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2516F" w14:textId="3C397F29" w:rsidR="00B85EB4" w:rsidRPr="00D01053" w:rsidRDefault="00D64815" w:rsidP="00B85EB4">
      <w:pPr>
        <w:rPr>
          <w:rFonts w:asciiTheme="minorHAnsi" w:eastAsiaTheme="minorHAnsi" w:hAnsiTheme="minorHAnsi" w:cstheme="minorBidi"/>
          <w:szCs w:val="24"/>
        </w:rPr>
      </w:pPr>
      <w:r>
        <w:rPr>
          <w:noProof/>
        </w:rPr>
        <mc:AlternateContent>
          <mc:Choice Requires="wps">
            <w:drawing>
              <wp:anchor distT="0" distB="0" distL="114300" distR="114300" simplePos="0" relativeHeight="251710464" behindDoc="0" locked="0" layoutInCell="1" allowOverlap="1" wp14:anchorId="40AD947B" wp14:editId="7194DC35">
                <wp:simplePos x="0" y="0"/>
                <wp:positionH relativeFrom="column">
                  <wp:posOffset>-140970</wp:posOffset>
                </wp:positionH>
                <wp:positionV relativeFrom="paragraph">
                  <wp:posOffset>6716395</wp:posOffset>
                </wp:positionV>
                <wp:extent cx="6200775" cy="410400"/>
                <wp:effectExtent l="0" t="0" r="0" b="0"/>
                <wp:wrapNone/>
                <wp:docPr id="2095036468" name="Text Box 2095036468"/>
                <wp:cNvGraphicFramePr/>
                <a:graphic xmlns:a="http://schemas.openxmlformats.org/drawingml/2006/main">
                  <a:graphicData uri="http://schemas.microsoft.com/office/word/2010/wordprocessingShape">
                    <wps:wsp>
                      <wps:cNvSpPr txBox="1"/>
                      <wps:spPr>
                        <a:xfrm>
                          <a:off x="0" y="0"/>
                          <a:ext cx="6200775" cy="410400"/>
                        </a:xfrm>
                        <a:prstGeom prst="rect">
                          <a:avLst/>
                        </a:prstGeom>
                        <a:solidFill>
                          <a:schemeClr val="lt1"/>
                        </a:solidFill>
                        <a:ln w="6350">
                          <a:noFill/>
                        </a:ln>
                      </wps:spPr>
                      <wps:txbx>
                        <w:txbxContent>
                          <w:p w14:paraId="578659A6" w14:textId="7F6EACCA" w:rsidR="008E2576" w:rsidRPr="00D64815" w:rsidRDefault="008E2576" w:rsidP="00D64815">
                            <w:pPr>
                              <w:pStyle w:val="Subtitle"/>
                              <w:jc w:val="right"/>
                              <w:rPr>
                                <w:rFonts w:ascii="Arial" w:hAnsi="Arial" w:cs="Arial"/>
                                <w:i/>
                                <w:iCs/>
                                <w:sz w:val="22"/>
                                <w:szCs w:val="21"/>
                              </w:rPr>
                            </w:pPr>
                            <w:r w:rsidRPr="008E2576">
                              <w:rPr>
                                <w:rFonts w:ascii="Arial" w:hAnsi="Arial" w:cs="Arial"/>
                                <w:sz w:val="22"/>
                                <w:szCs w:val="21"/>
                              </w:rPr>
                              <w:t>NARI Volunteers Prue Molnar and Jacinta Young who participated in this intergenerational program.</w:t>
                            </w:r>
                            <w:r>
                              <w:rPr>
                                <w:rFonts w:ascii="Arial" w:hAnsi="Arial" w:cs="Arial"/>
                                <w:sz w:val="22"/>
                                <w:szCs w:val="21"/>
                              </w:rPr>
                              <w:br/>
                            </w:r>
                            <w:r w:rsidRPr="00D64815">
                              <w:rPr>
                                <w:rFonts w:ascii="Arial" w:hAnsi="Arial" w:cs="Arial"/>
                                <w:i/>
                                <w:iCs/>
                                <w:sz w:val="22"/>
                                <w:szCs w:val="21"/>
                              </w:rPr>
                              <w:t>Credit: Jacinta Young.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D947B" id="_x0000_t202" coordsize="21600,21600" o:spt="202" path="m,l,21600r21600,l21600,xe">
                <v:stroke joinstyle="miter"/>
                <v:path gradientshapeok="t" o:connecttype="rect"/>
              </v:shapetype>
              <v:shape id="Text Box 2095036468" o:spid="_x0000_s1026" type="#_x0000_t202" style="position:absolute;margin-left:-11.1pt;margin-top:528.85pt;width:488.25pt;height:32.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" fillcolor="white [3201]" stroked="f" strokeweight=".5pt">
                <v:textbox inset="0,0,0,0">
                  <w:txbxContent>
                    <w:p w14:paraId="578659A6" w14:textId="7F6EACCA" w:rsidR="008E2576" w:rsidRPr="00D64815" w:rsidRDefault="008E2576" w:rsidP="00D64815">
                      <w:pPr>
                        <w:pStyle w:val="Subtitle"/>
                        <w:jc w:val="right"/>
                        <w:rPr>
                          <w:rFonts w:ascii="Arial" w:hAnsi="Arial" w:cs="Arial"/>
                          <w:i/>
                          <w:iCs/>
                          <w:sz w:val="22"/>
                          <w:szCs w:val="21"/>
                        </w:rPr>
                      </w:pPr>
                      <w:r w:rsidRPr="008E2576">
                        <w:rPr>
                          <w:rFonts w:ascii="Arial" w:hAnsi="Arial" w:cs="Arial"/>
                          <w:sz w:val="22"/>
                          <w:szCs w:val="21"/>
                        </w:rPr>
                        <w:t>NARI Volunteers Prue Molnar and Jacinta Young who participated in this intergenerational program.</w:t>
                      </w:r>
                      <w:r>
                        <w:rPr>
                          <w:rFonts w:ascii="Arial" w:hAnsi="Arial" w:cs="Arial"/>
                          <w:sz w:val="22"/>
                          <w:szCs w:val="21"/>
                        </w:rPr>
                        <w:br/>
                      </w:r>
                      <w:r w:rsidRPr="00D64815">
                        <w:rPr>
                          <w:rFonts w:ascii="Arial" w:hAnsi="Arial" w:cs="Arial"/>
                          <w:i/>
                          <w:iCs/>
                          <w:sz w:val="22"/>
                          <w:szCs w:val="21"/>
                        </w:rPr>
                        <w:t>Credit: Jacinta Young.</w:t>
                      </w:r>
                    </w:p>
                  </w:txbxContent>
                </v:textbox>
              </v:shape>
            </w:pict>
          </mc:Fallback>
        </mc:AlternateContent>
      </w:r>
      <w:r w:rsidR="008E2576">
        <w:rPr>
          <w:noProof/>
        </w:rPr>
        <mc:AlternateContent>
          <mc:Choice Requires="wps">
            <w:drawing>
              <wp:anchor distT="0" distB="0" distL="114300" distR="114300" simplePos="0" relativeHeight="251693056" behindDoc="0" locked="0" layoutInCell="1" allowOverlap="1" wp14:anchorId="0A0ACC57" wp14:editId="2DDE26FD">
                <wp:simplePos x="0" y="0"/>
                <wp:positionH relativeFrom="column">
                  <wp:posOffset>1859915</wp:posOffset>
                </wp:positionH>
                <wp:positionV relativeFrom="paragraph">
                  <wp:posOffset>-96202</wp:posOffset>
                </wp:positionV>
                <wp:extent cx="4295775" cy="218567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295775" cy="2185670"/>
                        </a:xfrm>
                        <a:prstGeom prst="rect">
                          <a:avLst/>
                        </a:prstGeom>
                        <a:solidFill>
                          <a:schemeClr val="lt1"/>
                        </a:solidFill>
                        <a:ln w="6350">
                          <a:noFill/>
                        </a:ln>
                      </wps:spPr>
                      <wps:txbx>
                        <w:txbxContent>
                          <w:p w14:paraId="08357477" w14:textId="77777777" w:rsidR="0013308F" w:rsidRPr="00F70DE7" w:rsidRDefault="0013308F" w:rsidP="00B85EB4">
                            <w:pPr>
                              <w:pStyle w:val="Title"/>
                            </w:pPr>
                            <w:r w:rsidRPr="00F70DE7">
                              <w:t xml:space="preserve">Primary </w:t>
                            </w:r>
                            <w:r w:rsidRPr="00DE5801">
                              <w:rPr>
                                <w:color w:val="E57200"/>
                              </w:rPr>
                              <w:t xml:space="preserve">prevention </w:t>
                            </w:r>
                            <w:r w:rsidRPr="00F70DE7">
                              <w:t>of family violence among older people living in Victoria</w:t>
                            </w:r>
                          </w:p>
                          <w:p w14:paraId="414DADF3" w14:textId="659AB324" w:rsidR="0013308F" w:rsidRPr="00D72343" w:rsidRDefault="0013308F" w:rsidP="00D72343">
                            <w:pPr>
                              <w:pStyle w:val="Subtitle"/>
                              <w:rPr>
                                <w:rFonts w:ascii="Arial" w:hAnsi="Arial" w:cs="Arial"/>
                              </w:rPr>
                            </w:pPr>
                            <w:r w:rsidRPr="00D72343">
                              <w:rPr>
                                <w:rFonts w:ascii="Arial" w:hAnsi="Arial" w:cs="Arial"/>
                              </w:rPr>
                              <w:t xml:space="preserve">A report prepared by </w:t>
                            </w:r>
                            <w:r w:rsidR="007314B8">
                              <w:rPr>
                                <w:rFonts w:ascii="Arial" w:hAnsi="Arial" w:cs="Arial"/>
                              </w:rPr>
                              <w:br/>
                            </w:r>
                            <w:r w:rsidRPr="00D72343">
                              <w:rPr>
                                <w:rFonts w:ascii="Arial" w:hAnsi="Arial" w:cs="Arial"/>
                              </w:rPr>
                              <w:t>the National A</w:t>
                            </w:r>
                            <w:r>
                              <w:rPr>
                                <w:rFonts w:ascii="Arial" w:hAnsi="Arial" w:cs="Arial"/>
                              </w:rPr>
                              <w:t>geing Research Institute (NARI)</w:t>
                            </w:r>
                            <w:r w:rsidRPr="00D72343">
                              <w:rPr>
                                <w:rFonts w:ascii="Arial" w:hAnsi="Arial" w:cs="Arial"/>
                              </w:rPr>
                              <w:t xml:space="preserve"> </w:t>
                            </w:r>
                            <w:r w:rsidR="007314B8">
                              <w:rPr>
                                <w:rFonts w:ascii="Arial" w:hAnsi="Arial" w:cs="Arial"/>
                              </w:rPr>
                              <w:br/>
                            </w:r>
                            <w:r w:rsidRPr="00D72343">
                              <w:rPr>
                                <w:rFonts w:ascii="Arial" w:hAnsi="Arial" w:cs="Arial"/>
                              </w:rPr>
                              <w:t xml:space="preserve">for </w:t>
                            </w:r>
                            <w:r w:rsidRPr="00DE5801">
                              <w:rPr>
                                <w:rFonts w:ascii="Arial" w:hAnsi="Arial" w:cs="Arial"/>
                                <w:color w:val="E57200"/>
                              </w:rPr>
                              <w:t>Respect Victoria</w:t>
                            </w:r>
                            <w:r w:rsidRPr="00D72343">
                              <w:rPr>
                                <w:rFonts w:ascii="Arial" w:hAnsi="Arial" w:cs="Arial"/>
                              </w:rPr>
                              <w:t>.</w:t>
                            </w:r>
                          </w:p>
                          <w:p w14:paraId="05C1AA63" w14:textId="52F2A26A" w:rsidR="0013308F" w:rsidRPr="004377AD" w:rsidRDefault="0013308F" w:rsidP="00D72343">
                            <w:pPr>
                              <w:pStyle w:val="Subtitle"/>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ACC57" id="Text Box 53" o:spid="_x0000_s1027" type="#_x0000_t202" style="position:absolute;margin-left:146.45pt;margin-top:-7.55pt;width:338.25pt;height:17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" fillcolor="white [3201]" stroked="f" strokeweight=".5pt">
                <v:textbox inset="0,0,0,0">
                  <w:txbxContent>
                    <w:p w14:paraId="08357477" w14:textId="77777777" w:rsidR="0013308F" w:rsidRPr="00F70DE7" w:rsidRDefault="0013308F" w:rsidP="00B85EB4">
                      <w:pPr>
                        <w:pStyle w:val="Title"/>
                      </w:pPr>
                      <w:r w:rsidRPr="00F70DE7">
                        <w:t xml:space="preserve">Primary </w:t>
                      </w:r>
                      <w:r w:rsidRPr="00DE5801">
                        <w:rPr>
                          <w:color w:val="E57200"/>
                        </w:rPr>
                        <w:t xml:space="preserve">prevention </w:t>
                      </w:r>
                      <w:r w:rsidRPr="00F70DE7">
                        <w:t>of family violence among older people living in Victoria</w:t>
                      </w:r>
                    </w:p>
                    <w:p w14:paraId="414DADF3" w14:textId="659AB324" w:rsidR="0013308F" w:rsidRPr="00D72343" w:rsidRDefault="0013308F" w:rsidP="00D72343">
                      <w:pPr>
                        <w:pStyle w:val="Subtitle"/>
                        <w:rPr>
                          <w:rFonts w:ascii="Arial" w:hAnsi="Arial" w:cs="Arial"/>
                        </w:rPr>
                      </w:pPr>
                      <w:r w:rsidRPr="00D72343">
                        <w:rPr>
                          <w:rFonts w:ascii="Arial" w:hAnsi="Arial" w:cs="Arial"/>
                        </w:rPr>
                        <w:t xml:space="preserve">A report prepared by </w:t>
                      </w:r>
                      <w:r w:rsidR="007314B8">
                        <w:rPr>
                          <w:rFonts w:ascii="Arial" w:hAnsi="Arial" w:cs="Arial"/>
                        </w:rPr>
                        <w:br/>
                      </w:r>
                      <w:r w:rsidRPr="00D72343">
                        <w:rPr>
                          <w:rFonts w:ascii="Arial" w:hAnsi="Arial" w:cs="Arial"/>
                        </w:rPr>
                        <w:t>the National A</w:t>
                      </w:r>
                      <w:r>
                        <w:rPr>
                          <w:rFonts w:ascii="Arial" w:hAnsi="Arial" w:cs="Arial"/>
                        </w:rPr>
                        <w:t>geing Research Institute (NARI)</w:t>
                      </w:r>
                      <w:r w:rsidRPr="00D72343">
                        <w:rPr>
                          <w:rFonts w:ascii="Arial" w:hAnsi="Arial" w:cs="Arial"/>
                        </w:rPr>
                        <w:t xml:space="preserve"> </w:t>
                      </w:r>
                      <w:r w:rsidR="007314B8">
                        <w:rPr>
                          <w:rFonts w:ascii="Arial" w:hAnsi="Arial" w:cs="Arial"/>
                        </w:rPr>
                        <w:br/>
                      </w:r>
                      <w:r w:rsidRPr="00D72343">
                        <w:rPr>
                          <w:rFonts w:ascii="Arial" w:hAnsi="Arial" w:cs="Arial"/>
                        </w:rPr>
                        <w:t xml:space="preserve">for </w:t>
                      </w:r>
                      <w:r w:rsidRPr="00DE5801">
                        <w:rPr>
                          <w:rFonts w:ascii="Arial" w:hAnsi="Arial" w:cs="Arial"/>
                          <w:color w:val="E57200"/>
                        </w:rPr>
                        <w:t>Respect Victoria</w:t>
                      </w:r>
                      <w:r w:rsidRPr="00D72343">
                        <w:rPr>
                          <w:rFonts w:ascii="Arial" w:hAnsi="Arial" w:cs="Arial"/>
                        </w:rPr>
                        <w:t>.</w:t>
                      </w:r>
                    </w:p>
                    <w:p w14:paraId="05C1AA63" w14:textId="52F2A26A" w:rsidR="0013308F" w:rsidRPr="004377AD" w:rsidRDefault="0013308F" w:rsidP="00D72343">
                      <w:pPr>
                        <w:pStyle w:val="Subtitle"/>
                        <w:rPr>
                          <w:rFonts w:ascii="Arial" w:hAnsi="Arial" w:cs="Arial"/>
                        </w:rPr>
                      </w:pPr>
                    </w:p>
                  </w:txbxContent>
                </v:textbox>
              </v:shape>
            </w:pict>
          </mc:Fallback>
        </mc:AlternateContent>
      </w:r>
      <w:r w:rsidR="00B953C1">
        <w:rPr>
          <w:noProof/>
        </w:rPr>
        <mc:AlternateContent>
          <mc:Choice Requires="wps">
            <w:drawing>
              <wp:anchor distT="0" distB="0" distL="114300" distR="114300" simplePos="0" relativeHeight="251708416" behindDoc="0" locked="0" layoutInCell="1" allowOverlap="1" wp14:anchorId="4345F7B6" wp14:editId="70F44EF6">
                <wp:simplePos x="0" y="0"/>
                <wp:positionH relativeFrom="column">
                  <wp:posOffset>3285581</wp:posOffset>
                </wp:positionH>
                <wp:positionV relativeFrom="paragraph">
                  <wp:posOffset>-1434465</wp:posOffset>
                </wp:positionV>
                <wp:extent cx="2859314" cy="1126671"/>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2859314" cy="1126671"/>
                        </a:xfrm>
                        <a:prstGeom prst="rect">
                          <a:avLst/>
                        </a:prstGeom>
                        <a:solidFill>
                          <a:schemeClr val="lt1"/>
                        </a:solidFill>
                        <a:ln w="6350">
                          <a:noFill/>
                        </a:ln>
                      </wps:spPr>
                      <wps:txbx>
                        <w:txbxContent>
                          <w:p w14:paraId="638CFB52" w14:textId="22ACB802" w:rsidR="00005379" w:rsidRDefault="00005379">
                            <w:r>
                              <w:rPr>
                                <w:noProof/>
                              </w:rPr>
                              <w:drawing>
                                <wp:inline distT="0" distB="0" distL="0" distR="0" wp14:anchorId="571BED08" wp14:editId="6E17A345">
                                  <wp:extent cx="2685142" cy="933867"/>
                                  <wp:effectExtent l="0" t="0" r="0" b="6350"/>
                                  <wp:docPr id="2095036466" name="Picture 209503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001.jpg"/>
                                          <pic:cNvPicPr/>
                                        </pic:nvPicPr>
                                        <pic:blipFill>
                                          <a:blip r:embed="rId12">
                                            <a:extLst>
                                              <a:ext uri="{28A0092B-C50C-407E-A947-70E740481C1C}">
                                                <a14:useLocalDpi xmlns:a14="http://schemas.microsoft.com/office/drawing/2010/main" val="0"/>
                                              </a:ext>
                                            </a:extLst>
                                          </a:blip>
                                          <a:stretch>
                                            <a:fillRect/>
                                          </a:stretch>
                                        </pic:blipFill>
                                        <pic:spPr>
                                          <a:xfrm>
                                            <a:off x="0" y="0"/>
                                            <a:ext cx="2753671" cy="9577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5F7B6" id="Text Box 26" o:spid="_x0000_s1028" type="#_x0000_t202" style="position:absolute;margin-left:258.7pt;margin-top:-112.95pt;width:225.15pt;height:8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" fillcolor="white [3201]" stroked="f" strokeweight=".5pt">
                <v:textbox>
                  <w:txbxContent>
                    <w:p w14:paraId="638CFB52" w14:textId="22ACB802" w:rsidR="00005379" w:rsidRDefault="00005379">
                      <w:r>
                        <w:rPr>
                          <w:noProof/>
                        </w:rPr>
                        <w:drawing>
                          <wp:inline distT="0" distB="0" distL="0" distR="0" wp14:anchorId="571BED08" wp14:editId="6E17A345">
                            <wp:extent cx="2685142" cy="933867"/>
                            <wp:effectExtent l="0" t="0" r="0" b="6350"/>
                            <wp:docPr id="2095036466" name="Picture 209503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001.jpg"/>
                                    <pic:cNvPicPr/>
                                  </pic:nvPicPr>
                                  <pic:blipFill>
                                    <a:blip r:embed="rId12">
                                      <a:extLst>
                                        <a:ext uri="{28A0092B-C50C-407E-A947-70E740481C1C}">
                                          <a14:useLocalDpi xmlns:a14="http://schemas.microsoft.com/office/drawing/2010/main" val="0"/>
                                        </a:ext>
                                      </a:extLst>
                                    </a:blip>
                                    <a:stretch>
                                      <a:fillRect/>
                                    </a:stretch>
                                  </pic:blipFill>
                                  <pic:spPr>
                                    <a:xfrm>
                                      <a:off x="0" y="0"/>
                                      <a:ext cx="2753671" cy="957701"/>
                                    </a:xfrm>
                                    <a:prstGeom prst="rect">
                                      <a:avLst/>
                                    </a:prstGeom>
                                  </pic:spPr>
                                </pic:pic>
                              </a:graphicData>
                            </a:graphic>
                          </wp:inline>
                        </w:drawing>
                      </w:r>
                    </w:p>
                  </w:txbxContent>
                </v:textbox>
              </v:shape>
            </w:pict>
          </mc:Fallback>
        </mc:AlternateContent>
      </w:r>
      <w:r w:rsidR="001C1FCA">
        <w:rPr>
          <w:noProof/>
        </w:rPr>
        <mc:AlternateContent>
          <mc:Choice Requires="wps">
            <w:drawing>
              <wp:anchor distT="0" distB="0" distL="114300" distR="114300" simplePos="0" relativeHeight="251694080" behindDoc="0" locked="0" layoutInCell="1" allowOverlap="1" wp14:anchorId="5B9ACCC5" wp14:editId="6F188613">
                <wp:simplePos x="0" y="0"/>
                <wp:positionH relativeFrom="column">
                  <wp:posOffset>-597535</wp:posOffset>
                </wp:positionH>
                <wp:positionV relativeFrom="paragraph">
                  <wp:posOffset>2621915</wp:posOffset>
                </wp:positionV>
                <wp:extent cx="6953885" cy="4080510"/>
                <wp:effectExtent l="0" t="0" r="5715" b="0"/>
                <wp:wrapNone/>
                <wp:docPr id="51" name="Text Box 51"/>
                <wp:cNvGraphicFramePr/>
                <a:graphic xmlns:a="http://schemas.openxmlformats.org/drawingml/2006/main">
                  <a:graphicData uri="http://schemas.microsoft.com/office/word/2010/wordprocessingShape">
                    <wps:wsp>
                      <wps:cNvSpPr txBox="1"/>
                      <wps:spPr>
                        <a:xfrm>
                          <a:off x="0" y="0"/>
                          <a:ext cx="6953885" cy="4080510"/>
                        </a:xfrm>
                        <a:prstGeom prst="rect">
                          <a:avLst/>
                        </a:prstGeom>
                        <a:solidFill>
                          <a:schemeClr val="lt1"/>
                        </a:solidFill>
                        <a:ln w="6350">
                          <a:noFill/>
                        </a:ln>
                      </wps:spPr>
                      <wps:txbx>
                        <w:txbxContent>
                          <w:p w14:paraId="18A1ECBF" w14:textId="68C01213" w:rsidR="0013308F" w:rsidRDefault="0013308F" w:rsidP="00B85EB4">
                            <w:r>
                              <w:rPr>
                                <w:noProof/>
                              </w:rPr>
                              <w:drawing>
                                <wp:inline distT="0" distB="0" distL="0" distR="0" wp14:anchorId="2B825804" wp14:editId="0854DB25">
                                  <wp:extent cx="6656968" cy="4129300"/>
                                  <wp:effectExtent l="0" t="0" r="0" b="0"/>
                                  <wp:docPr id="2095036467" name="Picture 209503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t="26739" b="26739"/>
                                          <a:stretch>
                                            <a:fillRect/>
                                          </a:stretch>
                                        </pic:blipFill>
                                        <pic:spPr bwMode="auto">
                                          <a:xfrm>
                                            <a:off x="0" y="0"/>
                                            <a:ext cx="6656968" cy="41293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ACCC5" id="Text Box 51" o:spid="_x0000_s1029" type="#_x0000_t202" style="position:absolute;margin-left:-47.05pt;margin-top:206.45pt;width:547.55pt;height:32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" fillcolor="white [3201]" stroked="f" strokeweight=".5pt">
                <v:textbox inset="0,0,0,0">
                  <w:txbxContent>
                    <w:p w14:paraId="18A1ECBF" w14:textId="68C01213" w:rsidR="0013308F" w:rsidRDefault="0013308F" w:rsidP="00B85EB4">
                      <w:r>
                        <w:rPr>
                          <w:noProof/>
                        </w:rPr>
                        <w:drawing>
                          <wp:inline distT="0" distB="0" distL="0" distR="0" wp14:anchorId="2B825804" wp14:editId="0854DB25">
                            <wp:extent cx="6656968" cy="4129300"/>
                            <wp:effectExtent l="0" t="0" r="0" b="0"/>
                            <wp:docPr id="2095036467" name="Picture 209503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t="26739" b="26739"/>
                                    <a:stretch>
                                      <a:fillRect/>
                                    </a:stretch>
                                  </pic:blipFill>
                                  <pic:spPr bwMode="auto">
                                    <a:xfrm>
                                      <a:off x="0" y="0"/>
                                      <a:ext cx="6656968" cy="41293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C1FCA">
        <w:rPr>
          <w:noProof/>
        </w:rPr>
        <mc:AlternateContent>
          <mc:Choice Requires="wps">
            <w:drawing>
              <wp:anchor distT="0" distB="0" distL="114300" distR="114300" simplePos="0" relativeHeight="251695104" behindDoc="0" locked="0" layoutInCell="1" allowOverlap="1" wp14:anchorId="2D2E518A" wp14:editId="664A954C">
                <wp:simplePos x="0" y="0"/>
                <wp:positionH relativeFrom="column">
                  <wp:posOffset>-528955</wp:posOffset>
                </wp:positionH>
                <wp:positionV relativeFrom="paragraph">
                  <wp:posOffset>2359025</wp:posOffset>
                </wp:positionV>
                <wp:extent cx="2632075" cy="503555"/>
                <wp:effectExtent l="0" t="0" r="0" b="4445"/>
                <wp:wrapNone/>
                <wp:docPr id="52" name="Text Box 52"/>
                <wp:cNvGraphicFramePr/>
                <a:graphic xmlns:a="http://schemas.openxmlformats.org/drawingml/2006/main">
                  <a:graphicData uri="http://schemas.microsoft.com/office/word/2010/wordprocessingShape">
                    <wps:wsp>
                      <wps:cNvSpPr txBox="1"/>
                      <wps:spPr>
                        <a:xfrm>
                          <a:off x="0" y="0"/>
                          <a:ext cx="2632075" cy="503555"/>
                        </a:xfrm>
                        <a:prstGeom prst="rect">
                          <a:avLst/>
                        </a:prstGeom>
                        <a:solidFill>
                          <a:srgbClr val="E57200"/>
                        </a:solidFill>
                        <a:ln w="6350">
                          <a:noFill/>
                        </a:ln>
                      </wps:spPr>
                      <wps:txbx>
                        <w:txbxContent>
                          <w:p w14:paraId="2EDDA5FC" w14:textId="77777777" w:rsidR="0013308F" w:rsidRPr="00572E2C" w:rsidRDefault="0013308F" w:rsidP="003D5418">
                            <w:pPr>
                              <w:pStyle w:val="Frontcoverdate"/>
                              <w:shd w:val="clear" w:color="auto" w:fill="E57200"/>
                            </w:pPr>
                            <w:r w:rsidRPr="00572E2C">
                              <w:t>June 2021</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518A" id="Text Box 52" o:spid="_x0000_s1030" type="#_x0000_t202" style="position:absolute;margin-left:-41.65pt;margin-top:185.75pt;width:207.25pt;height:3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" fillcolor="#e57200" stroked="f" strokeweight=".5pt">
                <v:textbox inset="2.5mm">
                  <w:txbxContent>
                    <w:p w14:paraId="2EDDA5FC" w14:textId="77777777" w:rsidR="0013308F" w:rsidRPr="00572E2C" w:rsidRDefault="0013308F" w:rsidP="003D5418">
                      <w:pPr>
                        <w:pStyle w:val="Frontcoverdate"/>
                        <w:shd w:val="clear" w:color="auto" w:fill="E57200"/>
                      </w:pPr>
                      <w:r w:rsidRPr="00572E2C">
                        <w:t>June 2021</w:t>
                      </w:r>
                    </w:p>
                  </w:txbxContent>
                </v:textbox>
              </v:shape>
            </w:pict>
          </mc:Fallback>
        </mc:AlternateContent>
      </w:r>
      <w:r w:rsidR="00B85EB4">
        <w:rPr>
          <w:noProof/>
        </w:rPr>
        <mc:AlternateContent>
          <mc:Choice Requires="wps">
            <w:drawing>
              <wp:anchor distT="0" distB="0" distL="114300" distR="114300" simplePos="0" relativeHeight="251696128" behindDoc="0" locked="0" layoutInCell="1" allowOverlap="1" wp14:anchorId="60EAF560" wp14:editId="2F5A5FB8">
                <wp:simplePos x="0" y="0"/>
                <wp:positionH relativeFrom="column">
                  <wp:posOffset>4587240</wp:posOffset>
                </wp:positionH>
                <wp:positionV relativeFrom="paragraph">
                  <wp:posOffset>7943132</wp:posOffset>
                </wp:positionV>
                <wp:extent cx="1732915" cy="113601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732915" cy="1136015"/>
                        </a:xfrm>
                        <a:prstGeom prst="rect">
                          <a:avLst/>
                        </a:prstGeom>
                        <a:solidFill>
                          <a:schemeClr val="lt1"/>
                        </a:solidFill>
                        <a:ln w="6350">
                          <a:noFill/>
                        </a:ln>
                      </wps:spPr>
                      <wps:txbx>
                        <w:txbxContent>
                          <w:p w14:paraId="4EF142F1" w14:textId="77777777" w:rsidR="0013308F" w:rsidRDefault="0013308F" w:rsidP="00B85EB4"/>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EAF560" id="Text Box 50" o:spid="_x0000_s1031" type="#_x0000_t202" style="position:absolute;margin-left:361.2pt;margin-top:625.45pt;width:136.45pt;height:89.4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" fillcolor="white [3201]" stroked="f" strokeweight=".5pt">
                <v:textbox inset="0,,0">
                  <w:txbxContent>
                    <w:p w14:paraId="4EF142F1" w14:textId="77777777" w:rsidR="0013308F" w:rsidRDefault="0013308F" w:rsidP="00B85EB4"/>
                  </w:txbxContent>
                </v:textbox>
              </v:shape>
            </w:pict>
          </mc:Fallback>
        </mc:AlternateContent>
      </w:r>
      <w:r w:rsidR="00B85EB4">
        <w:br w:type="page"/>
      </w:r>
    </w:p>
    <w:p w14:paraId="6DCA64B3" w14:textId="33831298" w:rsidR="00E311C3" w:rsidRPr="00D82753" w:rsidRDefault="00E311C3" w:rsidP="00D82753">
      <w:pPr>
        <w:rPr>
          <w:rFonts w:asciiTheme="minorHAnsi" w:eastAsiaTheme="minorHAnsi" w:hAnsiTheme="minorHAnsi" w:cstheme="minorBidi"/>
          <w:szCs w:val="24"/>
        </w:rPr>
      </w:pPr>
    </w:p>
    <w:p w14:paraId="3608F97F" w14:textId="5BFF0A0A" w:rsidR="002C70D7" w:rsidRDefault="002C70D7" w:rsidP="00B6695C">
      <w:pPr>
        <w:pStyle w:val="BodyText1"/>
        <w:spacing w:line="360" w:lineRule="auto"/>
        <w:ind w:left="1985" w:right="1985"/>
      </w:pPr>
      <w:bookmarkStart w:id="0" w:name="_Toc66188441"/>
      <w:bookmarkStart w:id="1" w:name="_Toc66188966"/>
      <w:bookmarkStart w:id="2" w:name="_Toc66190736"/>
    </w:p>
    <w:p w14:paraId="4370AA89" w14:textId="62310C55" w:rsidR="00E538B2" w:rsidRDefault="00C92CE8" w:rsidP="00B6695C">
      <w:pPr>
        <w:pStyle w:val="BodyText1"/>
        <w:spacing w:line="360" w:lineRule="auto"/>
        <w:ind w:left="1985" w:right="1985"/>
        <w:sectPr w:rsidR="00E538B2" w:rsidSect="003F72A1">
          <w:headerReference w:type="even" r:id="rId15"/>
          <w:footerReference w:type="default" r:id="rId16"/>
          <w:headerReference w:type="first" r:id="rId17"/>
          <w:footerReference w:type="first" r:id="rId18"/>
          <w:type w:val="continuous"/>
          <w:pgSz w:w="11901" w:h="16840"/>
          <w:pgMar w:top="1701" w:right="851" w:bottom="1985" w:left="851" w:header="709" w:footer="709" w:gutter="0"/>
          <w:cols w:space="720"/>
          <w:titlePg/>
          <w:docGrid w:linePitch="326"/>
        </w:sectPr>
      </w:pPr>
      <w:r>
        <w:rPr>
          <w:noProof/>
        </w:rPr>
        <mc:AlternateContent>
          <mc:Choice Requires="wps">
            <w:drawing>
              <wp:anchor distT="0" distB="0" distL="114300" distR="114300" simplePos="0" relativeHeight="251688960" behindDoc="0" locked="0" layoutInCell="1" allowOverlap="1" wp14:anchorId="4122682B" wp14:editId="3FB4C701">
                <wp:simplePos x="0" y="0"/>
                <wp:positionH relativeFrom="column">
                  <wp:posOffset>625475</wp:posOffset>
                </wp:positionH>
                <wp:positionV relativeFrom="paragraph">
                  <wp:posOffset>1833880</wp:posOffset>
                </wp:positionV>
                <wp:extent cx="5280660" cy="3200400"/>
                <wp:effectExtent l="25400" t="25400" r="27940" b="25400"/>
                <wp:wrapNone/>
                <wp:docPr id="43" name="Text Box 43"/>
                <wp:cNvGraphicFramePr/>
                <a:graphic xmlns:a="http://schemas.openxmlformats.org/drawingml/2006/main">
                  <a:graphicData uri="http://schemas.microsoft.com/office/word/2010/wordprocessingShape">
                    <wps:wsp>
                      <wps:cNvSpPr txBox="1"/>
                      <wps:spPr>
                        <a:xfrm>
                          <a:off x="0" y="0"/>
                          <a:ext cx="5280660" cy="3200400"/>
                        </a:xfrm>
                        <a:prstGeom prst="rect">
                          <a:avLst/>
                        </a:prstGeom>
                        <a:solidFill>
                          <a:schemeClr val="lt1"/>
                        </a:solidFill>
                        <a:ln w="50800">
                          <a:solidFill>
                            <a:srgbClr val="E57200"/>
                          </a:solidFill>
                        </a:ln>
                      </wps:spPr>
                      <wps:txbx>
                        <w:txbxContent>
                          <w:p w14:paraId="3C2EE843" w14:textId="3AA2A629" w:rsidR="0013308F" w:rsidRPr="00B678C3" w:rsidRDefault="0013308F" w:rsidP="00442A78">
                            <w:pPr>
                              <w:pStyle w:val="Intropara"/>
                              <w:jc w:val="center"/>
                            </w:pPr>
                            <w:r>
                              <w:br/>
                            </w:r>
                            <w:r w:rsidRPr="00B678C3">
                              <w:t xml:space="preserve">This report is dedicated to </w:t>
                            </w:r>
                            <w:r w:rsidRPr="00B678C3">
                              <w:br/>
                              <w:t xml:space="preserve">Zelma Riddell and Mehmet </w:t>
                            </w:r>
                            <w:proofErr w:type="spellStart"/>
                            <w:r w:rsidRPr="00B678C3">
                              <w:t>Varol</w:t>
                            </w:r>
                            <w:proofErr w:type="spellEnd"/>
                            <w:r w:rsidRPr="00B678C3">
                              <w:t>.</w:t>
                            </w:r>
                          </w:p>
                          <w:p w14:paraId="70EBE917" w14:textId="6E911D1E" w:rsidR="0013308F" w:rsidRDefault="0013308F" w:rsidP="002C70D7">
                            <w:pPr>
                              <w:spacing w:before="240" w:after="240" w:line="360" w:lineRule="auto"/>
                              <w:ind w:left="567" w:right="567"/>
                            </w:pPr>
                            <w:r w:rsidRPr="005E417A">
                              <w:t>Both were longstanding volunteers at the National Ageing Research Institute (NARI) and part of this</w:t>
                            </w:r>
                            <w:r>
                              <w:t xml:space="preserve"> project</w:t>
                            </w:r>
                            <w:r w:rsidRPr="005E417A">
                              <w:t xml:space="preserve">, </w:t>
                            </w:r>
                            <w:r>
                              <w:t>as well as</w:t>
                            </w:r>
                            <w:r w:rsidRPr="005E417A">
                              <w:t xml:space="preserve"> many other studies at NARI. They were staunch advocates for the rights of older people, themselves exemplifying the best parts of being an older volunteer</w:t>
                            </w:r>
                            <w:r>
                              <w:t>: intellectually generous</w:t>
                            </w:r>
                            <w:r w:rsidRPr="005E417A">
                              <w:t xml:space="preserve">, kind, and </w:t>
                            </w:r>
                            <w:r>
                              <w:t xml:space="preserve">deeply </w:t>
                            </w:r>
                            <w:r w:rsidRPr="005E417A">
                              <w:t>empath</w:t>
                            </w:r>
                            <w:r>
                              <w:t>etic</w:t>
                            </w:r>
                            <w:r w:rsidRPr="005E417A">
                              <w:t>. Sadly, they both died in 2020, during the COVID-19 pandemic, when this research was undertaken.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2682B" id="Text Box 43" o:spid="_x0000_s1032" type="#_x0000_t202" style="position:absolute;left:0;text-align:left;margin-left:49.25pt;margin-top:144.4pt;width:415.8pt;height:2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" fillcolor="white [3201]" strokecolor="#e57200" strokeweight="4pt">
                <v:textbox>
                  <w:txbxContent>
                    <w:p w14:paraId="3C2EE843" w14:textId="3AA2A629" w:rsidR="0013308F" w:rsidRPr="00B678C3" w:rsidRDefault="0013308F" w:rsidP="00442A78">
                      <w:pPr>
                        <w:pStyle w:val="Intropara"/>
                        <w:jc w:val="center"/>
                      </w:pPr>
                      <w:r>
                        <w:br/>
                      </w:r>
                      <w:r w:rsidRPr="00B678C3">
                        <w:t xml:space="preserve">This report is dedicated to </w:t>
                      </w:r>
                      <w:r w:rsidRPr="00B678C3">
                        <w:br/>
                        <w:t xml:space="preserve">Zelma Riddell and Mehmet </w:t>
                      </w:r>
                      <w:proofErr w:type="spellStart"/>
                      <w:r w:rsidRPr="00B678C3">
                        <w:t>Varol</w:t>
                      </w:r>
                      <w:proofErr w:type="spellEnd"/>
                      <w:r w:rsidRPr="00B678C3">
                        <w:t>.</w:t>
                      </w:r>
                    </w:p>
                    <w:p w14:paraId="70EBE917" w14:textId="6E911D1E" w:rsidR="0013308F" w:rsidRDefault="0013308F" w:rsidP="002C70D7">
                      <w:pPr>
                        <w:spacing w:before="240" w:after="240" w:line="360" w:lineRule="auto"/>
                        <w:ind w:left="567" w:right="567"/>
                      </w:pPr>
                      <w:r w:rsidRPr="005E417A">
                        <w:t>Both were longstanding volunteers at the National Ageing Research Institute (NARI) and part of this</w:t>
                      </w:r>
                      <w:r>
                        <w:t xml:space="preserve"> project</w:t>
                      </w:r>
                      <w:r w:rsidRPr="005E417A">
                        <w:t xml:space="preserve">, </w:t>
                      </w:r>
                      <w:r>
                        <w:t>as well as</w:t>
                      </w:r>
                      <w:r w:rsidRPr="005E417A">
                        <w:t xml:space="preserve"> many other studies at NARI. They were staunch advocates for the rights of older people, themselves exemplifying the best parts of being an older volunteer</w:t>
                      </w:r>
                      <w:r>
                        <w:t>: intellectually generous</w:t>
                      </w:r>
                      <w:r w:rsidRPr="005E417A">
                        <w:t xml:space="preserve">, kind, and </w:t>
                      </w:r>
                      <w:r>
                        <w:t xml:space="preserve">deeply </w:t>
                      </w:r>
                      <w:r w:rsidRPr="005E417A">
                        <w:t>empath</w:t>
                      </w:r>
                      <w:r>
                        <w:t>etic</w:t>
                      </w:r>
                      <w:r w:rsidRPr="005E417A">
                        <w:t>. Sadly, they both died in 2020, during the COVID-19 pandemic, when this research was undertaken.</w:t>
                      </w:r>
                    </w:p>
                  </w:txbxContent>
                </v:textbox>
              </v:shape>
            </w:pict>
          </mc:Fallback>
        </mc:AlternateContent>
      </w:r>
      <w:r w:rsidR="003D566D">
        <w:br w:type="page"/>
      </w:r>
    </w:p>
    <w:p w14:paraId="59F3A301" w14:textId="184C554A" w:rsidR="005C4BBB" w:rsidRPr="00811DE1" w:rsidRDefault="00E538B2" w:rsidP="00611BFA">
      <w:pPr>
        <w:pStyle w:val="Heading2"/>
        <w:spacing w:before="0"/>
      </w:pPr>
      <w:r w:rsidRPr="00811DE1">
        <w:lastRenderedPageBreak/>
        <w:t>Acknowledgements</w:t>
      </w:r>
      <w:bookmarkEnd w:id="0"/>
      <w:bookmarkEnd w:id="1"/>
      <w:bookmarkEnd w:id="2"/>
    </w:p>
    <w:p w14:paraId="0FDE7127" w14:textId="4177D248" w:rsidR="00DA714D" w:rsidRDefault="00DA714D" w:rsidP="00E538B2">
      <w:r>
        <w:t xml:space="preserve">Special </w:t>
      </w:r>
      <w:r w:rsidR="00B757DB">
        <w:t xml:space="preserve">thanks to: </w:t>
      </w:r>
    </w:p>
    <w:p w14:paraId="7115EDC9" w14:textId="77777777" w:rsidR="002906D7" w:rsidRPr="00855B8C" w:rsidRDefault="00E6489B" w:rsidP="00855B8C">
      <w:pPr>
        <w:pStyle w:val="BulletList"/>
      </w:pPr>
      <w:r w:rsidRPr="00855B8C">
        <w:t xml:space="preserve">All the older and younger people, </w:t>
      </w:r>
      <w:proofErr w:type="spellStart"/>
      <w:r w:rsidRPr="00855B8C">
        <w:t>carers</w:t>
      </w:r>
      <w:proofErr w:type="spellEnd"/>
      <w:r w:rsidRPr="00855B8C">
        <w:t>, and service providers</w:t>
      </w:r>
      <w:r w:rsidR="002906D7" w:rsidRPr="00855B8C">
        <w:t xml:space="preserve"> who participated in the study. </w:t>
      </w:r>
    </w:p>
    <w:p w14:paraId="179A2811" w14:textId="7CB84F9F" w:rsidR="002906D7" w:rsidRPr="00855B8C" w:rsidRDefault="002906D7" w:rsidP="00855B8C">
      <w:pPr>
        <w:pStyle w:val="BulletList"/>
      </w:pPr>
      <w:r w:rsidRPr="00855B8C">
        <w:t xml:space="preserve">The Australian Multicultural Community Services for assistance with recruitment of culturally diverse older </w:t>
      </w:r>
      <w:r w:rsidR="001C7210" w:rsidRPr="00855B8C">
        <w:t>people</w:t>
      </w:r>
      <w:r w:rsidRPr="00855B8C">
        <w:t>.</w:t>
      </w:r>
    </w:p>
    <w:p w14:paraId="4FA515F1" w14:textId="464DB79F" w:rsidR="00EC4288" w:rsidRPr="00855B8C" w:rsidRDefault="00EC4288" w:rsidP="00855B8C">
      <w:pPr>
        <w:pStyle w:val="BulletList"/>
      </w:pPr>
      <w:r w:rsidRPr="00855B8C">
        <w:t>Elder Rights Advocacy for advice on how to safely recruit volunteers</w:t>
      </w:r>
      <w:r w:rsidR="00823012" w:rsidRPr="00855B8C">
        <w:t xml:space="preserve"> and safely administer</w:t>
      </w:r>
      <w:r w:rsidRPr="00855B8C">
        <w:t xml:space="preserve"> our intergenerational program. </w:t>
      </w:r>
    </w:p>
    <w:p w14:paraId="76517A64" w14:textId="67A3F078" w:rsidR="00B757DB" w:rsidRPr="00855B8C" w:rsidRDefault="002906D7" w:rsidP="00855B8C">
      <w:pPr>
        <w:pStyle w:val="BulletList"/>
      </w:pPr>
      <w:proofErr w:type="spellStart"/>
      <w:r w:rsidRPr="00855B8C">
        <w:t>Ms</w:t>
      </w:r>
      <w:proofErr w:type="spellEnd"/>
      <w:r w:rsidRPr="00855B8C">
        <w:t xml:space="preserve"> B</w:t>
      </w:r>
      <w:r w:rsidR="00B757DB" w:rsidRPr="00855B8C">
        <w:t xml:space="preserve">etty </w:t>
      </w:r>
      <w:proofErr w:type="spellStart"/>
      <w:r w:rsidR="00B757DB" w:rsidRPr="00855B8C">
        <w:t>Haralambous</w:t>
      </w:r>
      <w:proofErr w:type="spellEnd"/>
      <w:r w:rsidRPr="00855B8C">
        <w:t xml:space="preserve"> from</w:t>
      </w:r>
      <w:r w:rsidR="00B757DB" w:rsidRPr="00855B8C">
        <w:t xml:space="preserve"> RMIT</w:t>
      </w:r>
      <w:r w:rsidRPr="00855B8C">
        <w:t xml:space="preserve"> </w:t>
      </w:r>
      <w:r w:rsidR="00C347AF" w:rsidRPr="00855B8C">
        <w:t xml:space="preserve">University </w:t>
      </w:r>
      <w:r w:rsidRPr="00855B8C">
        <w:t xml:space="preserve">for assistance with recruitment of younger people. </w:t>
      </w:r>
    </w:p>
    <w:p w14:paraId="03A0C795" w14:textId="3F88C75E" w:rsidR="008242B6" w:rsidRPr="00855B8C" w:rsidRDefault="008242B6" w:rsidP="00855B8C">
      <w:pPr>
        <w:pStyle w:val="BulletList"/>
      </w:pPr>
      <w:proofErr w:type="spellStart"/>
      <w:r w:rsidRPr="00855B8C">
        <w:t>Ms</w:t>
      </w:r>
      <w:proofErr w:type="spellEnd"/>
      <w:r w:rsidRPr="00855B8C">
        <w:t xml:space="preserve"> Deborah Brown from Court Network Volunteers for assistance with recruitment of both older and younger people.</w:t>
      </w:r>
    </w:p>
    <w:p w14:paraId="5E793CF4" w14:textId="24CC3E45" w:rsidR="00B757DB" w:rsidRPr="00855B8C" w:rsidRDefault="002906D7" w:rsidP="00855B8C">
      <w:pPr>
        <w:pStyle w:val="BulletList"/>
      </w:pPr>
      <w:proofErr w:type="spellStart"/>
      <w:r w:rsidRPr="00855B8C">
        <w:t>Ms</w:t>
      </w:r>
      <w:proofErr w:type="spellEnd"/>
      <w:r w:rsidRPr="00855B8C">
        <w:t xml:space="preserve"> </w:t>
      </w:r>
      <w:r w:rsidR="00B757DB" w:rsidRPr="00855B8C">
        <w:t>Kallie Turner</w:t>
      </w:r>
      <w:r w:rsidRPr="00855B8C">
        <w:t xml:space="preserve"> and </w:t>
      </w:r>
      <w:proofErr w:type="spellStart"/>
      <w:r w:rsidRPr="00855B8C">
        <w:t>Ms</w:t>
      </w:r>
      <w:proofErr w:type="spellEnd"/>
      <w:r w:rsidRPr="00855B8C">
        <w:t xml:space="preserve"> Sarah </w:t>
      </w:r>
      <w:proofErr w:type="spellStart"/>
      <w:r w:rsidRPr="00855B8C">
        <w:t>Carr</w:t>
      </w:r>
      <w:proofErr w:type="spellEnd"/>
      <w:r w:rsidRPr="00855B8C">
        <w:t xml:space="preserve"> for administrative support during the study. </w:t>
      </w:r>
    </w:p>
    <w:p w14:paraId="1E57BBCD" w14:textId="7F16ED93" w:rsidR="008C35FA" w:rsidRPr="00855B8C" w:rsidRDefault="008C35FA" w:rsidP="00855B8C">
      <w:pPr>
        <w:pStyle w:val="BulletList"/>
      </w:pPr>
      <w:r w:rsidRPr="00855B8C">
        <w:t xml:space="preserve">The </w:t>
      </w:r>
      <w:r w:rsidR="002906D7" w:rsidRPr="00855B8C">
        <w:t xml:space="preserve">Project Advisory Group that guided this study. </w:t>
      </w:r>
    </w:p>
    <w:p w14:paraId="75F109C0" w14:textId="245ABAAB" w:rsidR="003D566D" w:rsidRPr="00855B8C" w:rsidRDefault="008C35FA" w:rsidP="00855B8C">
      <w:pPr>
        <w:pStyle w:val="BulletList"/>
      </w:pPr>
      <w:r w:rsidRPr="00855B8C">
        <w:t>Dr Suzette Mitchell and Dr Anne Stephens from Respect Victoria</w:t>
      </w:r>
      <w:r w:rsidR="002906D7" w:rsidRPr="00855B8C">
        <w:t xml:space="preserve"> for </w:t>
      </w:r>
      <w:r w:rsidR="000E3CA9" w:rsidRPr="00855B8C">
        <w:t xml:space="preserve">guidance and </w:t>
      </w:r>
      <w:r w:rsidR="002906D7" w:rsidRPr="00855B8C">
        <w:t xml:space="preserve">support. </w:t>
      </w:r>
    </w:p>
    <w:p w14:paraId="38958229" w14:textId="15CD022B" w:rsidR="005C4BBB" w:rsidRPr="00811DE1" w:rsidRDefault="00E538B2" w:rsidP="00811DE1">
      <w:pPr>
        <w:pStyle w:val="Heading2"/>
      </w:pPr>
      <w:bookmarkStart w:id="3" w:name="_Toc66188443"/>
      <w:bookmarkStart w:id="4" w:name="_Toc66188968"/>
      <w:bookmarkStart w:id="5" w:name="_Toc66190738"/>
      <w:r>
        <w:br w:type="column"/>
      </w:r>
      <w:r w:rsidRPr="00811DE1">
        <w:t>Authors</w:t>
      </w:r>
      <w:bookmarkEnd w:id="3"/>
      <w:bookmarkEnd w:id="4"/>
      <w:bookmarkEnd w:id="5"/>
    </w:p>
    <w:p w14:paraId="308B73E4" w14:textId="5A767E0C" w:rsidR="003D566D" w:rsidRPr="00B757DB" w:rsidRDefault="003D566D" w:rsidP="00E538B2">
      <w:r w:rsidRPr="00B757DB">
        <w:t xml:space="preserve">Professor Bianca </w:t>
      </w:r>
      <w:proofErr w:type="spellStart"/>
      <w:r w:rsidRPr="00B757DB">
        <w:t>Brijnath</w:t>
      </w:r>
      <w:proofErr w:type="spellEnd"/>
    </w:p>
    <w:p w14:paraId="0DAD58D4" w14:textId="0FB69E53" w:rsidR="00DA714D" w:rsidRDefault="00DA714D" w:rsidP="00E538B2">
      <w:r w:rsidRPr="00DA714D">
        <w:t xml:space="preserve">Dr Kate O’Halloran </w:t>
      </w:r>
    </w:p>
    <w:p w14:paraId="49527655" w14:textId="6BE493D1" w:rsidR="00DA714D" w:rsidRDefault="00DA714D" w:rsidP="00E538B2">
      <w:r>
        <w:t>Ms Kayla Lock</w:t>
      </w:r>
    </w:p>
    <w:p w14:paraId="2866B4BF" w14:textId="3B07A593" w:rsidR="00DA714D" w:rsidRDefault="00DA714D" w:rsidP="00E538B2">
      <w:r>
        <w:t>Mr Peter Feldman</w:t>
      </w:r>
    </w:p>
    <w:p w14:paraId="3DE65F11" w14:textId="2F67BA91" w:rsidR="00DA714D" w:rsidRDefault="00DA714D" w:rsidP="00E538B2">
      <w:r>
        <w:t xml:space="preserve">Ms Lindell </w:t>
      </w:r>
      <w:proofErr w:type="spellStart"/>
      <w:r>
        <w:t>Claff</w:t>
      </w:r>
      <w:proofErr w:type="spellEnd"/>
    </w:p>
    <w:p w14:paraId="0512F5F9" w14:textId="47B7E7EB" w:rsidR="00DA714D" w:rsidRDefault="00DA714D" w:rsidP="00E538B2">
      <w:r w:rsidRPr="00DA714D">
        <w:t>Prof</w:t>
      </w:r>
      <w:r w:rsidR="005E417A">
        <w:t>essor</w:t>
      </w:r>
      <w:r w:rsidRPr="00DA714D">
        <w:t xml:space="preserve"> Briony Dow </w:t>
      </w:r>
    </w:p>
    <w:p w14:paraId="243441C2" w14:textId="5A54EB8E" w:rsidR="003D566D" w:rsidRPr="002906D7" w:rsidRDefault="00E538B2" w:rsidP="00AA6C70">
      <w:pPr>
        <w:pStyle w:val="Heading2"/>
      </w:pPr>
      <w:bookmarkStart w:id="6" w:name="_Toc66188442"/>
      <w:bookmarkStart w:id="7" w:name="_Toc66188967"/>
      <w:bookmarkStart w:id="8" w:name="_Toc66190737"/>
      <w:r w:rsidRPr="00AA6C70">
        <w:t>Suggested</w:t>
      </w:r>
      <w:r w:rsidRPr="002906D7">
        <w:t xml:space="preserve"> citation</w:t>
      </w:r>
      <w:bookmarkEnd w:id="6"/>
      <w:bookmarkEnd w:id="7"/>
      <w:bookmarkEnd w:id="8"/>
    </w:p>
    <w:p w14:paraId="5AAF3E5A" w14:textId="7A97F9BF" w:rsidR="005C4BBB" w:rsidRPr="00AA6C70" w:rsidRDefault="003D566D" w:rsidP="00E538B2">
      <w:pPr>
        <w:pStyle w:val="BodyText1"/>
      </w:pPr>
      <w:proofErr w:type="spellStart"/>
      <w:r w:rsidRPr="00DA714D">
        <w:t>Brijnath</w:t>
      </w:r>
      <w:proofErr w:type="spellEnd"/>
      <w:r w:rsidRPr="00DA714D">
        <w:t xml:space="preserve">, B., O’Halloran, K., Lock, K., Feldman, P., </w:t>
      </w:r>
      <w:proofErr w:type="spellStart"/>
      <w:r w:rsidRPr="00DA714D">
        <w:t>Claff</w:t>
      </w:r>
      <w:proofErr w:type="spellEnd"/>
      <w:r w:rsidRPr="00DA714D">
        <w:t xml:space="preserve">, L., &amp; Dow, B. 2021. </w:t>
      </w:r>
      <w:r w:rsidRPr="00DA714D">
        <w:rPr>
          <w:i/>
        </w:rPr>
        <w:t xml:space="preserve">Primary prevention of family violence among older people living in Victoria. </w:t>
      </w:r>
      <w:r w:rsidR="00F73AB2">
        <w:t xml:space="preserve">Respect Victoria: Melbourne, Australia. </w:t>
      </w:r>
    </w:p>
    <w:p w14:paraId="43A9974D" w14:textId="7C609293" w:rsidR="003D566D" w:rsidRPr="002906D7" w:rsidRDefault="00E538B2" w:rsidP="00AA6C70">
      <w:pPr>
        <w:pStyle w:val="Heading2"/>
      </w:pPr>
      <w:bookmarkStart w:id="9" w:name="_Toc66188444"/>
      <w:bookmarkStart w:id="10" w:name="_Toc66188969"/>
      <w:bookmarkStart w:id="11" w:name="_Toc66190739"/>
      <w:r w:rsidRPr="002906D7">
        <w:t>Contact information</w:t>
      </w:r>
      <w:bookmarkEnd w:id="9"/>
      <w:bookmarkEnd w:id="10"/>
      <w:bookmarkEnd w:id="11"/>
    </w:p>
    <w:p w14:paraId="4E9D7DC2" w14:textId="227DF6A8" w:rsidR="003D566D" w:rsidRPr="00C20742" w:rsidRDefault="003D566D" w:rsidP="00E538B2">
      <w:pPr>
        <w:pStyle w:val="BodyText1"/>
      </w:pPr>
      <w:r w:rsidRPr="00C20742">
        <w:t xml:space="preserve">Enquiries regarding this report may be directed to: </w:t>
      </w:r>
      <w:r w:rsidR="00E538B2">
        <w:br/>
      </w:r>
      <w:r w:rsidRPr="00C20742">
        <w:t xml:space="preserve">Professor Bianca </w:t>
      </w:r>
      <w:proofErr w:type="spellStart"/>
      <w:r w:rsidRPr="00C20742">
        <w:t>Brijnath</w:t>
      </w:r>
      <w:proofErr w:type="spellEnd"/>
      <w:r w:rsidRPr="00C20742">
        <w:t xml:space="preserve"> </w:t>
      </w:r>
      <w:r w:rsidR="00E538B2">
        <w:br/>
      </w:r>
      <w:r w:rsidRPr="00C20742">
        <w:t>Director Social Gerontology</w:t>
      </w:r>
      <w:r w:rsidR="00E538B2">
        <w:br/>
      </w:r>
      <w:r w:rsidRPr="00C20742">
        <w:t>National Ageing Research Institute (NARI)</w:t>
      </w:r>
      <w:r w:rsidR="00E538B2">
        <w:br/>
      </w:r>
      <w:r w:rsidRPr="00C20742">
        <w:t xml:space="preserve">E </w:t>
      </w:r>
      <w:hyperlink r:id="rId19" w:history="1">
        <w:r w:rsidRPr="00C20742">
          <w:rPr>
            <w:rStyle w:val="Hyperlink"/>
          </w:rPr>
          <w:t>b.brijnath@nari.edu.au</w:t>
        </w:r>
      </w:hyperlink>
      <w:r w:rsidRPr="00C20742">
        <w:t xml:space="preserve"> </w:t>
      </w:r>
    </w:p>
    <w:p w14:paraId="502FF149" w14:textId="77777777" w:rsidR="0036588C" w:rsidRPr="00C20742" w:rsidRDefault="0036588C" w:rsidP="00EC4288">
      <w:pPr>
        <w:pStyle w:val="RVbody"/>
        <w:rPr>
          <w:rFonts w:cs="Arial"/>
        </w:rPr>
      </w:pPr>
    </w:p>
    <w:p w14:paraId="5FEBEEF5" w14:textId="025E45ED" w:rsidR="00E11C57" w:rsidRPr="00E538B2" w:rsidRDefault="00400CFB" w:rsidP="00E11C57">
      <w:pPr>
        <w:pStyle w:val="BodyText1"/>
      </w:pPr>
      <w:r w:rsidRPr="00E538B2">
        <w:t xml:space="preserve">© </w:t>
      </w:r>
      <w:r w:rsidR="0036588C" w:rsidRPr="00E538B2">
        <w:t xml:space="preserve">Respect Victoria </w:t>
      </w:r>
      <w:r w:rsidRPr="00E538B2">
        <w:t>2021</w:t>
      </w:r>
      <w:r w:rsidR="00F73AB2" w:rsidRPr="00E538B2">
        <w:t xml:space="preserve">. </w:t>
      </w:r>
    </w:p>
    <w:p w14:paraId="576C0491" w14:textId="73588BB5" w:rsidR="00236736" w:rsidRPr="00E538B2" w:rsidRDefault="003D566D" w:rsidP="00E11C57">
      <w:pPr>
        <w:pStyle w:val="BodyText1"/>
      </w:pPr>
      <w:r w:rsidRPr="00E538B2">
        <w:t xml:space="preserve">This project was </w:t>
      </w:r>
      <w:r w:rsidR="0036588C" w:rsidRPr="00E538B2">
        <w:t>produced with funding from</w:t>
      </w:r>
      <w:r w:rsidRPr="00E538B2">
        <w:t xml:space="preserve"> Respect Victoria</w:t>
      </w:r>
      <w:r w:rsidR="0036588C" w:rsidRPr="00E538B2">
        <w:t>. The</w:t>
      </w:r>
      <w:r w:rsidRPr="00E538B2">
        <w:t xml:space="preserve"> Nat</w:t>
      </w:r>
      <w:r w:rsidR="00400CFB" w:rsidRPr="00E538B2">
        <w:t>ional Ageing Research Institute</w:t>
      </w:r>
      <w:r w:rsidR="0036588C" w:rsidRPr="00E538B2">
        <w:t xml:space="preserve"> Ltd</w:t>
      </w:r>
      <w:r w:rsidRPr="00E538B2">
        <w:t>.</w:t>
      </w:r>
      <w:r w:rsidR="0036588C" w:rsidRPr="00E538B2">
        <w:t xml:space="preserve"> gratefully acknowledged the financial and other support it has received from Respect Victoria, without which this work would not have been possible. The findings and views expressed in this report are those of the authors and cannot be attributed to Respect Victoria.</w:t>
      </w:r>
    </w:p>
    <w:p w14:paraId="606B774F" w14:textId="77777777" w:rsidR="00E538B2" w:rsidRDefault="00E538B2" w:rsidP="00AA6C70">
      <w:pPr>
        <w:sectPr w:rsidR="00E538B2" w:rsidSect="001E27FA">
          <w:pgSz w:w="11900" w:h="16850"/>
          <w:pgMar w:top="1338" w:right="919" w:bottom="981" w:left="680" w:header="709" w:footer="709" w:gutter="0"/>
          <w:cols w:num="2" w:space="720"/>
          <w:docGrid w:linePitch="326"/>
        </w:sectPr>
      </w:pPr>
    </w:p>
    <w:p w14:paraId="47F17FA0" w14:textId="544B1B84" w:rsidR="00AA6C70" w:rsidRPr="00AA6C70" w:rsidRDefault="00AA6C70" w:rsidP="00AA6C70">
      <w:pPr>
        <w:rPr>
          <w:rFonts w:eastAsia="Times"/>
          <w:sz w:val="20"/>
          <w:szCs w:val="20"/>
          <w:lang w:eastAsia="en-US" w:bidi="ar-SA"/>
        </w:rPr>
      </w:pPr>
      <w:r>
        <w:br w:type="page"/>
      </w:r>
    </w:p>
    <w:sdt>
      <w:sdtPr>
        <w:rPr>
          <w:rFonts w:eastAsia="Arial" w:cs="Arial"/>
          <w:b w:val="0"/>
          <w:color w:val="auto"/>
          <w:sz w:val="22"/>
          <w:szCs w:val="22"/>
          <w:lang w:val="en-AU" w:eastAsia="en-AU" w:bidi="en-AU"/>
        </w:rPr>
        <w:id w:val="1944488131"/>
        <w:docPartObj>
          <w:docPartGallery w:val="Table of Contents"/>
          <w:docPartUnique/>
        </w:docPartObj>
      </w:sdtPr>
      <w:sdtEndPr>
        <w:rPr>
          <w:bCs/>
          <w:noProof/>
          <w:sz w:val="24"/>
        </w:rPr>
      </w:sdtEndPr>
      <w:sdtContent>
        <w:p w14:paraId="0AE91418" w14:textId="65F61FBE" w:rsidR="005C4BBB" w:rsidRPr="00543C14" w:rsidRDefault="005C4BBB" w:rsidP="004146C7">
          <w:pPr>
            <w:pStyle w:val="TOCHeading"/>
          </w:pPr>
          <w:r w:rsidRPr="00543C14">
            <w:t>Table of Contents</w:t>
          </w:r>
        </w:p>
        <w:p w14:paraId="44E78125" w14:textId="65777882" w:rsidR="002A4C35" w:rsidRPr="00FE7B5A" w:rsidRDefault="005C4BBB">
          <w:pPr>
            <w:pStyle w:val="TOC1"/>
            <w:tabs>
              <w:tab w:val="right" w:leader="dot" w:pos="10290"/>
            </w:tabs>
            <w:rPr>
              <w:rFonts w:asciiTheme="minorHAnsi" w:eastAsiaTheme="minorEastAsia" w:hAnsiTheme="minorHAnsi" w:cstheme="minorBidi"/>
              <w:noProof/>
              <w:sz w:val="22"/>
              <w:szCs w:val="22"/>
              <w:lang w:bidi="ar-SA"/>
            </w:rPr>
          </w:pPr>
          <w:r w:rsidRPr="001568F2">
            <w:fldChar w:fldCharType="begin"/>
          </w:r>
          <w:r w:rsidRPr="001568F2">
            <w:instrText xml:space="preserve"> TOC \o "1-3" \h \z \u </w:instrText>
          </w:r>
          <w:r w:rsidRPr="001568F2">
            <w:fldChar w:fldCharType="separate"/>
          </w:r>
          <w:hyperlink w:anchor="_Toc77940213" w:history="1">
            <w:r w:rsidR="002A4C35" w:rsidRPr="00FE7B5A">
              <w:rPr>
                <w:rStyle w:val="Hyperlink"/>
                <w:noProof/>
              </w:rPr>
              <w:t>EXECUTIVE SUMMARY</w:t>
            </w:r>
            <w:r w:rsidR="002A4C35" w:rsidRPr="00FE7B5A">
              <w:rPr>
                <w:noProof/>
                <w:webHidden/>
              </w:rPr>
              <w:tab/>
            </w:r>
            <w:r w:rsidR="002A4C35" w:rsidRPr="00FE7B5A">
              <w:rPr>
                <w:noProof/>
                <w:webHidden/>
              </w:rPr>
              <w:fldChar w:fldCharType="begin"/>
            </w:r>
            <w:r w:rsidR="002A4C35" w:rsidRPr="00FE7B5A">
              <w:rPr>
                <w:noProof/>
                <w:webHidden/>
              </w:rPr>
              <w:instrText xml:space="preserve"> PAGEREF _Toc77940213 \h </w:instrText>
            </w:r>
            <w:r w:rsidR="002A4C35" w:rsidRPr="00FE7B5A">
              <w:rPr>
                <w:noProof/>
                <w:webHidden/>
              </w:rPr>
            </w:r>
            <w:r w:rsidR="002A4C35" w:rsidRPr="00FE7B5A">
              <w:rPr>
                <w:noProof/>
                <w:webHidden/>
              </w:rPr>
              <w:fldChar w:fldCharType="separate"/>
            </w:r>
            <w:r w:rsidR="00B953C1">
              <w:rPr>
                <w:noProof/>
                <w:webHidden/>
              </w:rPr>
              <w:t>1</w:t>
            </w:r>
            <w:r w:rsidR="002A4C35" w:rsidRPr="00FE7B5A">
              <w:rPr>
                <w:noProof/>
                <w:webHidden/>
              </w:rPr>
              <w:fldChar w:fldCharType="end"/>
            </w:r>
          </w:hyperlink>
        </w:p>
        <w:p w14:paraId="00523ED7" w14:textId="2CFBE6DF" w:rsidR="002A4C35" w:rsidRPr="00FE7B5A" w:rsidRDefault="000E1EC3">
          <w:pPr>
            <w:pStyle w:val="TOC1"/>
            <w:tabs>
              <w:tab w:val="right" w:leader="dot" w:pos="10290"/>
            </w:tabs>
            <w:rPr>
              <w:rFonts w:asciiTheme="minorHAnsi" w:eastAsiaTheme="minorEastAsia" w:hAnsiTheme="minorHAnsi" w:cstheme="minorBidi"/>
              <w:noProof/>
              <w:sz w:val="22"/>
              <w:szCs w:val="22"/>
              <w:lang w:bidi="ar-SA"/>
            </w:rPr>
          </w:pPr>
          <w:hyperlink w:anchor="_Toc77940214" w:history="1">
            <w:r w:rsidR="002A4C35" w:rsidRPr="00FE7B5A">
              <w:rPr>
                <w:rStyle w:val="Hyperlink"/>
                <w:noProof/>
              </w:rPr>
              <w:t>ABBREVIATIONS</w:t>
            </w:r>
            <w:r w:rsidR="002A4C35" w:rsidRPr="00FE7B5A">
              <w:rPr>
                <w:noProof/>
                <w:webHidden/>
              </w:rPr>
              <w:tab/>
            </w:r>
            <w:r w:rsidR="002A4C35" w:rsidRPr="00FE7B5A">
              <w:rPr>
                <w:noProof/>
                <w:webHidden/>
              </w:rPr>
              <w:fldChar w:fldCharType="begin"/>
            </w:r>
            <w:r w:rsidR="002A4C35" w:rsidRPr="00FE7B5A">
              <w:rPr>
                <w:noProof/>
                <w:webHidden/>
              </w:rPr>
              <w:instrText xml:space="preserve"> PAGEREF _Toc77940214 \h </w:instrText>
            </w:r>
            <w:r w:rsidR="002A4C35" w:rsidRPr="00FE7B5A">
              <w:rPr>
                <w:noProof/>
                <w:webHidden/>
              </w:rPr>
            </w:r>
            <w:r w:rsidR="002A4C35" w:rsidRPr="00FE7B5A">
              <w:rPr>
                <w:noProof/>
                <w:webHidden/>
              </w:rPr>
              <w:fldChar w:fldCharType="separate"/>
            </w:r>
            <w:r w:rsidR="00B953C1">
              <w:rPr>
                <w:noProof/>
                <w:webHidden/>
              </w:rPr>
              <w:t>5</w:t>
            </w:r>
            <w:r w:rsidR="002A4C35" w:rsidRPr="00FE7B5A">
              <w:rPr>
                <w:noProof/>
                <w:webHidden/>
              </w:rPr>
              <w:fldChar w:fldCharType="end"/>
            </w:r>
          </w:hyperlink>
        </w:p>
        <w:p w14:paraId="6E415BC6" w14:textId="38B06029" w:rsidR="002A4C35" w:rsidRPr="00FE7B5A" w:rsidRDefault="000E1EC3">
          <w:pPr>
            <w:pStyle w:val="TOC1"/>
            <w:tabs>
              <w:tab w:val="right" w:leader="dot" w:pos="10290"/>
            </w:tabs>
            <w:rPr>
              <w:rFonts w:asciiTheme="minorHAnsi" w:eastAsiaTheme="minorEastAsia" w:hAnsiTheme="minorHAnsi" w:cstheme="minorBidi"/>
              <w:noProof/>
              <w:sz w:val="22"/>
              <w:szCs w:val="22"/>
              <w:lang w:bidi="ar-SA"/>
            </w:rPr>
          </w:pPr>
          <w:hyperlink w:anchor="_Toc77940215" w:history="1">
            <w:r w:rsidR="002A4C35" w:rsidRPr="00FE7B5A">
              <w:rPr>
                <w:rStyle w:val="Hyperlink"/>
                <w:noProof/>
              </w:rPr>
              <w:t>A note on language and terminology</w:t>
            </w:r>
            <w:r w:rsidR="002A4C35" w:rsidRPr="00FE7B5A">
              <w:rPr>
                <w:noProof/>
                <w:webHidden/>
              </w:rPr>
              <w:tab/>
            </w:r>
            <w:r w:rsidR="002A4C35" w:rsidRPr="00FE7B5A">
              <w:rPr>
                <w:noProof/>
                <w:webHidden/>
              </w:rPr>
              <w:fldChar w:fldCharType="begin"/>
            </w:r>
            <w:r w:rsidR="002A4C35" w:rsidRPr="00FE7B5A">
              <w:rPr>
                <w:noProof/>
                <w:webHidden/>
              </w:rPr>
              <w:instrText xml:space="preserve"> PAGEREF _Toc77940215 \h </w:instrText>
            </w:r>
            <w:r w:rsidR="002A4C35" w:rsidRPr="00FE7B5A">
              <w:rPr>
                <w:noProof/>
                <w:webHidden/>
              </w:rPr>
            </w:r>
            <w:r w:rsidR="002A4C35" w:rsidRPr="00FE7B5A">
              <w:rPr>
                <w:noProof/>
                <w:webHidden/>
              </w:rPr>
              <w:fldChar w:fldCharType="separate"/>
            </w:r>
            <w:r w:rsidR="00B953C1">
              <w:rPr>
                <w:noProof/>
                <w:webHidden/>
              </w:rPr>
              <w:t>6</w:t>
            </w:r>
            <w:r w:rsidR="002A4C35" w:rsidRPr="00FE7B5A">
              <w:rPr>
                <w:noProof/>
                <w:webHidden/>
              </w:rPr>
              <w:fldChar w:fldCharType="end"/>
            </w:r>
          </w:hyperlink>
        </w:p>
        <w:p w14:paraId="5C6AB86F" w14:textId="19AEE009" w:rsidR="002A4C35" w:rsidRPr="00FE7B5A" w:rsidRDefault="000E1EC3">
          <w:pPr>
            <w:pStyle w:val="TOC1"/>
            <w:tabs>
              <w:tab w:val="left" w:pos="880"/>
              <w:tab w:val="right" w:leader="dot" w:pos="10290"/>
            </w:tabs>
            <w:rPr>
              <w:rFonts w:asciiTheme="minorHAnsi" w:eastAsiaTheme="minorEastAsia" w:hAnsiTheme="minorHAnsi" w:cstheme="minorBidi"/>
              <w:noProof/>
              <w:sz w:val="22"/>
              <w:szCs w:val="22"/>
              <w:lang w:bidi="ar-SA"/>
            </w:rPr>
          </w:pPr>
          <w:hyperlink w:anchor="_Toc77940216" w:history="1">
            <w:r w:rsidR="002A4C35" w:rsidRPr="00FE7B5A">
              <w:rPr>
                <w:rStyle w:val="Hyperlink"/>
                <w:noProof/>
              </w:rPr>
              <w:t>1.</w:t>
            </w:r>
            <w:r w:rsidR="002A4C35" w:rsidRPr="00FE7B5A">
              <w:rPr>
                <w:rFonts w:asciiTheme="minorHAnsi" w:eastAsiaTheme="minorEastAsia" w:hAnsiTheme="minorHAnsi" w:cstheme="minorBidi"/>
                <w:noProof/>
                <w:sz w:val="22"/>
                <w:szCs w:val="22"/>
                <w:lang w:bidi="ar-SA"/>
              </w:rPr>
              <w:tab/>
            </w:r>
            <w:r w:rsidR="002A4C35" w:rsidRPr="00FE7B5A">
              <w:rPr>
                <w:rStyle w:val="Hyperlink"/>
                <w:noProof/>
              </w:rPr>
              <w:t>INTRODUCTION</w:t>
            </w:r>
            <w:r w:rsidR="002A4C35" w:rsidRPr="00FE7B5A">
              <w:rPr>
                <w:noProof/>
                <w:webHidden/>
              </w:rPr>
              <w:tab/>
            </w:r>
            <w:r w:rsidR="002A4C35" w:rsidRPr="00FE7B5A">
              <w:rPr>
                <w:noProof/>
                <w:webHidden/>
              </w:rPr>
              <w:fldChar w:fldCharType="begin"/>
            </w:r>
            <w:r w:rsidR="002A4C35" w:rsidRPr="00FE7B5A">
              <w:rPr>
                <w:noProof/>
                <w:webHidden/>
              </w:rPr>
              <w:instrText xml:space="preserve"> PAGEREF _Toc77940216 \h </w:instrText>
            </w:r>
            <w:r w:rsidR="002A4C35" w:rsidRPr="00FE7B5A">
              <w:rPr>
                <w:noProof/>
                <w:webHidden/>
              </w:rPr>
            </w:r>
            <w:r w:rsidR="002A4C35" w:rsidRPr="00FE7B5A">
              <w:rPr>
                <w:noProof/>
                <w:webHidden/>
              </w:rPr>
              <w:fldChar w:fldCharType="separate"/>
            </w:r>
            <w:r w:rsidR="00B953C1">
              <w:rPr>
                <w:noProof/>
                <w:webHidden/>
              </w:rPr>
              <w:t>9</w:t>
            </w:r>
            <w:r w:rsidR="002A4C35" w:rsidRPr="00FE7B5A">
              <w:rPr>
                <w:noProof/>
                <w:webHidden/>
              </w:rPr>
              <w:fldChar w:fldCharType="end"/>
            </w:r>
          </w:hyperlink>
        </w:p>
        <w:p w14:paraId="05326C25" w14:textId="6C717945"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17" w:history="1">
            <w:r w:rsidR="002A4C35" w:rsidRPr="006345B0">
              <w:rPr>
                <w:rStyle w:val="Hyperlink"/>
                <w:noProof/>
                <w:lang w:val="en-GB" w:eastAsia="en-US"/>
              </w:rPr>
              <w:t>Prevalence of abuse</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_Toc77940217 \h </w:instrText>
            </w:r>
            <w:r w:rsidR="002A4C35" w:rsidRPr="006345B0">
              <w:rPr>
                <w:noProof/>
                <w:webHidden/>
              </w:rPr>
            </w:r>
            <w:r w:rsidR="002A4C35" w:rsidRPr="006345B0">
              <w:rPr>
                <w:noProof/>
                <w:webHidden/>
              </w:rPr>
              <w:fldChar w:fldCharType="separate"/>
            </w:r>
            <w:r w:rsidR="00B953C1">
              <w:rPr>
                <w:noProof/>
                <w:webHidden/>
              </w:rPr>
              <w:t>10</w:t>
            </w:r>
            <w:r w:rsidR="002A4C35" w:rsidRPr="006345B0">
              <w:rPr>
                <w:noProof/>
                <w:webHidden/>
              </w:rPr>
              <w:fldChar w:fldCharType="end"/>
            </w:r>
          </w:hyperlink>
        </w:p>
        <w:p w14:paraId="7A6B778B" w14:textId="19568282"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18" w:history="1">
            <w:r w:rsidR="002A4C35" w:rsidRPr="006345B0">
              <w:rPr>
                <w:rStyle w:val="Hyperlink"/>
                <w:noProof/>
                <w:lang w:val="en-GB" w:eastAsia="en-US"/>
              </w:rPr>
              <w:t>Drivers of abuse</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_Toc77940218 \h </w:instrText>
            </w:r>
            <w:r w:rsidR="002A4C35" w:rsidRPr="006345B0">
              <w:rPr>
                <w:noProof/>
                <w:webHidden/>
              </w:rPr>
            </w:r>
            <w:r w:rsidR="002A4C35" w:rsidRPr="006345B0">
              <w:rPr>
                <w:noProof/>
                <w:webHidden/>
              </w:rPr>
              <w:fldChar w:fldCharType="separate"/>
            </w:r>
            <w:r w:rsidR="00B953C1">
              <w:rPr>
                <w:noProof/>
                <w:webHidden/>
              </w:rPr>
              <w:t>10</w:t>
            </w:r>
            <w:r w:rsidR="002A4C35" w:rsidRPr="006345B0">
              <w:rPr>
                <w:noProof/>
                <w:webHidden/>
              </w:rPr>
              <w:fldChar w:fldCharType="end"/>
            </w:r>
          </w:hyperlink>
        </w:p>
        <w:p w14:paraId="07D600DE" w14:textId="7D4AB64B"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19" w:history="1">
            <w:r w:rsidR="002A4C35" w:rsidRPr="006345B0">
              <w:rPr>
                <w:rStyle w:val="Hyperlink"/>
                <w:noProof/>
                <w:lang w:val="en-GB" w:eastAsia="en-US"/>
              </w:rPr>
              <w:t>Risk factors of abuse</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_Toc77940219 \h </w:instrText>
            </w:r>
            <w:r w:rsidR="002A4C35" w:rsidRPr="006345B0">
              <w:rPr>
                <w:noProof/>
                <w:webHidden/>
              </w:rPr>
            </w:r>
            <w:r w:rsidR="002A4C35" w:rsidRPr="006345B0">
              <w:rPr>
                <w:noProof/>
                <w:webHidden/>
              </w:rPr>
              <w:fldChar w:fldCharType="separate"/>
            </w:r>
            <w:r w:rsidR="00B953C1">
              <w:rPr>
                <w:noProof/>
                <w:webHidden/>
              </w:rPr>
              <w:t>11</w:t>
            </w:r>
            <w:r w:rsidR="002A4C35" w:rsidRPr="006345B0">
              <w:rPr>
                <w:noProof/>
                <w:webHidden/>
              </w:rPr>
              <w:fldChar w:fldCharType="end"/>
            </w:r>
          </w:hyperlink>
        </w:p>
        <w:p w14:paraId="37EBF162" w14:textId="5C21120C"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20" w:history="1">
            <w:r w:rsidR="002A4C35" w:rsidRPr="006345B0">
              <w:rPr>
                <w:rStyle w:val="Hyperlink"/>
                <w:noProof/>
              </w:rPr>
              <w:t>Primary prevention</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_Toc77940220 \h </w:instrText>
            </w:r>
            <w:r w:rsidR="002A4C35" w:rsidRPr="006345B0">
              <w:rPr>
                <w:noProof/>
                <w:webHidden/>
              </w:rPr>
            </w:r>
            <w:r w:rsidR="002A4C35" w:rsidRPr="006345B0">
              <w:rPr>
                <w:noProof/>
                <w:webHidden/>
              </w:rPr>
              <w:fldChar w:fldCharType="separate"/>
            </w:r>
            <w:r w:rsidR="00B953C1">
              <w:rPr>
                <w:noProof/>
                <w:webHidden/>
              </w:rPr>
              <w:t>11</w:t>
            </w:r>
            <w:r w:rsidR="002A4C35" w:rsidRPr="006345B0">
              <w:rPr>
                <w:noProof/>
                <w:webHidden/>
              </w:rPr>
              <w:fldChar w:fldCharType="end"/>
            </w:r>
          </w:hyperlink>
        </w:p>
        <w:p w14:paraId="719800EF" w14:textId="49E18AFC"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21" w:history="1">
            <w:r w:rsidR="002A4C35" w:rsidRPr="006345B0">
              <w:rPr>
                <w:rStyle w:val="Hyperlink"/>
                <w:noProof/>
              </w:rPr>
              <w:t>A conceptual framework</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_Toc77940221 \h </w:instrText>
            </w:r>
            <w:r w:rsidR="002A4C35" w:rsidRPr="006345B0">
              <w:rPr>
                <w:noProof/>
                <w:webHidden/>
              </w:rPr>
            </w:r>
            <w:r w:rsidR="002A4C35" w:rsidRPr="006345B0">
              <w:rPr>
                <w:noProof/>
                <w:webHidden/>
              </w:rPr>
              <w:fldChar w:fldCharType="separate"/>
            </w:r>
            <w:r w:rsidR="00B953C1">
              <w:rPr>
                <w:noProof/>
                <w:webHidden/>
              </w:rPr>
              <w:t>12</w:t>
            </w:r>
            <w:r w:rsidR="002A4C35" w:rsidRPr="006345B0">
              <w:rPr>
                <w:noProof/>
                <w:webHidden/>
              </w:rPr>
              <w:fldChar w:fldCharType="end"/>
            </w:r>
          </w:hyperlink>
        </w:p>
        <w:p w14:paraId="6F68C3D6" w14:textId="7A904CF6" w:rsidR="002A4C35" w:rsidRPr="00FE7B5A" w:rsidRDefault="000E1EC3">
          <w:pPr>
            <w:pStyle w:val="TOC1"/>
            <w:tabs>
              <w:tab w:val="left" w:pos="880"/>
              <w:tab w:val="right" w:leader="dot" w:pos="10290"/>
            </w:tabs>
            <w:rPr>
              <w:rFonts w:asciiTheme="minorHAnsi" w:eastAsiaTheme="minorEastAsia" w:hAnsiTheme="minorHAnsi" w:cstheme="minorBidi"/>
              <w:noProof/>
              <w:sz w:val="22"/>
              <w:szCs w:val="22"/>
              <w:lang w:bidi="ar-SA"/>
            </w:rPr>
          </w:pPr>
          <w:hyperlink w:anchor="_Toc77940222" w:history="1">
            <w:r w:rsidR="002A4C35" w:rsidRPr="00FE7B5A">
              <w:rPr>
                <w:rStyle w:val="Hyperlink"/>
                <w:noProof/>
              </w:rPr>
              <w:t>2.</w:t>
            </w:r>
            <w:r w:rsidR="002A4C35" w:rsidRPr="00FE7B5A">
              <w:rPr>
                <w:rFonts w:asciiTheme="minorHAnsi" w:eastAsiaTheme="minorEastAsia" w:hAnsiTheme="minorHAnsi" w:cstheme="minorBidi"/>
                <w:noProof/>
                <w:sz w:val="22"/>
                <w:szCs w:val="22"/>
                <w:lang w:bidi="ar-SA"/>
              </w:rPr>
              <w:tab/>
            </w:r>
            <w:r w:rsidR="002A4C35" w:rsidRPr="00FE7B5A">
              <w:rPr>
                <w:rStyle w:val="Hyperlink"/>
                <w:noProof/>
              </w:rPr>
              <w:t>METHODS</w:t>
            </w:r>
            <w:r w:rsidR="002A4C35" w:rsidRPr="00FE7B5A">
              <w:rPr>
                <w:noProof/>
                <w:webHidden/>
              </w:rPr>
              <w:tab/>
            </w:r>
            <w:r w:rsidR="002A4C35" w:rsidRPr="00FE7B5A">
              <w:rPr>
                <w:noProof/>
                <w:webHidden/>
              </w:rPr>
              <w:fldChar w:fldCharType="begin"/>
            </w:r>
            <w:r w:rsidR="002A4C35" w:rsidRPr="00FE7B5A">
              <w:rPr>
                <w:noProof/>
                <w:webHidden/>
              </w:rPr>
              <w:instrText xml:space="preserve"> PAGEREF _Toc77940222 \h </w:instrText>
            </w:r>
            <w:r w:rsidR="002A4C35" w:rsidRPr="00FE7B5A">
              <w:rPr>
                <w:noProof/>
                <w:webHidden/>
              </w:rPr>
            </w:r>
            <w:r w:rsidR="002A4C35" w:rsidRPr="00FE7B5A">
              <w:rPr>
                <w:noProof/>
                <w:webHidden/>
              </w:rPr>
              <w:fldChar w:fldCharType="separate"/>
            </w:r>
            <w:r w:rsidR="00B953C1">
              <w:rPr>
                <w:noProof/>
                <w:webHidden/>
              </w:rPr>
              <w:t>15</w:t>
            </w:r>
            <w:r w:rsidR="002A4C35" w:rsidRPr="00FE7B5A">
              <w:rPr>
                <w:noProof/>
                <w:webHidden/>
              </w:rPr>
              <w:fldChar w:fldCharType="end"/>
            </w:r>
          </w:hyperlink>
        </w:p>
        <w:p w14:paraId="212DE20E" w14:textId="5A02ACF5"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23" w:history="1">
            <w:r w:rsidR="002A4C35" w:rsidRPr="006345B0">
              <w:rPr>
                <w:rStyle w:val="Hyperlink"/>
                <w:noProof/>
              </w:rPr>
              <w:t>Epistemological approach</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_Toc77940223 \h </w:instrText>
            </w:r>
            <w:r w:rsidR="002A4C35" w:rsidRPr="006345B0">
              <w:rPr>
                <w:noProof/>
                <w:webHidden/>
              </w:rPr>
            </w:r>
            <w:r w:rsidR="002A4C35" w:rsidRPr="006345B0">
              <w:rPr>
                <w:noProof/>
                <w:webHidden/>
              </w:rPr>
              <w:fldChar w:fldCharType="separate"/>
            </w:r>
            <w:r w:rsidR="00B953C1">
              <w:rPr>
                <w:noProof/>
                <w:webHidden/>
              </w:rPr>
              <w:t>15</w:t>
            </w:r>
            <w:r w:rsidR="002A4C35" w:rsidRPr="006345B0">
              <w:rPr>
                <w:noProof/>
                <w:webHidden/>
              </w:rPr>
              <w:fldChar w:fldCharType="end"/>
            </w:r>
          </w:hyperlink>
        </w:p>
        <w:p w14:paraId="7845E98E" w14:textId="53528D3B"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24" w:history="1">
            <w:r w:rsidR="002A4C35" w:rsidRPr="006345B0">
              <w:rPr>
                <w:rStyle w:val="Hyperlink"/>
                <w:noProof/>
              </w:rPr>
              <w:t>Project Advisory Group</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_Toc77940224 \h </w:instrText>
            </w:r>
            <w:r w:rsidR="002A4C35" w:rsidRPr="006345B0">
              <w:rPr>
                <w:noProof/>
                <w:webHidden/>
              </w:rPr>
            </w:r>
            <w:r w:rsidR="002A4C35" w:rsidRPr="006345B0">
              <w:rPr>
                <w:noProof/>
                <w:webHidden/>
              </w:rPr>
              <w:fldChar w:fldCharType="separate"/>
            </w:r>
            <w:r w:rsidR="00B953C1">
              <w:rPr>
                <w:noProof/>
                <w:webHidden/>
              </w:rPr>
              <w:t>16</w:t>
            </w:r>
            <w:r w:rsidR="002A4C35" w:rsidRPr="006345B0">
              <w:rPr>
                <w:noProof/>
                <w:webHidden/>
              </w:rPr>
              <w:fldChar w:fldCharType="end"/>
            </w:r>
          </w:hyperlink>
        </w:p>
        <w:p w14:paraId="2D1DEED0" w14:textId="3CF71C48"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25" w:history="1">
            <w:r w:rsidR="002A4C35" w:rsidRPr="006345B0">
              <w:rPr>
                <w:rStyle w:val="Hyperlink"/>
                <w:noProof/>
              </w:rPr>
              <w:t>Impact of COVID-19</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_Toc77940225 \h </w:instrText>
            </w:r>
            <w:r w:rsidR="002A4C35" w:rsidRPr="006345B0">
              <w:rPr>
                <w:noProof/>
                <w:webHidden/>
              </w:rPr>
            </w:r>
            <w:r w:rsidR="002A4C35" w:rsidRPr="006345B0">
              <w:rPr>
                <w:noProof/>
                <w:webHidden/>
              </w:rPr>
              <w:fldChar w:fldCharType="separate"/>
            </w:r>
            <w:r w:rsidR="00B953C1">
              <w:rPr>
                <w:noProof/>
                <w:webHidden/>
              </w:rPr>
              <w:t>16</w:t>
            </w:r>
            <w:r w:rsidR="002A4C35" w:rsidRPr="006345B0">
              <w:rPr>
                <w:noProof/>
                <w:webHidden/>
              </w:rPr>
              <w:fldChar w:fldCharType="end"/>
            </w:r>
          </w:hyperlink>
        </w:p>
        <w:p w14:paraId="705F6FB6" w14:textId="24E8EF9D"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26" w:history="1">
            <w:r w:rsidR="002A4C35" w:rsidRPr="006345B0">
              <w:rPr>
                <w:rStyle w:val="Hyperlink"/>
                <w:noProof/>
              </w:rPr>
              <w:t>Ethics approval</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_Toc77940226 \h </w:instrText>
            </w:r>
            <w:r w:rsidR="002A4C35" w:rsidRPr="006345B0">
              <w:rPr>
                <w:noProof/>
                <w:webHidden/>
              </w:rPr>
            </w:r>
            <w:r w:rsidR="002A4C35" w:rsidRPr="006345B0">
              <w:rPr>
                <w:noProof/>
                <w:webHidden/>
              </w:rPr>
              <w:fldChar w:fldCharType="separate"/>
            </w:r>
            <w:r w:rsidR="00B953C1">
              <w:rPr>
                <w:noProof/>
                <w:webHidden/>
              </w:rPr>
              <w:t>20</w:t>
            </w:r>
            <w:r w:rsidR="002A4C35" w:rsidRPr="006345B0">
              <w:rPr>
                <w:noProof/>
                <w:webHidden/>
              </w:rPr>
              <w:fldChar w:fldCharType="end"/>
            </w:r>
          </w:hyperlink>
        </w:p>
        <w:p w14:paraId="184D8444" w14:textId="2127339F" w:rsidR="002A4C35" w:rsidRPr="00FE7B5A" w:rsidRDefault="000E1EC3">
          <w:pPr>
            <w:pStyle w:val="TOC1"/>
            <w:tabs>
              <w:tab w:val="left" w:pos="880"/>
              <w:tab w:val="right" w:leader="dot" w:pos="10290"/>
            </w:tabs>
            <w:rPr>
              <w:rFonts w:asciiTheme="minorHAnsi" w:eastAsiaTheme="minorEastAsia" w:hAnsiTheme="minorHAnsi" w:cstheme="minorBidi"/>
              <w:noProof/>
              <w:sz w:val="22"/>
              <w:szCs w:val="22"/>
              <w:lang w:bidi="ar-SA"/>
            </w:rPr>
          </w:pPr>
          <w:hyperlink w:anchor="_Toc77940227" w:history="1">
            <w:r w:rsidR="002A4C35" w:rsidRPr="00FE7B5A">
              <w:rPr>
                <w:rStyle w:val="Hyperlink"/>
                <w:noProof/>
              </w:rPr>
              <w:t>3.</w:t>
            </w:r>
            <w:r w:rsidR="002A4C35" w:rsidRPr="00FE7B5A">
              <w:rPr>
                <w:rFonts w:asciiTheme="minorHAnsi" w:eastAsiaTheme="minorEastAsia" w:hAnsiTheme="minorHAnsi" w:cstheme="minorBidi"/>
                <w:noProof/>
                <w:sz w:val="22"/>
                <w:szCs w:val="22"/>
                <w:lang w:bidi="ar-SA"/>
              </w:rPr>
              <w:tab/>
            </w:r>
            <w:r w:rsidR="002A4C35" w:rsidRPr="00FE7B5A">
              <w:rPr>
                <w:rStyle w:val="Hyperlink"/>
                <w:noProof/>
              </w:rPr>
              <w:t>RAPID REVIEW OF THE EVIDENCE</w:t>
            </w:r>
            <w:r w:rsidR="002A4C35" w:rsidRPr="00FE7B5A">
              <w:rPr>
                <w:noProof/>
                <w:webHidden/>
              </w:rPr>
              <w:tab/>
            </w:r>
            <w:r w:rsidR="002A4C35" w:rsidRPr="00FE7B5A">
              <w:rPr>
                <w:noProof/>
                <w:webHidden/>
              </w:rPr>
              <w:fldChar w:fldCharType="begin"/>
            </w:r>
            <w:r w:rsidR="002A4C35" w:rsidRPr="00FE7B5A">
              <w:rPr>
                <w:noProof/>
                <w:webHidden/>
              </w:rPr>
              <w:instrText xml:space="preserve"> PAGEREF _Toc77940227 \h </w:instrText>
            </w:r>
            <w:r w:rsidR="002A4C35" w:rsidRPr="00FE7B5A">
              <w:rPr>
                <w:noProof/>
                <w:webHidden/>
              </w:rPr>
            </w:r>
            <w:r w:rsidR="002A4C35" w:rsidRPr="00FE7B5A">
              <w:rPr>
                <w:noProof/>
                <w:webHidden/>
              </w:rPr>
              <w:fldChar w:fldCharType="separate"/>
            </w:r>
            <w:r w:rsidR="00B953C1">
              <w:rPr>
                <w:noProof/>
                <w:webHidden/>
              </w:rPr>
              <w:t>21</w:t>
            </w:r>
            <w:r w:rsidR="002A4C35" w:rsidRPr="00FE7B5A">
              <w:rPr>
                <w:noProof/>
                <w:webHidden/>
              </w:rPr>
              <w:fldChar w:fldCharType="end"/>
            </w:r>
          </w:hyperlink>
        </w:p>
        <w:p w14:paraId="70D7F4F3" w14:textId="68770FF8"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28" w:history="1">
            <w:r w:rsidR="002A4C35" w:rsidRPr="006345B0">
              <w:rPr>
                <w:rStyle w:val="Hyperlink"/>
                <w:noProof/>
              </w:rPr>
              <w:t>Background</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_Toc77940228 \h </w:instrText>
            </w:r>
            <w:r w:rsidR="002A4C35" w:rsidRPr="006345B0">
              <w:rPr>
                <w:noProof/>
                <w:webHidden/>
              </w:rPr>
            </w:r>
            <w:r w:rsidR="002A4C35" w:rsidRPr="006345B0">
              <w:rPr>
                <w:noProof/>
                <w:webHidden/>
              </w:rPr>
              <w:fldChar w:fldCharType="separate"/>
            </w:r>
            <w:r w:rsidR="00B953C1">
              <w:rPr>
                <w:noProof/>
                <w:webHidden/>
              </w:rPr>
              <w:t>21</w:t>
            </w:r>
            <w:r w:rsidR="002A4C35" w:rsidRPr="006345B0">
              <w:rPr>
                <w:noProof/>
                <w:webHidden/>
              </w:rPr>
              <w:fldChar w:fldCharType="end"/>
            </w:r>
          </w:hyperlink>
        </w:p>
        <w:p w14:paraId="27DCFCB9" w14:textId="07D3E40C"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29" w:history="1">
            <w:r w:rsidR="002A4C35" w:rsidRPr="006345B0">
              <w:rPr>
                <w:rStyle w:val="Hyperlink"/>
                <w:noProof/>
              </w:rPr>
              <w:t>Summary of methods</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_Toc77940229 \h </w:instrText>
            </w:r>
            <w:r w:rsidR="002A4C35" w:rsidRPr="006345B0">
              <w:rPr>
                <w:noProof/>
                <w:webHidden/>
              </w:rPr>
            </w:r>
            <w:r w:rsidR="002A4C35" w:rsidRPr="006345B0">
              <w:rPr>
                <w:noProof/>
                <w:webHidden/>
              </w:rPr>
              <w:fldChar w:fldCharType="separate"/>
            </w:r>
            <w:r w:rsidR="00B953C1">
              <w:rPr>
                <w:noProof/>
                <w:webHidden/>
              </w:rPr>
              <w:t>22</w:t>
            </w:r>
            <w:r w:rsidR="002A4C35" w:rsidRPr="006345B0">
              <w:rPr>
                <w:noProof/>
                <w:webHidden/>
              </w:rPr>
              <w:fldChar w:fldCharType="end"/>
            </w:r>
          </w:hyperlink>
        </w:p>
        <w:p w14:paraId="63D81527" w14:textId="490832E0"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30" w:history="1">
            <w:r w:rsidR="002A4C35" w:rsidRPr="006345B0">
              <w:rPr>
                <w:rStyle w:val="Hyperlink"/>
                <w:noProof/>
              </w:rPr>
              <w:t>Main findings</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_Toc77940230 \h </w:instrText>
            </w:r>
            <w:r w:rsidR="002A4C35" w:rsidRPr="006345B0">
              <w:rPr>
                <w:noProof/>
                <w:webHidden/>
              </w:rPr>
            </w:r>
            <w:r w:rsidR="002A4C35" w:rsidRPr="006345B0">
              <w:rPr>
                <w:noProof/>
                <w:webHidden/>
              </w:rPr>
              <w:fldChar w:fldCharType="separate"/>
            </w:r>
            <w:r w:rsidR="00B953C1">
              <w:rPr>
                <w:noProof/>
                <w:webHidden/>
              </w:rPr>
              <w:t>22</w:t>
            </w:r>
            <w:r w:rsidR="002A4C35" w:rsidRPr="006345B0">
              <w:rPr>
                <w:noProof/>
                <w:webHidden/>
              </w:rPr>
              <w:fldChar w:fldCharType="end"/>
            </w:r>
          </w:hyperlink>
        </w:p>
        <w:p w14:paraId="73B07219" w14:textId="13B113B0"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31" w:history="1">
            <w:r w:rsidR="002A4C35" w:rsidRPr="006345B0">
              <w:rPr>
                <w:rStyle w:val="Hyperlink"/>
                <w:noProof/>
              </w:rPr>
              <w:t>Conclusion</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_Toc77940231 \h </w:instrText>
            </w:r>
            <w:r w:rsidR="002A4C35" w:rsidRPr="006345B0">
              <w:rPr>
                <w:noProof/>
                <w:webHidden/>
              </w:rPr>
            </w:r>
            <w:r w:rsidR="002A4C35" w:rsidRPr="006345B0">
              <w:rPr>
                <w:noProof/>
                <w:webHidden/>
              </w:rPr>
              <w:fldChar w:fldCharType="separate"/>
            </w:r>
            <w:r w:rsidR="00B953C1">
              <w:rPr>
                <w:noProof/>
                <w:webHidden/>
              </w:rPr>
              <w:t>23</w:t>
            </w:r>
            <w:r w:rsidR="002A4C35" w:rsidRPr="006345B0">
              <w:rPr>
                <w:noProof/>
                <w:webHidden/>
              </w:rPr>
              <w:fldChar w:fldCharType="end"/>
            </w:r>
          </w:hyperlink>
        </w:p>
        <w:p w14:paraId="53162FBA" w14:textId="22C24B19"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32" w:history="1">
            <w:r w:rsidR="002A4C35" w:rsidRPr="006345B0">
              <w:rPr>
                <w:rStyle w:val="Hyperlink"/>
                <w:noProof/>
              </w:rPr>
              <w:t>Matching the Two Reviews:</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_Toc77940232 \h </w:instrText>
            </w:r>
            <w:r w:rsidR="002A4C35" w:rsidRPr="006345B0">
              <w:rPr>
                <w:noProof/>
                <w:webHidden/>
              </w:rPr>
            </w:r>
            <w:r w:rsidR="002A4C35" w:rsidRPr="006345B0">
              <w:rPr>
                <w:noProof/>
                <w:webHidden/>
              </w:rPr>
              <w:fldChar w:fldCharType="separate"/>
            </w:r>
            <w:r w:rsidR="00B953C1">
              <w:rPr>
                <w:noProof/>
                <w:webHidden/>
              </w:rPr>
              <w:t>24</w:t>
            </w:r>
            <w:r w:rsidR="002A4C35" w:rsidRPr="006345B0">
              <w:rPr>
                <w:noProof/>
                <w:webHidden/>
              </w:rPr>
              <w:fldChar w:fldCharType="end"/>
            </w:r>
          </w:hyperlink>
        </w:p>
        <w:p w14:paraId="1531DC26" w14:textId="125B07F8" w:rsidR="002A4C35" w:rsidRPr="00FE7B5A" w:rsidRDefault="000E1EC3">
          <w:pPr>
            <w:pStyle w:val="TOC1"/>
            <w:tabs>
              <w:tab w:val="left" w:pos="880"/>
              <w:tab w:val="right" w:leader="dot" w:pos="10290"/>
            </w:tabs>
            <w:rPr>
              <w:rFonts w:asciiTheme="minorHAnsi" w:eastAsiaTheme="minorEastAsia" w:hAnsiTheme="minorHAnsi" w:cstheme="minorBidi"/>
              <w:noProof/>
              <w:sz w:val="22"/>
              <w:szCs w:val="22"/>
              <w:lang w:bidi="ar-SA"/>
            </w:rPr>
          </w:pPr>
          <w:hyperlink w:anchor="_Toc77940233" w:history="1">
            <w:r w:rsidR="002A4C35" w:rsidRPr="00FE7B5A">
              <w:rPr>
                <w:rStyle w:val="Hyperlink"/>
                <w:noProof/>
              </w:rPr>
              <w:t>4.</w:t>
            </w:r>
            <w:r w:rsidR="002A4C35" w:rsidRPr="00FE7B5A">
              <w:rPr>
                <w:rFonts w:asciiTheme="minorHAnsi" w:eastAsiaTheme="minorEastAsia" w:hAnsiTheme="minorHAnsi" w:cstheme="minorBidi"/>
                <w:noProof/>
                <w:sz w:val="22"/>
                <w:szCs w:val="22"/>
                <w:lang w:bidi="ar-SA"/>
              </w:rPr>
              <w:tab/>
            </w:r>
            <w:r w:rsidR="002A4C35" w:rsidRPr="00FE7B5A">
              <w:rPr>
                <w:rStyle w:val="Hyperlink"/>
                <w:noProof/>
              </w:rPr>
              <w:t>CO-DESIGN WORKSHOPS</w:t>
            </w:r>
            <w:r w:rsidR="002A4C35" w:rsidRPr="00FE7B5A">
              <w:rPr>
                <w:noProof/>
                <w:webHidden/>
              </w:rPr>
              <w:tab/>
            </w:r>
            <w:r w:rsidR="002A4C35" w:rsidRPr="00FE7B5A">
              <w:rPr>
                <w:noProof/>
                <w:webHidden/>
              </w:rPr>
              <w:fldChar w:fldCharType="begin"/>
            </w:r>
            <w:r w:rsidR="002A4C35" w:rsidRPr="00FE7B5A">
              <w:rPr>
                <w:noProof/>
                <w:webHidden/>
              </w:rPr>
              <w:instrText xml:space="preserve"> PAGEREF _Toc77940233 \h </w:instrText>
            </w:r>
            <w:r w:rsidR="002A4C35" w:rsidRPr="00FE7B5A">
              <w:rPr>
                <w:noProof/>
                <w:webHidden/>
              </w:rPr>
            </w:r>
            <w:r w:rsidR="002A4C35" w:rsidRPr="00FE7B5A">
              <w:rPr>
                <w:noProof/>
                <w:webHidden/>
              </w:rPr>
              <w:fldChar w:fldCharType="separate"/>
            </w:r>
            <w:r w:rsidR="00B953C1">
              <w:rPr>
                <w:noProof/>
                <w:webHidden/>
              </w:rPr>
              <w:t>25</w:t>
            </w:r>
            <w:r w:rsidR="002A4C35" w:rsidRPr="00FE7B5A">
              <w:rPr>
                <w:noProof/>
                <w:webHidden/>
              </w:rPr>
              <w:fldChar w:fldCharType="end"/>
            </w:r>
          </w:hyperlink>
        </w:p>
        <w:p w14:paraId="34D74EA9" w14:textId="3A63B2B2"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34" w:history="1">
            <w:r w:rsidR="002A4C35" w:rsidRPr="006345B0">
              <w:rPr>
                <w:rStyle w:val="Hyperlink"/>
                <w:noProof/>
              </w:rPr>
              <w:t>World Café Method</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_Toc77940234 \h </w:instrText>
            </w:r>
            <w:r w:rsidR="002A4C35" w:rsidRPr="006345B0">
              <w:rPr>
                <w:noProof/>
                <w:webHidden/>
              </w:rPr>
            </w:r>
            <w:r w:rsidR="002A4C35" w:rsidRPr="006345B0">
              <w:rPr>
                <w:noProof/>
                <w:webHidden/>
              </w:rPr>
              <w:fldChar w:fldCharType="separate"/>
            </w:r>
            <w:r w:rsidR="00B953C1">
              <w:rPr>
                <w:noProof/>
                <w:webHidden/>
              </w:rPr>
              <w:t>25</w:t>
            </w:r>
            <w:r w:rsidR="002A4C35" w:rsidRPr="006345B0">
              <w:rPr>
                <w:noProof/>
                <w:webHidden/>
              </w:rPr>
              <w:fldChar w:fldCharType="end"/>
            </w:r>
          </w:hyperlink>
        </w:p>
        <w:p w14:paraId="42F16D5B" w14:textId="1333C307"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35" w:history="1">
            <w:r w:rsidR="002A4C35" w:rsidRPr="006345B0">
              <w:rPr>
                <w:rStyle w:val="Hyperlink"/>
                <w:noProof/>
              </w:rPr>
              <w:t>Participants</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_Toc77940235 \h </w:instrText>
            </w:r>
            <w:r w:rsidR="002A4C35" w:rsidRPr="006345B0">
              <w:rPr>
                <w:noProof/>
                <w:webHidden/>
              </w:rPr>
            </w:r>
            <w:r w:rsidR="002A4C35" w:rsidRPr="006345B0">
              <w:rPr>
                <w:noProof/>
                <w:webHidden/>
              </w:rPr>
              <w:fldChar w:fldCharType="separate"/>
            </w:r>
            <w:r w:rsidR="00B953C1">
              <w:rPr>
                <w:noProof/>
                <w:webHidden/>
              </w:rPr>
              <w:t>26</w:t>
            </w:r>
            <w:r w:rsidR="002A4C35" w:rsidRPr="006345B0">
              <w:rPr>
                <w:noProof/>
                <w:webHidden/>
              </w:rPr>
              <w:fldChar w:fldCharType="end"/>
            </w:r>
          </w:hyperlink>
        </w:p>
        <w:p w14:paraId="42FD0C3B" w14:textId="40D1305E"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36" w:history="1">
            <w:r w:rsidR="002A4C35" w:rsidRPr="006345B0">
              <w:rPr>
                <w:rStyle w:val="Hyperlink"/>
                <w:noProof/>
              </w:rPr>
              <w:t>Recruitment</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_Toc77940236 \h </w:instrText>
            </w:r>
            <w:r w:rsidR="002A4C35" w:rsidRPr="006345B0">
              <w:rPr>
                <w:noProof/>
                <w:webHidden/>
              </w:rPr>
            </w:r>
            <w:r w:rsidR="002A4C35" w:rsidRPr="006345B0">
              <w:rPr>
                <w:noProof/>
                <w:webHidden/>
              </w:rPr>
              <w:fldChar w:fldCharType="separate"/>
            </w:r>
            <w:r w:rsidR="00B953C1">
              <w:rPr>
                <w:noProof/>
                <w:webHidden/>
              </w:rPr>
              <w:t>27</w:t>
            </w:r>
            <w:r w:rsidR="002A4C35" w:rsidRPr="006345B0">
              <w:rPr>
                <w:noProof/>
                <w:webHidden/>
              </w:rPr>
              <w:fldChar w:fldCharType="end"/>
            </w:r>
          </w:hyperlink>
        </w:p>
        <w:p w14:paraId="00CB1AEA" w14:textId="195AB09E"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37" w:history="1">
            <w:r w:rsidR="002A4C35" w:rsidRPr="006345B0">
              <w:rPr>
                <w:rStyle w:val="Hyperlink"/>
                <w:noProof/>
                <w:lang w:bidi="en-US"/>
              </w:rPr>
              <w:t>Workshops</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_Toc77940237 \h </w:instrText>
            </w:r>
            <w:r w:rsidR="002A4C35" w:rsidRPr="006345B0">
              <w:rPr>
                <w:noProof/>
                <w:webHidden/>
              </w:rPr>
            </w:r>
            <w:r w:rsidR="002A4C35" w:rsidRPr="006345B0">
              <w:rPr>
                <w:noProof/>
                <w:webHidden/>
              </w:rPr>
              <w:fldChar w:fldCharType="separate"/>
            </w:r>
            <w:r w:rsidR="00B953C1">
              <w:rPr>
                <w:noProof/>
                <w:webHidden/>
              </w:rPr>
              <w:t>27</w:t>
            </w:r>
            <w:r w:rsidR="002A4C35" w:rsidRPr="006345B0">
              <w:rPr>
                <w:noProof/>
                <w:webHidden/>
              </w:rPr>
              <w:fldChar w:fldCharType="end"/>
            </w:r>
          </w:hyperlink>
        </w:p>
        <w:p w14:paraId="0AD43091" w14:textId="0C029972"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38" w:history="1">
            <w:r w:rsidR="002A4C35" w:rsidRPr="006345B0">
              <w:rPr>
                <w:rStyle w:val="Hyperlink"/>
                <w:noProof/>
              </w:rPr>
              <w:t>Findings</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_Toc77940238 \h </w:instrText>
            </w:r>
            <w:r w:rsidR="002A4C35" w:rsidRPr="006345B0">
              <w:rPr>
                <w:noProof/>
                <w:webHidden/>
              </w:rPr>
            </w:r>
            <w:r w:rsidR="002A4C35" w:rsidRPr="006345B0">
              <w:rPr>
                <w:noProof/>
                <w:webHidden/>
              </w:rPr>
              <w:fldChar w:fldCharType="separate"/>
            </w:r>
            <w:r w:rsidR="00B953C1">
              <w:rPr>
                <w:noProof/>
                <w:webHidden/>
              </w:rPr>
              <w:t>29</w:t>
            </w:r>
            <w:r w:rsidR="002A4C35" w:rsidRPr="006345B0">
              <w:rPr>
                <w:noProof/>
                <w:webHidden/>
              </w:rPr>
              <w:fldChar w:fldCharType="end"/>
            </w:r>
          </w:hyperlink>
        </w:p>
        <w:p w14:paraId="0957EEF1" w14:textId="5F11D81F"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39" w:history="1">
            <w:r w:rsidR="002A4C35" w:rsidRPr="006345B0">
              <w:rPr>
                <w:rStyle w:val="Hyperlink"/>
                <w:noProof/>
              </w:rPr>
              <w:t>Conclusion</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_Toc77940239 \h </w:instrText>
            </w:r>
            <w:r w:rsidR="002A4C35" w:rsidRPr="006345B0">
              <w:rPr>
                <w:noProof/>
                <w:webHidden/>
              </w:rPr>
            </w:r>
            <w:r w:rsidR="002A4C35" w:rsidRPr="006345B0">
              <w:rPr>
                <w:noProof/>
                <w:webHidden/>
              </w:rPr>
              <w:fldChar w:fldCharType="separate"/>
            </w:r>
            <w:r w:rsidR="00B953C1">
              <w:rPr>
                <w:noProof/>
                <w:webHidden/>
              </w:rPr>
              <w:t>31</w:t>
            </w:r>
            <w:r w:rsidR="002A4C35" w:rsidRPr="006345B0">
              <w:rPr>
                <w:noProof/>
                <w:webHidden/>
              </w:rPr>
              <w:fldChar w:fldCharType="end"/>
            </w:r>
          </w:hyperlink>
        </w:p>
        <w:p w14:paraId="0D763E60" w14:textId="056113DC" w:rsidR="002A4C35" w:rsidRPr="00FE7B5A" w:rsidRDefault="000E1EC3">
          <w:pPr>
            <w:pStyle w:val="TOC1"/>
            <w:tabs>
              <w:tab w:val="left" w:pos="880"/>
              <w:tab w:val="right" w:leader="dot" w:pos="10290"/>
            </w:tabs>
            <w:rPr>
              <w:rFonts w:asciiTheme="minorHAnsi" w:eastAsiaTheme="minorEastAsia" w:hAnsiTheme="minorHAnsi" w:cstheme="minorBidi"/>
              <w:noProof/>
              <w:sz w:val="22"/>
              <w:szCs w:val="22"/>
              <w:lang w:bidi="ar-SA"/>
            </w:rPr>
          </w:pPr>
          <w:hyperlink w:anchor="_Toc77940240" w:history="1">
            <w:r w:rsidR="002A4C35" w:rsidRPr="00FE7B5A">
              <w:rPr>
                <w:rStyle w:val="Hyperlink"/>
                <w:noProof/>
              </w:rPr>
              <w:t>5.</w:t>
            </w:r>
            <w:r w:rsidR="002A4C35" w:rsidRPr="00FE7B5A">
              <w:rPr>
                <w:rFonts w:asciiTheme="minorHAnsi" w:eastAsiaTheme="minorEastAsia" w:hAnsiTheme="minorHAnsi" w:cstheme="minorBidi"/>
                <w:noProof/>
                <w:sz w:val="22"/>
                <w:szCs w:val="22"/>
                <w:lang w:bidi="ar-SA"/>
              </w:rPr>
              <w:tab/>
            </w:r>
            <w:r w:rsidR="002A4C35" w:rsidRPr="00FE7B5A">
              <w:rPr>
                <w:rStyle w:val="Hyperlink"/>
                <w:noProof/>
              </w:rPr>
              <w:t>PILOT INTERVENTION: APPROACH</w:t>
            </w:r>
            <w:r w:rsidR="002A4C35" w:rsidRPr="00FE7B5A">
              <w:rPr>
                <w:noProof/>
                <w:webHidden/>
              </w:rPr>
              <w:tab/>
            </w:r>
            <w:r w:rsidR="002A4C35" w:rsidRPr="00FE7B5A">
              <w:rPr>
                <w:noProof/>
                <w:webHidden/>
              </w:rPr>
              <w:fldChar w:fldCharType="begin"/>
            </w:r>
            <w:r w:rsidR="002A4C35" w:rsidRPr="00FE7B5A">
              <w:rPr>
                <w:noProof/>
                <w:webHidden/>
              </w:rPr>
              <w:instrText xml:space="preserve"> PAGEREF _Toc77940240 \h </w:instrText>
            </w:r>
            <w:r w:rsidR="002A4C35" w:rsidRPr="00FE7B5A">
              <w:rPr>
                <w:noProof/>
                <w:webHidden/>
              </w:rPr>
            </w:r>
            <w:r w:rsidR="002A4C35" w:rsidRPr="00FE7B5A">
              <w:rPr>
                <w:noProof/>
                <w:webHidden/>
              </w:rPr>
              <w:fldChar w:fldCharType="separate"/>
            </w:r>
            <w:r w:rsidR="00B953C1">
              <w:rPr>
                <w:noProof/>
                <w:webHidden/>
              </w:rPr>
              <w:t>32</w:t>
            </w:r>
            <w:r w:rsidR="002A4C35" w:rsidRPr="00FE7B5A">
              <w:rPr>
                <w:noProof/>
                <w:webHidden/>
              </w:rPr>
              <w:fldChar w:fldCharType="end"/>
            </w:r>
          </w:hyperlink>
        </w:p>
        <w:p w14:paraId="0C43A828" w14:textId="5279AE8E"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41" w:history="1">
            <w:r w:rsidR="002A4C35" w:rsidRPr="006345B0">
              <w:rPr>
                <w:rStyle w:val="Hyperlink"/>
                <w:noProof/>
                <w:lang w:val="en-US" w:bidi="en-US"/>
              </w:rPr>
              <w:t>Intergenerational program</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_Toc77940241 \h </w:instrText>
            </w:r>
            <w:r w:rsidR="002A4C35" w:rsidRPr="006345B0">
              <w:rPr>
                <w:noProof/>
                <w:webHidden/>
              </w:rPr>
            </w:r>
            <w:r w:rsidR="002A4C35" w:rsidRPr="006345B0">
              <w:rPr>
                <w:noProof/>
                <w:webHidden/>
              </w:rPr>
              <w:fldChar w:fldCharType="separate"/>
            </w:r>
            <w:r w:rsidR="00B953C1">
              <w:rPr>
                <w:noProof/>
                <w:webHidden/>
              </w:rPr>
              <w:t>32</w:t>
            </w:r>
            <w:r w:rsidR="002A4C35" w:rsidRPr="006345B0">
              <w:rPr>
                <w:noProof/>
                <w:webHidden/>
              </w:rPr>
              <w:fldChar w:fldCharType="end"/>
            </w:r>
          </w:hyperlink>
        </w:p>
        <w:p w14:paraId="1A96B600" w14:textId="714EB7EC"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42" w:history="1">
            <w:r w:rsidR="002A4C35" w:rsidRPr="006345B0">
              <w:rPr>
                <w:rStyle w:val="Hyperlink"/>
                <w:noProof/>
                <w:lang w:val="en-US" w:bidi="en-US"/>
              </w:rPr>
              <w:t>Recruitment</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_Toc77940242 \h </w:instrText>
            </w:r>
            <w:r w:rsidR="002A4C35" w:rsidRPr="006345B0">
              <w:rPr>
                <w:noProof/>
                <w:webHidden/>
              </w:rPr>
            </w:r>
            <w:r w:rsidR="002A4C35" w:rsidRPr="006345B0">
              <w:rPr>
                <w:noProof/>
                <w:webHidden/>
              </w:rPr>
              <w:fldChar w:fldCharType="separate"/>
            </w:r>
            <w:r w:rsidR="00B953C1">
              <w:rPr>
                <w:noProof/>
                <w:webHidden/>
              </w:rPr>
              <w:t>33</w:t>
            </w:r>
            <w:r w:rsidR="002A4C35" w:rsidRPr="006345B0">
              <w:rPr>
                <w:noProof/>
                <w:webHidden/>
              </w:rPr>
              <w:fldChar w:fldCharType="end"/>
            </w:r>
          </w:hyperlink>
        </w:p>
        <w:p w14:paraId="22D0E752" w14:textId="42FE2907"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43" w:history="1">
            <w:r w:rsidR="002A4C35" w:rsidRPr="006345B0">
              <w:rPr>
                <w:rStyle w:val="Hyperlink"/>
                <w:noProof/>
              </w:rPr>
              <w:t>Measures</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_Toc77940243 \h </w:instrText>
            </w:r>
            <w:r w:rsidR="002A4C35" w:rsidRPr="006345B0">
              <w:rPr>
                <w:noProof/>
                <w:webHidden/>
              </w:rPr>
            </w:r>
            <w:r w:rsidR="002A4C35" w:rsidRPr="006345B0">
              <w:rPr>
                <w:noProof/>
                <w:webHidden/>
              </w:rPr>
              <w:fldChar w:fldCharType="separate"/>
            </w:r>
            <w:r w:rsidR="00B953C1">
              <w:rPr>
                <w:noProof/>
                <w:webHidden/>
              </w:rPr>
              <w:t>35</w:t>
            </w:r>
            <w:r w:rsidR="002A4C35" w:rsidRPr="006345B0">
              <w:rPr>
                <w:noProof/>
                <w:webHidden/>
              </w:rPr>
              <w:fldChar w:fldCharType="end"/>
            </w:r>
          </w:hyperlink>
        </w:p>
        <w:p w14:paraId="4346F14B" w14:textId="51172331" w:rsidR="002A4C35" w:rsidRPr="006345B0"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44" w:history="1">
            <w:r w:rsidR="002A4C35" w:rsidRPr="006345B0">
              <w:rPr>
                <w:rStyle w:val="Hyperlink"/>
                <w:noProof/>
              </w:rPr>
              <w:t>Quantitative measures</w:t>
            </w:r>
            <w:r w:rsidR="002A4C35" w:rsidRPr="006345B0">
              <w:rPr>
                <w:noProof/>
                <w:webHidden/>
              </w:rPr>
              <w:tab/>
            </w:r>
            <w:r w:rsidR="002A4C35" w:rsidRPr="006345B0">
              <w:rPr>
                <w:noProof/>
                <w:webHidden/>
              </w:rPr>
              <w:fldChar w:fldCharType="begin"/>
            </w:r>
            <w:r w:rsidR="002A4C35" w:rsidRPr="006345B0">
              <w:rPr>
                <w:noProof/>
                <w:webHidden/>
              </w:rPr>
              <w:instrText xml:space="preserve"> PAGEREF _Toc77940244 \h </w:instrText>
            </w:r>
            <w:r w:rsidR="002A4C35" w:rsidRPr="006345B0">
              <w:rPr>
                <w:noProof/>
                <w:webHidden/>
              </w:rPr>
            </w:r>
            <w:r w:rsidR="002A4C35" w:rsidRPr="006345B0">
              <w:rPr>
                <w:noProof/>
                <w:webHidden/>
              </w:rPr>
              <w:fldChar w:fldCharType="separate"/>
            </w:r>
            <w:r w:rsidR="00B953C1">
              <w:rPr>
                <w:noProof/>
                <w:webHidden/>
              </w:rPr>
              <w:t>35</w:t>
            </w:r>
            <w:r w:rsidR="002A4C35" w:rsidRPr="006345B0">
              <w:rPr>
                <w:noProof/>
                <w:webHidden/>
              </w:rPr>
              <w:fldChar w:fldCharType="end"/>
            </w:r>
          </w:hyperlink>
        </w:p>
        <w:p w14:paraId="13A3AACB" w14:textId="4DB72DC4" w:rsidR="002A4C35" w:rsidRPr="0027723E" w:rsidRDefault="00046642" w:rsidP="0027723E">
          <w:pPr>
            <w:pStyle w:val="TOC2"/>
            <w:rPr>
              <w:noProof/>
            </w:rPr>
          </w:pPr>
          <w:hyperlink w:anchor="_Toc77940245" w:history="1">
            <w:r w:rsidR="002A4C35" w:rsidRPr="0027723E">
              <w:rPr>
                <w:rStyle w:val="Hyperlink"/>
                <w:noProof/>
                <w:color w:val="auto"/>
                <w:u w:val="none"/>
              </w:rPr>
              <w:t>Measurement scales used to identify changes in the driver, protective and risk factors of elder abuse</w:t>
            </w:r>
            <w:r w:rsidR="0027723E">
              <w:rPr>
                <w:rStyle w:val="Hyperlink"/>
                <w:noProof/>
                <w:color w:val="auto"/>
                <w:u w:val="none"/>
              </w:rPr>
              <w:t>………</w:t>
            </w:r>
            <w:r w:rsidR="002A4C35" w:rsidRPr="0027723E">
              <w:rPr>
                <w:noProof/>
                <w:webHidden/>
              </w:rPr>
              <w:fldChar w:fldCharType="begin"/>
            </w:r>
            <w:r w:rsidR="002A4C35" w:rsidRPr="0027723E">
              <w:rPr>
                <w:noProof/>
                <w:webHidden/>
              </w:rPr>
              <w:instrText xml:space="preserve"> PAGEREF _Toc77940245 \h </w:instrText>
            </w:r>
            <w:r w:rsidR="002A4C35" w:rsidRPr="0027723E">
              <w:rPr>
                <w:noProof/>
                <w:webHidden/>
              </w:rPr>
            </w:r>
            <w:r w:rsidR="002A4C35" w:rsidRPr="0027723E">
              <w:rPr>
                <w:noProof/>
                <w:webHidden/>
              </w:rPr>
              <w:fldChar w:fldCharType="separate"/>
            </w:r>
            <w:r w:rsidR="00B953C1">
              <w:rPr>
                <w:noProof/>
                <w:webHidden/>
              </w:rPr>
              <w:t>37</w:t>
            </w:r>
            <w:r w:rsidR="002A4C35" w:rsidRPr="0027723E">
              <w:rPr>
                <w:noProof/>
                <w:webHidden/>
              </w:rPr>
              <w:fldChar w:fldCharType="end"/>
            </w:r>
          </w:hyperlink>
        </w:p>
        <w:p w14:paraId="08DBF621" w14:textId="145365BD" w:rsidR="002A4C35" w:rsidRDefault="00046642">
          <w:pPr>
            <w:pStyle w:val="TOC2"/>
            <w:tabs>
              <w:tab w:val="right" w:leader="dot" w:pos="10290"/>
            </w:tabs>
            <w:rPr>
              <w:rFonts w:asciiTheme="minorHAnsi" w:eastAsiaTheme="minorEastAsia" w:hAnsiTheme="minorHAnsi" w:cstheme="minorBidi"/>
              <w:noProof/>
              <w:sz w:val="22"/>
              <w:szCs w:val="22"/>
              <w:lang w:bidi="ar-SA"/>
            </w:rPr>
          </w:pPr>
          <w:hyperlink w:anchor="_Toc77940246" w:history="1">
            <w:r w:rsidR="002A4C35" w:rsidRPr="00386516">
              <w:rPr>
                <w:rStyle w:val="Hyperlink"/>
                <w:noProof/>
              </w:rPr>
              <w:t>Qualitative measures</w:t>
            </w:r>
            <w:r w:rsidR="002A4C35">
              <w:rPr>
                <w:noProof/>
                <w:webHidden/>
              </w:rPr>
              <w:tab/>
            </w:r>
            <w:r w:rsidR="002A4C35">
              <w:rPr>
                <w:noProof/>
                <w:webHidden/>
              </w:rPr>
              <w:fldChar w:fldCharType="begin"/>
            </w:r>
            <w:r w:rsidR="002A4C35">
              <w:rPr>
                <w:noProof/>
                <w:webHidden/>
              </w:rPr>
              <w:instrText xml:space="preserve"> PAGEREF _Toc77940246 \h </w:instrText>
            </w:r>
            <w:r w:rsidR="002A4C35">
              <w:rPr>
                <w:noProof/>
                <w:webHidden/>
              </w:rPr>
            </w:r>
            <w:r w:rsidR="002A4C35">
              <w:rPr>
                <w:noProof/>
                <w:webHidden/>
              </w:rPr>
              <w:fldChar w:fldCharType="separate"/>
            </w:r>
            <w:r w:rsidR="00B953C1">
              <w:rPr>
                <w:noProof/>
                <w:webHidden/>
              </w:rPr>
              <w:t>38</w:t>
            </w:r>
            <w:r w:rsidR="002A4C35">
              <w:rPr>
                <w:noProof/>
                <w:webHidden/>
              </w:rPr>
              <w:fldChar w:fldCharType="end"/>
            </w:r>
          </w:hyperlink>
        </w:p>
        <w:p w14:paraId="797E154B" w14:textId="70AC599C"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47" w:history="1">
            <w:r w:rsidR="002A4C35" w:rsidRPr="00386516">
              <w:rPr>
                <w:rStyle w:val="Hyperlink"/>
                <w:noProof/>
              </w:rPr>
              <w:t>Limitations of the research</w:t>
            </w:r>
            <w:r w:rsidR="002A4C35">
              <w:rPr>
                <w:noProof/>
                <w:webHidden/>
              </w:rPr>
              <w:tab/>
            </w:r>
            <w:r w:rsidR="002A4C35">
              <w:rPr>
                <w:noProof/>
                <w:webHidden/>
              </w:rPr>
              <w:fldChar w:fldCharType="begin"/>
            </w:r>
            <w:r w:rsidR="002A4C35">
              <w:rPr>
                <w:noProof/>
                <w:webHidden/>
              </w:rPr>
              <w:instrText xml:space="preserve"> PAGEREF _Toc77940247 \h </w:instrText>
            </w:r>
            <w:r w:rsidR="002A4C35">
              <w:rPr>
                <w:noProof/>
                <w:webHidden/>
              </w:rPr>
            </w:r>
            <w:r w:rsidR="002A4C35">
              <w:rPr>
                <w:noProof/>
                <w:webHidden/>
              </w:rPr>
              <w:fldChar w:fldCharType="separate"/>
            </w:r>
            <w:r w:rsidR="00B953C1">
              <w:rPr>
                <w:noProof/>
                <w:webHidden/>
              </w:rPr>
              <w:t>39</w:t>
            </w:r>
            <w:r w:rsidR="002A4C35">
              <w:rPr>
                <w:noProof/>
                <w:webHidden/>
              </w:rPr>
              <w:fldChar w:fldCharType="end"/>
            </w:r>
          </w:hyperlink>
        </w:p>
        <w:p w14:paraId="7503DF1F" w14:textId="788CB10D" w:rsidR="002A4C35" w:rsidRDefault="000E1EC3">
          <w:pPr>
            <w:pStyle w:val="TOC1"/>
            <w:tabs>
              <w:tab w:val="left" w:pos="880"/>
              <w:tab w:val="right" w:leader="dot" w:pos="10290"/>
            </w:tabs>
            <w:rPr>
              <w:rFonts w:asciiTheme="minorHAnsi" w:eastAsiaTheme="minorEastAsia" w:hAnsiTheme="minorHAnsi" w:cstheme="minorBidi"/>
              <w:noProof/>
              <w:sz w:val="22"/>
              <w:szCs w:val="22"/>
              <w:lang w:bidi="ar-SA"/>
            </w:rPr>
          </w:pPr>
          <w:hyperlink w:anchor="_Toc77940248" w:history="1">
            <w:r w:rsidR="002A4C35" w:rsidRPr="00386516">
              <w:rPr>
                <w:rStyle w:val="Hyperlink"/>
                <w:noProof/>
              </w:rPr>
              <w:t>6.</w:t>
            </w:r>
            <w:r w:rsidR="002A4C35">
              <w:rPr>
                <w:rFonts w:asciiTheme="minorHAnsi" w:eastAsiaTheme="minorEastAsia" w:hAnsiTheme="minorHAnsi" w:cstheme="minorBidi"/>
                <w:noProof/>
                <w:sz w:val="22"/>
                <w:szCs w:val="22"/>
                <w:lang w:bidi="ar-SA"/>
              </w:rPr>
              <w:tab/>
            </w:r>
            <w:r w:rsidR="002A4C35" w:rsidRPr="00386516">
              <w:rPr>
                <w:rStyle w:val="Hyperlink"/>
                <w:noProof/>
              </w:rPr>
              <w:t>PILOT INTERVENTION: FINDINGS</w:t>
            </w:r>
            <w:r w:rsidR="002A4C35">
              <w:rPr>
                <w:noProof/>
                <w:webHidden/>
              </w:rPr>
              <w:tab/>
            </w:r>
            <w:r w:rsidR="002A4C35">
              <w:rPr>
                <w:noProof/>
                <w:webHidden/>
              </w:rPr>
              <w:fldChar w:fldCharType="begin"/>
            </w:r>
            <w:r w:rsidR="002A4C35">
              <w:rPr>
                <w:noProof/>
                <w:webHidden/>
              </w:rPr>
              <w:instrText xml:space="preserve"> PAGEREF _Toc77940248 \h </w:instrText>
            </w:r>
            <w:r w:rsidR="002A4C35">
              <w:rPr>
                <w:noProof/>
                <w:webHidden/>
              </w:rPr>
            </w:r>
            <w:r w:rsidR="002A4C35">
              <w:rPr>
                <w:noProof/>
                <w:webHidden/>
              </w:rPr>
              <w:fldChar w:fldCharType="separate"/>
            </w:r>
            <w:r w:rsidR="00B953C1">
              <w:rPr>
                <w:noProof/>
                <w:webHidden/>
              </w:rPr>
              <w:t>40</w:t>
            </w:r>
            <w:r w:rsidR="002A4C35">
              <w:rPr>
                <w:noProof/>
                <w:webHidden/>
              </w:rPr>
              <w:fldChar w:fldCharType="end"/>
            </w:r>
          </w:hyperlink>
        </w:p>
        <w:p w14:paraId="30939249" w14:textId="3B2CDEBD"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49" w:history="1">
            <w:r w:rsidR="002A4C35" w:rsidRPr="00386516">
              <w:rPr>
                <w:rStyle w:val="Hyperlink"/>
                <w:noProof/>
              </w:rPr>
              <w:t>Quantitative findings</w:t>
            </w:r>
            <w:r w:rsidR="002A4C35">
              <w:rPr>
                <w:noProof/>
                <w:webHidden/>
              </w:rPr>
              <w:tab/>
            </w:r>
            <w:r w:rsidR="002A4C35">
              <w:rPr>
                <w:noProof/>
                <w:webHidden/>
              </w:rPr>
              <w:fldChar w:fldCharType="begin"/>
            </w:r>
            <w:r w:rsidR="002A4C35">
              <w:rPr>
                <w:noProof/>
                <w:webHidden/>
              </w:rPr>
              <w:instrText xml:space="preserve"> PAGEREF _Toc77940249 \h </w:instrText>
            </w:r>
            <w:r w:rsidR="002A4C35">
              <w:rPr>
                <w:noProof/>
                <w:webHidden/>
              </w:rPr>
            </w:r>
            <w:r w:rsidR="002A4C35">
              <w:rPr>
                <w:noProof/>
                <w:webHidden/>
              </w:rPr>
              <w:fldChar w:fldCharType="separate"/>
            </w:r>
            <w:r w:rsidR="00B953C1">
              <w:rPr>
                <w:noProof/>
                <w:webHidden/>
              </w:rPr>
              <w:t>40</w:t>
            </w:r>
            <w:r w:rsidR="002A4C35">
              <w:rPr>
                <w:noProof/>
                <w:webHidden/>
              </w:rPr>
              <w:fldChar w:fldCharType="end"/>
            </w:r>
          </w:hyperlink>
        </w:p>
        <w:p w14:paraId="285FD542" w14:textId="4ECE5DE3"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50" w:history="1">
            <w:r w:rsidR="002A4C35" w:rsidRPr="00386516">
              <w:rPr>
                <w:rStyle w:val="Hyperlink"/>
                <w:noProof/>
              </w:rPr>
              <w:t>Qualitative findings</w:t>
            </w:r>
            <w:r w:rsidR="002A4C35">
              <w:rPr>
                <w:noProof/>
                <w:webHidden/>
              </w:rPr>
              <w:tab/>
            </w:r>
            <w:r w:rsidR="002A4C35">
              <w:rPr>
                <w:noProof/>
                <w:webHidden/>
              </w:rPr>
              <w:fldChar w:fldCharType="begin"/>
            </w:r>
            <w:r w:rsidR="002A4C35">
              <w:rPr>
                <w:noProof/>
                <w:webHidden/>
              </w:rPr>
              <w:instrText xml:space="preserve"> PAGEREF _Toc77940250 \h </w:instrText>
            </w:r>
            <w:r w:rsidR="002A4C35">
              <w:rPr>
                <w:noProof/>
                <w:webHidden/>
              </w:rPr>
            </w:r>
            <w:r w:rsidR="002A4C35">
              <w:rPr>
                <w:noProof/>
                <w:webHidden/>
              </w:rPr>
              <w:fldChar w:fldCharType="separate"/>
            </w:r>
            <w:r w:rsidR="00B953C1">
              <w:rPr>
                <w:noProof/>
                <w:webHidden/>
              </w:rPr>
              <w:t>45</w:t>
            </w:r>
            <w:r w:rsidR="002A4C35">
              <w:rPr>
                <w:noProof/>
                <w:webHidden/>
              </w:rPr>
              <w:fldChar w:fldCharType="end"/>
            </w:r>
          </w:hyperlink>
        </w:p>
        <w:p w14:paraId="7F851D8A" w14:textId="0C841B5E"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51" w:history="1">
            <w:r w:rsidR="002A4C35" w:rsidRPr="00386516">
              <w:rPr>
                <w:rStyle w:val="Hyperlink"/>
                <w:noProof/>
              </w:rPr>
              <w:t>Integrating the quantitative and qualitative findings</w:t>
            </w:r>
            <w:r w:rsidR="002A4C35">
              <w:rPr>
                <w:noProof/>
                <w:webHidden/>
              </w:rPr>
              <w:tab/>
            </w:r>
            <w:r w:rsidR="002A4C35">
              <w:rPr>
                <w:noProof/>
                <w:webHidden/>
              </w:rPr>
              <w:fldChar w:fldCharType="begin"/>
            </w:r>
            <w:r w:rsidR="002A4C35">
              <w:rPr>
                <w:noProof/>
                <w:webHidden/>
              </w:rPr>
              <w:instrText xml:space="preserve"> PAGEREF _Toc77940251 \h </w:instrText>
            </w:r>
            <w:r w:rsidR="002A4C35">
              <w:rPr>
                <w:noProof/>
                <w:webHidden/>
              </w:rPr>
            </w:r>
            <w:r w:rsidR="002A4C35">
              <w:rPr>
                <w:noProof/>
                <w:webHidden/>
              </w:rPr>
              <w:fldChar w:fldCharType="separate"/>
            </w:r>
            <w:r w:rsidR="00B953C1">
              <w:rPr>
                <w:noProof/>
                <w:webHidden/>
              </w:rPr>
              <w:t>52</w:t>
            </w:r>
            <w:r w:rsidR="002A4C35">
              <w:rPr>
                <w:noProof/>
                <w:webHidden/>
              </w:rPr>
              <w:fldChar w:fldCharType="end"/>
            </w:r>
          </w:hyperlink>
        </w:p>
        <w:p w14:paraId="30CB2BCC" w14:textId="6DDCA99D" w:rsidR="002A4C35" w:rsidRDefault="000E1EC3">
          <w:pPr>
            <w:pStyle w:val="TOC1"/>
            <w:tabs>
              <w:tab w:val="left" w:pos="880"/>
              <w:tab w:val="right" w:leader="dot" w:pos="10290"/>
            </w:tabs>
            <w:rPr>
              <w:rFonts w:asciiTheme="minorHAnsi" w:eastAsiaTheme="minorEastAsia" w:hAnsiTheme="minorHAnsi" w:cstheme="minorBidi"/>
              <w:noProof/>
              <w:sz w:val="22"/>
              <w:szCs w:val="22"/>
              <w:lang w:bidi="ar-SA"/>
            </w:rPr>
          </w:pPr>
          <w:hyperlink w:anchor="_Toc77940252" w:history="1">
            <w:r w:rsidR="002A4C35" w:rsidRPr="00386516">
              <w:rPr>
                <w:rStyle w:val="Hyperlink"/>
                <w:noProof/>
              </w:rPr>
              <w:t>7.</w:t>
            </w:r>
            <w:r w:rsidR="002A4C35">
              <w:rPr>
                <w:rFonts w:asciiTheme="minorHAnsi" w:eastAsiaTheme="minorEastAsia" w:hAnsiTheme="minorHAnsi" w:cstheme="minorBidi"/>
                <w:noProof/>
                <w:sz w:val="22"/>
                <w:szCs w:val="22"/>
                <w:lang w:bidi="ar-SA"/>
              </w:rPr>
              <w:tab/>
            </w:r>
            <w:r w:rsidR="002A4C35" w:rsidRPr="00386516">
              <w:rPr>
                <w:rStyle w:val="Hyperlink"/>
                <w:noProof/>
              </w:rPr>
              <w:t>IMPLICATIONS AND RECOMMENDATIONS FOR PREVENTION</w:t>
            </w:r>
            <w:r w:rsidR="002A4C35">
              <w:rPr>
                <w:noProof/>
                <w:webHidden/>
              </w:rPr>
              <w:tab/>
            </w:r>
            <w:r w:rsidR="002A4C35">
              <w:rPr>
                <w:noProof/>
                <w:webHidden/>
              </w:rPr>
              <w:fldChar w:fldCharType="begin"/>
            </w:r>
            <w:r w:rsidR="002A4C35">
              <w:rPr>
                <w:noProof/>
                <w:webHidden/>
              </w:rPr>
              <w:instrText xml:space="preserve"> PAGEREF _Toc77940252 \h </w:instrText>
            </w:r>
            <w:r w:rsidR="002A4C35">
              <w:rPr>
                <w:noProof/>
                <w:webHidden/>
              </w:rPr>
            </w:r>
            <w:r w:rsidR="002A4C35">
              <w:rPr>
                <w:noProof/>
                <w:webHidden/>
              </w:rPr>
              <w:fldChar w:fldCharType="separate"/>
            </w:r>
            <w:r w:rsidR="00B953C1">
              <w:rPr>
                <w:noProof/>
                <w:webHidden/>
              </w:rPr>
              <w:t>55</w:t>
            </w:r>
            <w:r w:rsidR="002A4C35">
              <w:rPr>
                <w:noProof/>
                <w:webHidden/>
              </w:rPr>
              <w:fldChar w:fldCharType="end"/>
            </w:r>
          </w:hyperlink>
        </w:p>
        <w:p w14:paraId="7D5C03E7" w14:textId="24651D9A"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53" w:history="1">
            <w:r w:rsidR="002A4C35" w:rsidRPr="00386516">
              <w:rPr>
                <w:rStyle w:val="Hyperlink"/>
                <w:noProof/>
              </w:rPr>
              <w:t>Addressing the drivers of abuse</w:t>
            </w:r>
            <w:r w:rsidR="002A4C35">
              <w:rPr>
                <w:noProof/>
                <w:webHidden/>
              </w:rPr>
              <w:tab/>
            </w:r>
            <w:r w:rsidR="002A4C35">
              <w:rPr>
                <w:noProof/>
                <w:webHidden/>
              </w:rPr>
              <w:fldChar w:fldCharType="begin"/>
            </w:r>
            <w:r w:rsidR="002A4C35">
              <w:rPr>
                <w:noProof/>
                <w:webHidden/>
              </w:rPr>
              <w:instrText xml:space="preserve"> PAGEREF _Toc77940253 \h </w:instrText>
            </w:r>
            <w:r w:rsidR="002A4C35">
              <w:rPr>
                <w:noProof/>
                <w:webHidden/>
              </w:rPr>
            </w:r>
            <w:r w:rsidR="002A4C35">
              <w:rPr>
                <w:noProof/>
                <w:webHidden/>
              </w:rPr>
              <w:fldChar w:fldCharType="separate"/>
            </w:r>
            <w:r w:rsidR="00B953C1">
              <w:rPr>
                <w:noProof/>
                <w:webHidden/>
              </w:rPr>
              <w:t>56</w:t>
            </w:r>
            <w:r w:rsidR="002A4C35">
              <w:rPr>
                <w:noProof/>
                <w:webHidden/>
              </w:rPr>
              <w:fldChar w:fldCharType="end"/>
            </w:r>
          </w:hyperlink>
        </w:p>
        <w:p w14:paraId="4E0EAA1B" w14:textId="27D6FE57"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54" w:history="1">
            <w:r w:rsidR="002A4C35" w:rsidRPr="00386516">
              <w:rPr>
                <w:rStyle w:val="Hyperlink"/>
                <w:noProof/>
              </w:rPr>
              <w:t>Addressing the risk factors of abuse</w:t>
            </w:r>
            <w:r w:rsidR="002A4C35">
              <w:rPr>
                <w:noProof/>
                <w:webHidden/>
              </w:rPr>
              <w:tab/>
            </w:r>
            <w:r w:rsidR="002A4C35">
              <w:rPr>
                <w:noProof/>
                <w:webHidden/>
              </w:rPr>
              <w:fldChar w:fldCharType="begin"/>
            </w:r>
            <w:r w:rsidR="002A4C35">
              <w:rPr>
                <w:noProof/>
                <w:webHidden/>
              </w:rPr>
              <w:instrText xml:space="preserve"> PAGEREF _Toc77940254 \h </w:instrText>
            </w:r>
            <w:r w:rsidR="002A4C35">
              <w:rPr>
                <w:noProof/>
                <w:webHidden/>
              </w:rPr>
            </w:r>
            <w:r w:rsidR="002A4C35">
              <w:rPr>
                <w:noProof/>
                <w:webHidden/>
              </w:rPr>
              <w:fldChar w:fldCharType="separate"/>
            </w:r>
            <w:r w:rsidR="00B953C1">
              <w:rPr>
                <w:noProof/>
                <w:webHidden/>
              </w:rPr>
              <w:t>58</w:t>
            </w:r>
            <w:r w:rsidR="002A4C35">
              <w:rPr>
                <w:noProof/>
                <w:webHidden/>
              </w:rPr>
              <w:fldChar w:fldCharType="end"/>
            </w:r>
          </w:hyperlink>
        </w:p>
        <w:p w14:paraId="23A0AAF2" w14:textId="4E76ACFE"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55" w:history="1">
            <w:r w:rsidR="002A4C35" w:rsidRPr="00386516">
              <w:rPr>
                <w:rStyle w:val="Hyperlink"/>
                <w:noProof/>
              </w:rPr>
              <w:t>A special note on gender inequality and caring</w:t>
            </w:r>
            <w:r w:rsidR="002A4C35">
              <w:rPr>
                <w:noProof/>
                <w:webHidden/>
              </w:rPr>
              <w:tab/>
            </w:r>
            <w:r w:rsidR="002A4C35">
              <w:rPr>
                <w:noProof/>
                <w:webHidden/>
              </w:rPr>
              <w:fldChar w:fldCharType="begin"/>
            </w:r>
            <w:r w:rsidR="002A4C35">
              <w:rPr>
                <w:noProof/>
                <w:webHidden/>
              </w:rPr>
              <w:instrText xml:space="preserve"> PAGEREF _Toc77940255 \h </w:instrText>
            </w:r>
            <w:r w:rsidR="002A4C35">
              <w:rPr>
                <w:noProof/>
                <w:webHidden/>
              </w:rPr>
            </w:r>
            <w:r w:rsidR="002A4C35">
              <w:rPr>
                <w:noProof/>
                <w:webHidden/>
              </w:rPr>
              <w:fldChar w:fldCharType="separate"/>
            </w:r>
            <w:r w:rsidR="00B953C1">
              <w:rPr>
                <w:noProof/>
                <w:webHidden/>
              </w:rPr>
              <w:t>60</w:t>
            </w:r>
            <w:r w:rsidR="002A4C35">
              <w:rPr>
                <w:noProof/>
                <w:webHidden/>
              </w:rPr>
              <w:fldChar w:fldCharType="end"/>
            </w:r>
          </w:hyperlink>
        </w:p>
        <w:p w14:paraId="65CAD749" w14:textId="15F9C948" w:rsidR="002A4C35" w:rsidRDefault="000E1EC3">
          <w:pPr>
            <w:pStyle w:val="TOC1"/>
            <w:tabs>
              <w:tab w:val="left" w:pos="880"/>
              <w:tab w:val="right" w:leader="dot" w:pos="10290"/>
            </w:tabs>
            <w:rPr>
              <w:rFonts w:asciiTheme="minorHAnsi" w:eastAsiaTheme="minorEastAsia" w:hAnsiTheme="minorHAnsi" w:cstheme="minorBidi"/>
              <w:noProof/>
              <w:sz w:val="22"/>
              <w:szCs w:val="22"/>
              <w:lang w:bidi="ar-SA"/>
            </w:rPr>
          </w:pPr>
          <w:hyperlink w:anchor="_Toc77940256" w:history="1">
            <w:r w:rsidR="002A4C35" w:rsidRPr="00386516">
              <w:rPr>
                <w:rStyle w:val="Hyperlink"/>
                <w:noProof/>
              </w:rPr>
              <w:t>8.</w:t>
            </w:r>
            <w:r w:rsidR="002A4C35">
              <w:rPr>
                <w:rFonts w:asciiTheme="minorHAnsi" w:eastAsiaTheme="minorEastAsia" w:hAnsiTheme="minorHAnsi" w:cstheme="minorBidi"/>
                <w:noProof/>
                <w:sz w:val="22"/>
                <w:szCs w:val="22"/>
                <w:lang w:bidi="ar-SA"/>
              </w:rPr>
              <w:tab/>
            </w:r>
            <w:r w:rsidR="002A4C35" w:rsidRPr="00386516">
              <w:rPr>
                <w:rStyle w:val="Hyperlink"/>
                <w:noProof/>
              </w:rPr>
              <w:t>ELEMENTS AND CHALLENGES TO SUCCESSFUL IMPLEMENTATION</w:t>
            </w:r>
            <w:r w:rsidR="002A4C35">
              <w:rPr>
                <w:noProof/>
                <w:webHidden/>
              </w:rPr>
              <w:tab/>
            </w:r>
            <w:r w:rsidR="002A4C35">
              <w:rPr>
                <w:noProof/>
                <w:webHidden/>
              </w:rPr>
              <w:fldChar w:fldCharType="begin"/>
            </w:r>
            <w:r w:rsidR="002A4C35">
              <w:rPr>
                <w:noProof/>
                <w:webHidden/>
              </w:rPr>
              <w:instrText xml:space="preserve"> PAGEREF _Toc77940256 \h </w:instrText>
            </w:r>
            <w:r w:rsidR="002A4C35">
              <w:rPr>
                <w:noProof/>
                <w:webHidden/>
              </w:rPr>
            </w:r>
            <w:r w:rsidR="002A4C35">
              <w:rPr>
                <w:noProof/>
                <w:webHidden/>
              </w:rPr>
              <w:fldChar w:fldCharType="separate"/>
            </w:r>
            <w:r w:rsidR="00B953C1">
              <w:rPr>
                <w:noProof/>
                <w:webHidden/>
              </w:rPr>
              <w:t>62</w:t>
            </w:r>
            <w:r w:rsidR="002A4C35">
              <w:rPr>
                <w:noProof/>
                <w:webHidden/>
              </w:rPr>
              <w:fldChar w:fldCharType="end"/>
            </w:r>
          </w:hyperlink>
        </w:p>
        <w:p w14:paraId="31B1EF66" w14:textId="11B68768"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57" w:history="1">
            <w:r w:rsidR="002A4C35" w:rsidRPr="00386516">
              <w:rPr>
                <w:rStyle w:val="Hyperlink"/>
                <w:noProof/>
              </w:rPr>
              <w:t>Elements for successful implementation</w:t>
            </w:r>
            <w:r w:rsidR="002A4C35">
              <w:rPr>
                <w:noProof/>
                <w:webHidden/>
              </w:rPr>
              <w:tab/>
            </w:r>
            <w:r w:rsidR="002A4C35">
              <w:rPr>
                <w:noProof/>
                <w:webHidden/>
              </w:rPr>
              <w:fldChar w:fldCharType="begin"/>
            </w:r>
            <w:r w:rsidR="002A4C35">
              <w:rPr>
                <w:noProof/>
                <w:webHidden/>
              </w:rPr>
              <w:instrText xml:space="preserve"> PAGEREF _Toc77940257 \h </w:instrText>
            </w:r>
            <w:r w:rsidR="002A4C35">
              <w:rPr>
                <w:noProof/>
                <w:webHidden/>
              </w:rPr>
            </w:r>
            <w:r w:rsidR="002A4C35">
              <w:rPr>
                <w:noProof/>
                <w:webHidden/>
              </w:rPr>
              <w:fldChar w:fldCharType="separate"/>
            </w:r>
            <w:r w:rsidR="00B953C1">
              <w:rPr>
                <w:noProof/>
                <w:webHidden/>
              </w:rPr>
              <w:t>63</w:t>
            </w:r>
            <w:r w:rsidR="002A4C35">
              <w:rPr>
                <w:noProof/>
                <w:webHidden/>
              </w:rPr>
              <w:fldChar w:fldCharType="end"/>
            </w:r>
          </w:hyperlink>
        </w:p>
        <w:p w14:paraId="1239FAC4" w14:textId="08BE4A35"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58" w:history="1">
            <w:r w:rsidR="002A4C35" w:rsidRPr="00386516">
              <w:rPr>
                <w:rStyle w:val="Hyperlink"/>
                <w:noProof/>
              </w:rPr>
              <w:t>Challenges to successful implementation</w:t>
            </w:r>
            <w:r w:rsidR="002A4C35">
              <w:rPr>
                <w:noProof/>
                <w:webHidden/>
              </w:rPr>
              <w:tab/>
            </w:r>
            <w:r w:rsidR="002A4C35">
              <w:rPr>
                <w:noProof/>
                <w:webHidden/>
              </w:rPr>
              <w:fldChar w:fldCharType="begin"/>
            </w:r>
            <w:r w:rsidR="002A4C35">
              <w:rPr>
                <w:noProof/>
                <w:webHidden/>
              </w:rPr>
              <w:instrText xml:space="preserve"> PAGEREF _Toc77940258 \h </w:instrText>
            </w:r>
            <w:r w:rsidR="002A4C35">
              <w:rPr>
                <w:noProof/>
                <w:webHidden/>
              </w:rPr>
            </w:r>
            <w:r w:rsidR="002A4C35">
              <w:rPr>
                <w:noProof/>
                <w:webHidden/>
              </w:rPr>
              <w:fldChar w:fldCharType="separate"/>
            </w:r>
            <w:r w:rsidR="00B953C1">
              <w:rPr>
                <w:noProof/>
                <w:webHidden/>
              </w:rPr>
              <w:t>67</w:t>
            </w:r>
            <w:r w:rsidR="002A4C35">
              <w:rPr>
                <w:noProof/>
                <w:webHidden/>
              </w:rPr>
              <w:fldChar w:fldCharType="end"/>
            </w:r>
          </w:hyperlink>
        </w:p>
        <w:p w14:paraId="5555FB75" w14:textId="108956F0"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59" w:history="1">
            <w:r w:rsidR="002A4C35" w:rsidRPr="00386516">
              <w:rPr>
                <w:rStyle w:val="Hyperlink"/>
                <w:noProof/>
              </w:rPr>
              <w:t>Planning for un/expected events</w:t>
            </w:r>
            <w:r w:rsidR="002A4C35">
              <w:rPr>
                <w:noProof/>
                <w:webHidden/>
              </w:rPr>
              <w:tab/>
            </w:r>
            <w:r w:rsidR="002A4C35">
              <w:rPr>
                <w:noProof/>
                <w:webHidden/>
              </w:rPr>
              <w:fldChar w:fldCharType="begin"/>
            </w:r>
            <w:r w:rsidR="002A4C35">
              <w:rPr>
                <w:noProof/>
                <w:webHidden/>
              </w:rPr>
              <w:instrText xml:space="preserve"> PAGEREF _Toc77940259 \h </w:instrText>
            </w:r>
            <w:r w:rsidR="002A4C35">
              <w:rPr>
                <w:noProof/>
                <w:webHidden/>
              </w:rPr>
            </w:r>
            <w:r w:rsidR="002A4C35">
              <w:rPr>
                <w:noProof/>
                <w:webHidden/>
              </w:rPr>
              <w:fldChar w:fldCharType="separate"/>
            </w:r>
            <w:r w:rsidR="00B953C1">
              <w:rPr>
                <w:noProof/>
                <w:webHidden/>
              </w:rPr>
              <w:t>68</w:t>
            </w:r>
            <w:r w:rsidR="002A4C35">
              <w:rPr>
                <w:noProof/>
                <w:webHidden/>
              </w:rPr>
              <w:fldChar w:fldCharType="end"/>
            </w:r>
          </w:hyperlink>
        </w:p>
        <w:p w14:paraId="5E9C9191" w14:textId="4195FA15"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60" w:history="1">
            <w:r w:rsidR="002A4C35" w:rsidRPr="00386516">
              <w:rPr>
                <w:rStyle w:val="Hyperlink"/>
                <w:noProof/>
              </w:rPr>
              <w:t>Suggestions for future research</w:t>
            </w:r>
            <w:r w:rsidR="002A4C35">
              <w:rPr>
                <w:noProof/>
                <w:webHidden/>
              </w:rPr>
              <w:tab/>
            </w:r>
            <w:r w:rsidR="002A4C35">
              <w:rPr>
                <w:noProof/>
                <w:webHidden/>
              </w:rPr>
              <w:fldChar w:fldCharType="begin"/>
            </w:r>
            <w:r w:rsidR="002A4C35">
              <w:rPr>
                <w:noProof/>
                <w:webHidden/>
              </w:rPr>
              <w:instrText xml:space="preserve"> PAGEREF _Toc77940260 \h </w:instrText>
            </w:r>
            <w:r w:rsidR="002A4C35">
              <w:rPr>
                <w:noProof/>
                <w:webHidden/>
              </w:rPr>
            </w:r>
            <w:r w:rsidR="002A4C35">
              <w:rPr>
                <w:noProof/>
                <w:webHidden/>
              </w:rPr>
              <w:fldChar w:fldCharType="separate"/>
            </w:r>
            <w:r w:rsidR="00B953C1">
              <w:rPr>
                <w:noProof/>
                <w:webHidden/>
              </w:rPr>
              <w:t>69</w:t>
            </w:r>
            <w:r w:rsidR="002A4C35">
              <w:rPr>
                <w:noProof/>
                <w:webHidden/>
              </w:rPr>
              <w:fldChar w:fldCharType="end"/>
            </w:r>
          </w:hyperlink>
        </w:p>
        <w:p w14:paraId="37894E41" w14:textId="0DBFBE68" w:rsidR="002A4C35" w:rsidRDefault="000E1EC3">
          <w:pPr>
            <w:pStyle w:val="TOC1"/>
            <w:tabs>
              <w:tab w:val="left" w:pos="880"/>
              <w:tab w:val="right" w:leader="dot" w:pos="10290"/>
            </w:tabs>
            <w:rPr>
              <w:rFonts w:asciiTheme="minorHAnsi" w:eastAsiaTheme="minorEastAsia" w:hAnsiTheme="minorHAnsi" w:cstheme="minorBidi"/>
              <w:noProof/>
              <w:sz w:val="22"/>
              <w:szCs w:val="22"/>
              <w:lang w:bidi="ar-SA"/>
            </w:rPr>
          </w:pPr>
          <w:hyperlink w:anchor="_Toc77940261" w:history="1">
            <w:r w:rsidR="002A4C35" w:rsidRPr="00386516">
              <w:rPr>
                <w:rStyle w:val="Hyperlink"/>
                <w:noProof/>
              </w:rPr>
              <w:t>9.</w:t>
            </w:r>
            <w:r w:rsidR="002A4C35">
              <w:rPr>
                <w:rFonts w:asciiTheme="minorHAnsi" w:eastAsiaTheme="minorEastAsia" w:hAnsiTheme="minorHAnsi" w:cstheme="minorBidi"/>
                <w:noProof/>
                <w:sz w:val="22"/>
                <w:szCs w:val="22"/>
                <w:lang w:bidi="ar-SA"/>
              </w:rPr>
              <w:tab/>
            </w:r>
            <w:r w:rsidR="002A4C35" w:rsidRPr="00386516">
              <w:rPr>
                <w:rStyle w:val="Hyperlink"/>
                <w:noProof/>
              </w:rPr>
              <w:t>CONCLUSION</w:t>
            </w:r>
            <w:r w:rsidR="002A4C35">
              <w:rPr>
                <w:noProof/>
                <w:webHidden/>
              </w:rPr>
              <w:tab/>
            </w:r>
            <w:r w:rsidR="002A4C35">
              <w:rPr>
                <w:noProof/>
                <w:webHidden/>
              </w:rPr>
              <w:fldChar w:fldCharType="begin"/>
            </w:r>
            <w:r w:rsidR="002A4C35">
              <w:rPr>
                <w:noProof/>
                <w:webHidden/>
              </w:rPr>
              <w:instrText xml:space="preserve"> PAGEREF _Toc77940261 \h </w:instrText>
            </w:r>
            <w:r w:rsidR="002A4C35">
              <w:rPr>
                <w:noProof/>
                <w:webHidden/>
              </w:rPr>
            </w:r>
            <w:r w:rsidR="002A4C35">
              <w:rPr>
                <w:noProof/>
                <w:webHidden/>
              </w:rPr>
              <w:fldChar w:fldCharType="separate"/>
            </w:r>
            <w:r w:rsidR="00B953C1">
              <w:rPr>
                <w:noProof/>
                <w:webHidden/>
              </w:rPr>
              <w:t>70</w:t>
            </w:r>
            <w:r w:rsidR="002A4C35">
              <w:rPr>
                <w:noProof/>
                <w:webHidden/>
              </w:rPr>
              <w:fldChar w:fldCharType="end"/>
            </w:r>
          </w:hyperlink>
        </w:p>
        <w:p w14:paraId="298BE0A4" w14:textId="46780C75" w:rsidR="002A4C35" w:rsidRDefault="000E1EC3">
          <w:pPr>
            <w:pStyle w:val="TOC1"/>
            <w:tabs>
              <w:tab w:val="right" w:leader="dot" w:pos="10290"/>
            </w:tabs>
            <w:rPr>
              <w:rFonts w:asciiTheme="minorHAnsi" w:eastAsiaTheme="minorEastAsia" w:hAnsiTheme="minorHAnsi" w:cstheme="minorBidi"/>
              <w:noProof/>
              <w:sz w:val="22"/>
              <w:szCs w:val="22"/>
              <w:lang w:bidi="ar-SA"/>
            </w:rPr>
          </w:pPr>
          <w:hyperlink w:anchor="_Toc77940262" w:history="1">
            <w:r w:rsidR="002A4C35" w:rsidRPr="00386516">
              <w:rPr>
                <w:rStyle w:val="Hyperlink"/>
                <w:noProof/>
              </w:rPr>
              <w:t>REFERENCES</w:t>
            </w:r>
            <w:r w:rsidR="002A4C35">
              <w:rPr>
                <w:noProof/>
                <w:webHidden/>
              </w:rPr>
              <w:tab/>
            </w:r>
            <w:r w:rsidR="002A4C35">
              <w:rPr>
                <w:noProof/>
                <w:webHidden/>
              </w:rPr>
              <w:fldChar w:fldCharType="begin"/>
            </w:r>
            <w:r w:rsidR="002A4C35">
              <w:rPr>
                <w:noProof/>
                <w:webHidden/>
              </w:rPr>
              <w:instrText xml:space="preserve"> PAGEREF _Toc77940262 \h </w:instrText>
            </w:r>
            <w:r w:rsidR="002A4C35">
              <w:rPr>
                <w:noProof/>
                <w:webHidden/>
              </w:rPr>
            </w:r>
            <w:r w:rsidR="002A4C35">
              <w:rPr>
                <w:noProof/>
                <w:webHidden/>
              </w:rPr>
              <w:fldChar w:fldCharType="separate"/>
            </w:r>
            <w:r w:rsidR="00B953C1">
              <w:rPr>
                <w:noProof/>
                <w:webHidden/>
              </w:rPr>
              <w:t>71</w:t>
            </w:r>
            <w:r w:rsidR="002A4C35">
              <w:rPr>
                <w:noProof/>
                <w:webHidden/>
              </w:rPr>
              <w:fldChar w:fldCharType="end"/>
            </w:r>
          </w:hyperlink>
        </w:p>
        <w:p w14:paraId="7635C2ED" w14:textId="5E54A417" w:rsidR="002A4C35" w:rsidRDefault="000E1EC3">
          <w:pPr>
            <w:pStyle w:val="TOC1"/>
            <w:tabs>
              <w:tab w:val="right" w:leader="dot" w:pos="10290"/>
            </w:tabs>
            <w:rPr>
              <w:rFonts w:asciiTheme="minorHAnsi" w:eastAsiaTheme="minorEastAsia" w:hAnsiTheme="minorHAnsi" w:cstheme="minorBidi"/>
              <w:noProof/>
              <w:sz w:val="22"/>
              <w:szCs w:val="22"/>
              <w:lang w:bidi="ar-SA"/>
            </w:rPr>
          </w:pPr>
          <w:hyperlink w:anchor="_Toc77940263" w:history="1">
            <w:r w:rsidR="002A4C35" w:rsidRPr="00386516">
              <w:rPr>
                <w:rStyle w:val="Hyperlink"/>
                <w:noProof/>
              </w:rPr>
              <w:t>APPENDICES</w:t>
            </w:r>
            <w:r w:rsidR="002A4C35">
              <w:rPr>
                <w:noProof/>
                <w:webHidden/>
              </w:rPr>
              <w:tab/>
            </w:r>
            <w:r w:rsidR="002A4C35">
              <w:rPr>
                <w:noProof/>
                <w:webHidden/>
              </w:rPr>
              <w:fldChar w:fldCharType="begin"/>
            </w:r>
            <w:r w:rsidR="002A4C35">
              <w:rPr>
                <w:noProof/>
                <w:webHidden/>
              </w:rPr>
              <w:instrText xml:space="preserve"> PAGEREF _Toc77940263 \h </w:instrText>
            </w:r>
            <w:r w:rsidR="002A4C35">
              <w:rPr>
                <w:noProof/>
                <w:webHidden/>
              </w:rPr>
            </w:r>
            <w:r w:rsidR="002A4C35">
              <w:rPr>
                <w:noProof/>
                <w:webHidden/>
              </w:rPr>
              <w:fldChar w:fldCharType="separate"/>
            </w:r>
            <w:r w:rsidR="00B953C1">
              <w:rPr>
                <w:noProof/>
                <w:webHidden/>
              </w:rPr>
              <w:t>75</w:t>
            </w:r>
            <w:r w:rsidR="002A4C35">
              <w:rPr>
                <w:noProof/>
                <w:webHidden/>
              </w:rPr>
              <w:fldChar w:fldCharType="end"/>
            </w:r>
          </w:hyperlink>
        </w:p>
        <w:p w14:paraId="0783E5A7" w14:textId="4862C6B6"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64" w:history="1">
            <w:r w:rsidR="002A4C35" w:rsidRPr="00386516">
              <w:rPr>
                <w:rStyle w:val="Hyperlink"/>
                <w:noProof/>
              </w:rPr>
              <w:t>Appendix 1: Weekly suggested conversation structure</w:t>
            </w:r>
            <w:r w:rsidR="002A4C35">
              <w:rPr>
                <w:noProof/>
                <w:webHidden/>
              </w:rPr>
              <w:tab/>
            </w:r>
            <w:r w:rsidR="002A4C35">
              <w:rPr>
                <w:noProof/>
                <w:webHidden/>
              </w:rPr>
              <w:fldChar w:fldCharType="begin"/>
            </w:r>
            <w:r w:rsidR="002A4C35">
              <w:rPr>
                <w:noProof/>
                <w:webHidden/>
              </w:rPr>
              <w:instrText xml:space="preserve"> PAGEREF _Toc77940264 \h </w:instrText>
            </w:r>
            <w:r w:rsidR="002A4C35">
              <w:rPr>
                <w:noProof/>
                <w:webHidden/>
              </w:rPr>
            </w:r>
            <w:r w:rsidR="002A4C35">
              <w:rPr>
                <w:noProof/>
                <w:webHidden/>
              </w:rPr>
              <w:fldChar w:fldCharType="separate"/>
            </w:r>
            <w:r w:rsidR="00B953C1">
              <w:rPr>
                <w:noProof/>
                <w:webHidden/>
              </w:rPr>
              <w:t>75</w:t>
            </w:r>
            <w:r w:rsidR="002A4C35">
              <w:rPr>
                <w:noProof/>
                <w:webHidden/>
              </w:rPr>
              <w:fldChar w:fldCharType="end"/>
            </w:r>
          </w:hyperlink>
        </w:p>
        <w:p w14:paraId="6A0DEC57" w14:textId="681D4D0E"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65" w:history="1">
            <w:r w:rsidR="002A4C35" w:rsidRPr="00386516">
              <w:rPr>
                <w:rStyle w:val="Hyperlink"/>
                <w:noProof/>
              </w:rPr>
              <w:t>Appendix 2: Fraboni Scale of Ageism (FSA)</w:t>
            </w:r>
            <w:r w:rsidR="002A4C35">
              <w:rPr>
                <w:noProof/>
                <w:webHidden/>
              </w:rPr>
              <w:tab/>
            </w:r>
            <w:r w:rsidR="002A4C35">
              <w:rPr>
                <w:noProof/>
                <w:webHidden/>
              </w:rPr>
              <w:fldChar w:fldCharType="begin"/>
            </w:r>
            <w:r w:rsidR="002A4C35">
              <w:rPr>
                <w:noProof/>
                <w:webHidden/>
              </w:rPr>
              <w:instrText xml:space="preserve"> PAGEREF _Toc77940265 \h </w:instrText>
            </w:r>
            <w:r w:rsidR="002A4C35">
              <w:rPr>
                <w:noProof/>
                <w:webHidden/>
              </w:rPr>
            </w:r>
            <w:r w:rsidR="002A4C35">
              <w:rPr>
                <w:noProof/>
                <w:webHidden/>
              </w:rPr>
              <w:fldChar w:fldCharType="separate"/>
            </w:r>
            <w:r w:rsidR="00B953C1">
              <w:rPr>
                <w:noProof/>
                <w:webHidden/>
              </w:rPr>
              <w:t>77</w:t>
            </w:r>
            <w:r w:rsidR="002A4C35">
              <w:rPr>
                <w:noProof/>
                <w:webHidden/>
              </w:rPr>
              <w:fldChar w:fldCharType="end"/>
            </w:r>
          </w:hyperlink>
        </w:p>
        <w:p w14:paraId="3330BA0C" w14:textId="7DEE578A"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66" w:history="1">
            <w:r w:rsidR="002A4C35" w:rsidRPr="00386516">
              <w:rPr>
                <w:rStyle w:val="Hyperlink"/>
                <w:noProof/>
              </w:rPr>
              <w:t>Appendix 3: Kessler Psychological Distress Scale (K6)</w:t>
            </w:r>
            <w:r w:rsidR="002A4C35">
              <w:rPr>
                <w:noProof/>
                <w:webHidden/>
              </w:rPr>
              <w:tab/>
            </w:r>
            <w:r w:rsidR="002A4C35">
              <w:rPr>
                <w:noProof/>
                <w:webHidden/>
              </w:rPr>
              <w:fldChar w:fldCharType="begin"/>
            </w:r>
            <w:r w:rsidR="002A4C35">
              <w:rPr>
                <w:noProof/>
                <w:webHidden/>
              </w:rPr>
              <w:instrText xml:space="preserve"> PAGEREF _Toc77940266 \h </w:instrText>
            </w:r>
            <w:r w:rsidR="002A4C35">
              <w:rPr>
                <w:noProof/>
                <w:webHidden/>
              </w:rPr>
            </w:r>
            <w:r w:rsidR="002A4C35">
              <w:rPr>
                <w:noProof/>
                <w:webHidden/>
              </w:rPr>
              <w:fldChar w:fldCharType="separate"/>
            </w:r>
            <w:r w:rsidR="00B953C1">
              <w:rPr>
                <w:noProof/>
                <w:webHidden/>
              </w:rPr>
              <w:t>79</w:t>
            </w:r>
            <w:r w:rsidR="002A4C35">
              <w:rPr>
                <w:noProof/>
                <w:webHidden/>
              </w:rPr>
              <w:fldChar w:fldCharType="end"/>
            </w:r>
          </w:hyperlink>
        </w:p>
        <w:p w14:paraId="6F5E1C2C" w14:textId="33DDCD21"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67" w:history="1">
            <w:r w:rsidR="002A4C35" w:rsidRPr="00386516">
              <w:rPr>
                <w:rStyle w:val="Hyperlink"/>
                <w:noProof/>
              </w:rPr>
              <w:t>Appendix 4: Three-Item Loneliness Scale (TIL)</w:t>
            </w:r>
            <w:r w:rsidR="002A4C35">
              <w:rPr>
                <w:noProof/>
                <w:webHidden/>
              </w:rPr>
              <w:tab/>
            </w:r>
            <w:r w:rsidR="002A4C35">
              <w:rPr>
                <w:noProof/>
                <w:webHidden/>
              </w:rPr>
              <w:fldChar w:fldCharType="begin"/>
            </w:r>
            <w:r w:rsidR="002A4C35">
              <w:rPr>
                <w:noProof/>
                <w:webHidden/>
              </w:rPr>
              <w:instrText xml:space="preserve"> PAGEREF _Toc77940267 \h </w:instrText>
            </w:r>
            <w:r w:rsidR="002A4C35">
              <w:rPr>
                <w:noProof/>
                <w:webHidden/>
              </w:rPr>
            </w:r>
            <w:r w:rsidR="002A4C35">
              <w:rPr>
                <w:noProof/>
                <w:webHidden/>
              </w:rPr>
              <w:fldChar w:fldCharType="separate"/>
            </w:r>
            <w:r w:rsidR="00B953C1">
              <w:rPr>
                <w:noProof/>
                <w:webHidden/>
              </w:rPr>
              <w:t>81</w:t>
            </w:r>
            <w:r w:rsidR="002A4C35">
              <w:rPr>
                <w:noProof/>
                <w:webHidden/>
              </w:rPr>
              <w:fldChar w:fldCharType="end"/>
            </w:r>
          </w:hyperlink>
        </w:p>
        <w:p w14:paraId="086BBE92" w14:textId="01A8E62A"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68" w:history="1">
            <w:r w:rsidR="002A4C35" w:rsidRPr="00386516">
              <w:rPr>
                <w:rStyle w:val="Hyperlink"/>
                <w:noProof/>
              </w:rPr>
              <w:t>Appendix 5: The Flourishing Scale</w:t>
            </w:r>
            <w:r w:rsidR="002A4C35">
              <w:rPr>
                <w:noProof/>
                <w:webHidden/>
              </w:rPr>
              <w:tab/>
            </w:r>
            <w:r w:rsidR="002A4C35">
              <w:rPr>
                <w:noProof/>
                <w:webHidden/>
              </w:rPr>
              <w:fldChar w:fldCharType="begin"/>
            </w:r>
            <w:r w:rsidR="002A4C35">
              <w:rPr>
                <w:noProof/>
                <w:webHidden/>
              </w:rPr>
              <w:instrText xml:space="preserve"> PAGEREF _Toc77940268 \h </w:instrText>
            </w:r>
            <w:r w:rsidR="002A4C35">
              <w:rPr>
                <w:noProof/>
                <w:webHidden/>
              </w:rPr>
            </w:r>
            <w:r w:rsidR="002A4C35">
              <w:rPr>
                <w:noProof/>
                <w:webHidden/>
              </w:rPr>
              <w:fldChar w:fldCharType="separate"/>
            </w:r>
            <w:r w:rsidR="00B953C1">
              <w:rPr>
                <w:noProof/>
                <w:webHidden/>
              </w:rPr>
              <w:t>82</w:t>
            </w:r>
            <w:r w:rsidR="002A4C35">
              <w:rPr>
                <w:noProof/>
                <w:webHidden/>
              </w:rPr>
              <w:fldChar w:fldCharType="end"/>
            </w:r>
          </w:hyperlink>
        </w:p>
        <w:p w14:paraId="287AA0CF" w14:textId="5D7E2AD6"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69" w:history="1">
            <w:r w:rsidR="002A4C35" w:rsidRPr="00386516">
              <w:rPr>
                <w:rStyle w:val="Hyperlink"/>
                <w:noProof/>
              </w:rPr>
              <w:t>Appendix 6: Social Connectedness Scale Revised (SCS-R) 20 items</w:t>
            </w:r>
            <w:r w:rsidR="002A4C35">
              <w:rPr>
                <w:noProof/>
                <w:webHidden/>
              </w:rPr>
              <w:tab/>
            </w:r>
            <w:r w:rsidR="002A4C35">
              <w:rPr>
                <w:noProof/>
                <w:webHidden/>
              </w:rPr>
              <w:fldChar w:fldCharType="begin"/>
            </w:r>
            <w:r w:rsidR="002A4C35">
              <w:rPr>
                <w:noProof/>
                <w:webHidden/>
              </w:rPr>
              <w:instrText xml:space="preserve"> PAGEREF _Toc77940269 \h </w:instrText>
            </w:r>
            <w:r w:rsidR="002A4C35">
              <w:rPr>
                <w:noProof/>
                <w:webHidden/>
              </w:rPr>
            </w:r>
            <w:r w:rsidR="002A4C35">
              <w:rPr>
                <w:noProof/>
                <w:webHidden/>
              </w:rPr>
              <w:fldChar w:fldCharType="separate"/>
            </w:r>
            <w:r w:rsidR="00B953C1">
              <w:rPr>
                <w:noProof/>
                <w:webHidden/>
              </w:rPr>
              <w:t>83</w:t>
            </w:r>
            <w:r w:rsidR="002A4C35">
              <w:rPr>
                <w:noProof/>
                <w:webHidden/>
              </w:rPr>
              <w:fldChar w:fldCharType="end"/>
            </w:r>
          </w:hyperlink>
        </w:p>
        <w:p w14:paraId="037800C4" w14:textId="0C894F36" w:rsidR="002A4C35" w:rsidRDefault="000E1EC3">
          <w:pPr>
            <w:pStyle w:val="TOC2"/>
            <w:tabs>
              <w:tab w:val="right" w:leader="dot" w:pos="10290"/>
            </w:tabs>
            <w:rPr>
              <w:rFonts w:asciiTheme="minorHAnsi" w:eastAsiaTheme="minorEastAsia" w:hAnsiTheme="minorHAnsi" w:cstheme="minorBidi"/>
              <w:noProof/>
              <w:sz w:val="22"/>
              <w:szCs w:val="22"/>
              <w:lang w:bidi="ar-SA"/>
            </w:rPr>
          </w:pPr>
          <w:hyperlink w:anchor="_Toc77940270" w:history="1">
            <w:r w:rsidR="002A4C35" w:rsidRPr="00386516">
              <w:rPr>
                <w:rStyle w:val="Hyperlink"/>
                <w:noProof/>
              </w:rPr>
              <w:t>Appendix 7: Intergenerational program interview schedule with prompts:</w:t>
            </w:r>
            <w:r w:rsidR="002A4C35">
              <w:rPr>
                <w:noProof/>
                <w:webHidden/>
              </w:rPr>
              <w:tab/>
            </w:r>
            <w:r w:rsidR="002A4C35">
              <w:rPr>
                <w:noProof/>
                <w:webHidden/>
              </w:rPr>
              <w:fldChar w:fldCharType="begin"/>
            </w:r>
            <w:r w:rsidR="002A4C35">
              <w:rPr>
                <w:noProof/>
                <w:webHidden/>
              </w:rPr>
              <w:instrText xml:space="preserve"> PAGEREF _Toc77940270 \h </w:instrText>
            </w:r>
            <w:r w:rsidR="002A4C35">
              <w:rPr>
                <w:noProof/>
                <w:webHidden/>
              </w:rPr>
            </w:r>
            <w:r w:rsidR="002A4C35">
              <w:rPr>
                <w:noProof/>
                <w:webHidden/>
              </w:rPr>
              <w:fldChar w:fldCharType="separate"/>
            </w:r>
            <w:r w:rsidR="00B953C1">
              <w:rPr>
                <w:noProof/>
                <w:webHidden/>
              </w:rPr>
              <w:t>85</w:t>
            </w:r>
            <w:r w:rsidR="002A4C35">
              <w:rPr>
                <w:noProof/>
                <w:webHidden/>
              </w:rPr>
              <w:fldChar w:fldCharType="end"/>
            </w:r>
          </w:hyperlink>
        </w:p>
        <w:p w14:paraId="66632D89" w14:textId="209E177A" w:rsidR="00AA002E" w:rsidRPr="003820C5" w:rsidRDefault="005C4BBB" w:rsidP="003820C5">
          <w:pPr>
            <w:rPr>
              <w:b/>
              <w:bCs/>
              <w:noProof/>
            </w:rPr>
            <w:sectPr w:rsidR="00AA002E" w:rsidRPr="003820C5" w:rsidSect="001E27FA">
              <w:type w:val="continuous"/>
              <w:pgSz w:w="11900" w:h="16850"/>
              <w:pgMar w:top="1340" w:right="920" w:bottom="980" w:left="680" w:header="0" w:footer="793" w:gutter="0"/>
              <w:cols w:space="720"/>
              <w:docGrid w:linePitch="326"/>
            </w:sectPr>
          </w:pPr>
          <w:r w:rsidRPr="001568F2">
            <w:rPr>
              <w:b/>
              <w:bCs/>
              <w:noProof/>
            </w:rPr>
            <w:fldChar w:fldCharType="end"/>
          </w:r>
        </w:p>
      </w:sdtContent>
    </w:sdt>
    <w:p w14:paraId="74F9E6A5" w14:textId="77777777" w:rsidR="003820C5" w:rsidRDefault="003820C5" w:rsidP="001D4E8F">
      <w:pPr>
        <w:pStyle w:val="Heading1"/>
        <w:sectPr w:rsidR="003820C5" w:rsidSect="001D4E8F">
          <w:headerReference w:type="default" r:id="rId20"/>
          <w:type w:val="continuous"/>
          <w:pgSz w:w="11900" w:h="16850"/>
          <w:pgMar w:top="1701" w:right="851" w:bottom="1985" w:left="851" w:header="709" w:footer="709" w:gutter="0"/>
          <w:pgNumType w:start="1"/>
          <w:cols w:space="720"/>
          <w:docGrid w:linePitch="326"/>
        </w:sectPr>
      </w:pPr>
      <w:bookmarkStart w:id="12" w:name="_Toc77940213"/>
    </w:p>
    <w:p w14:paraId="051862FC" w14:textId="6B714F3E" w:rsidR="00A31E1D" w:rsidRPr="001D4E8F" w:rsidRDefault="004146C7" w:rsidP="001D4E8F">
      <w:pPr>
        <w:pStyle w:val="Heading1"/>
      </w:pPr>
      <w:r w:rsidRPr="00B71B09">
        <w:lastRenderedPageBreak/>
        <w:t xml:space="preserve">Executive </w:t>
      </w:r>
      <w:r>
        <w:br/>
      </w:r>
      <w:r w:rsidRPr="00B71B09">
        <w:t>Summary</w:t>
      </w:r>
      <w:bookmarkEnd w:id="12"/>
    </w:p>
    <w:p w14:paraId="7842709A" w14:textId="77777777" w:rsidR="004146C7" w:rsidRDefault="004146C7" w:rsidP="004146C7">
      <w:pPr>
        <w:pStyle w:val="Heading2"/>
        <w:sectPr w:rsidR="004146C7" w:rsidSect="003820C5">
          <w:pgSz w:w="11900" w:h="16850"/>
          <w:pgMar w:top="1701" w:right="851" w:bottom="1985" w:left="851" w:header="709" w:footer="709" w:gutter="0"/>
          <w:pgNumType w:start="1"/>
          <w:cols w:space="720"/>
          <w:docGrid w:linePitch="326"/>
        </w:sectPr>
      </w:pPr>
    </w:p>
    <w:p w14:paraId="13113AF8" w14:textId="721705B2" w:rsidR="00F757F7" w:rsidRPr="004146C7" w:rsidRDefault="007C2457" w:rsidP="004146C7">
      <w:pPr>
        <w:pStyle w:val="Heading2"/>
      </w:pPr>
      <w:r w:rsidRPr="004146C7">
        <w:t>Background</w:t>
      </w:r>
    </w:p>
    <w:p w14:paraId="441E9B2E" w14:textId="43EC5301" w:rsidR="00C347AF" w:rsidRPr="004A5F69" w:rsidRDefault="00F757F7" w:rsidP="004146C7">
      <w:pPr>
        <w:pStyle w:val="BodyText1"/>
        <w:rPr>
          <w:lang w:val="en-GB"/>
        </w:rPr>
      </w:pPr>
      <w:r w:rsidRPr="004A5F69">
        <w:rPr>
          <w:lang w:val="en-GB"/>
        </w:rPr>
        <w:t xml:space="preserve">Violence against older people </w:t>
      </w:r>
      <w:r>
        <w:rPr>
          <w:lang w:val="en-GB"/>
        </w:rPr>
        <w:t xml:space="preserve">has long been </w:t>
      </w:r>
      <w:r w:rsidR="007C2457">
        <w:rPr>
          <w:lang w:val="en-GB"/>
        </w:rPr>
        <w:t>u</w:t>
      </w:r>
      <w:r>
        <w:rPr>
          <w:lang w:val="en-GB"/>
        </w:rPr>
        <w:t>nderreported, under-researched, and often undocumented in services. Yet, abuse of older people</w:t>
      </w:r>
      <w:r w:rsidRPr="004A5F69">
        <w:rPr>
          <w:lang w:val="en-GB"/>
        </w:rPr>
        <w:t xml:space="preserve"> is a significant global criminal justice, public health, and human rights issue</w:t>
      </w:r>
      <w:r w:rsidR="007C2457">
        <w:rPr>
          <w:lang w:val="en-GB"/>
        </w:rPr>
        <w:t>, with</w:t>
      </w:r>
      <w:r w:rsidRPr="004A5F69">
        <w:rPr>
          <w:lang w:val="en-GB"/>
        </w:rPr>
        <w:t xml:space="preserve"> </w:t>
      </w:r>
      <w:r w:rsidR="007C2457">
        <w:rPr>
          <w:lang w:val="en-GB"/>
        </w:rPr>
        <w:t>devastating</w:t>
      </w:r>
      <w:r w:rsidRPr="004A5F69">
        <w:rPr>
          <w:lang w:val="en-GB"/>
        </w:rPr>
        <w:t xml:space="preserve"> consequences for the health and wellbeing of older people</w:t>
      </w:r>
      <w:r w:rsidR="007C2457">
        <w:rPr>
          <w:lang w:val="en-GB"/>
        </w:rPr>
        <w:t>. It also has</w:t>
      </w:r>
      <w:r w:rsidRPr="004A5F69">
        <w:rPr>
          <w:lang w:val="en-GB"/>
        </w:rPr>
        <w:t xml:space="preserve"> enormous social </w:t>
      </w:r>
      <w:r w:rsidR="00C347AF">
        <w:rPr>
          <w:lang w:val="en-GB"/>
        </w:rPr>
        <w:t xml:space="preserve">and economic </w:t>
      </w:r>
      <w:r w:rsidRPr="004A5F69">
        <w:rPr>
          <w:lang w:val="en-GB"/>
        </w:rPr>
        <w:t xml:space="preserve">costs, </w:t>
      </w:r>
      <w:r w:rsidR="00C347AF">
        <w:rPr>
          <w:lang w:val="en-GB"/>
        </w:rPr>
        <w:t>and</w:t>
      </w:r>
      <w:r w:rsidRPr="004A5F69">
        <w:rPr>
          <w:lang w:val="en-GB"/>
        </w:rPr>
        <w:t xml:space="preserve"> attention </w:t>
      </w:r>
      <w:r w:rsidR="00C347AF">
        <w:rPr>
          <w:lang w:val="en-GB"/>
        </w:rPr>
        <w:t xml:space="preserve">is needed </w:t>
      </w:r>
      <w:r w:rsidR="007C2457">
        <w:rPr>
          <w:lang w:val="en-GB"/>
        </w:rPr>
        <w:t>from</w:t>
      </w:r>
      <w:r w:rsidRPr="004A5F69">
        <w:rPr>
          <w:lang w:val="en-GB"/>
        </w:rPr>
        <w:t xml:space="preserve"> policymakers, </w:t>
      </w:r>
      <w:r w:rsidR="00C347AF">
        <w:rPr>
          <w:lang w:val="en-GB"/>
        </w:rPr>
        <w:t>services</w:t>
      </w:r>
      <w:r w:rsidR="007C2457">
        <w:rPr>
          <w:lang w:val="en-GB"/>
        </w:rPr>
        <w:t>,</w:t>
      </w:r>
      <w:r w:rsidRPr="004A5F69">
        <w:rPr>
          <w:lang w:val="en-GB"/>
        </w:rPr>
        <w:t xml:space="preserve"> and researchers</w:t>
      </w:r>
      <w:r w:rsidR="00C347AF">
        <w:rPr>
          <w:lang w:val="en-GB"/>
        </w:rPr>
        <w:t xml:space="preserve"> to solve this </w:t>
      </w:r>
      <w:r w:rsidR="00C347AF" w:rsidRPr="004A5F69">
        <w:rPr>
          <w:lang w:val="en-GB"/>
        </w:rPr>
        <w:t>highly complex social problem</w:t>
      </w:r>
      <w:r w:rsidRPr="004A5F69">
        <w:rPr>
          <w:lang w:val="en-GB"/>
        </w:rPr>
        <w:t xml:space="preserve">. </w:t>
      </w:r>
    </w:p>
    <w:p w14:paraId="634C5768" w14:textId="10DA1608" w:rsidR="007C2457" w:rsidRDefault="007C2457" w:rsidP="004146C7">
      <w:pPr>
        <w:pStyle w:val="Heading2"/>
        <w:rPr>
          <w:lang w:val="en-GB" w:eastAsia="en-US"/>
        </w:rPr>
      </w:pPr>
      <w:r>
        <w:rPr>
          <w:lang w:val="en-GB" w:eastAsia="en-US"/>
        </w:rPr>
        <w:t>Aim and Objectives</w:t>
      </w:r>
    </w:p>
    <w:p w14:paraId="6FEB0869" w14:textId="4F90C841" w:rsidR="00C347AF" w:rsidRPr="004A5F69" w:rsidRDefault="00C347AF" w:rsidP="004146C7">
      <w:pPr>
        <w:pStyle w:val="BodyText1"/>
        <w:rPr>
          <w:lang w:val="en-GB"/>
        </w:rPr>
      </w:pPr>
      <w:r w:rsidRPr="00B217DE">
        <w:t xml:space="preserve">Primary prevention </w:t>
      </w:r>
      <w:r>
        <w:t>aims</w:t>
      </w:r>
      <w:r w:rsidRPr="00B217DE">
        <w:t xml:space="preserve"> to stop </w:t>
      </w:r>
      <w:r>
        <w:t>abuse</w:t>
      </w:r>
      <w:r w:rsidRPr="00B217DE">
        <w:t xml:space="preserve"> from occurring in the first place </w:t>
      </w:r>
      <w:r>
        <w:t>by</w:t>
      </w:r>
      <w:r w:rsidRPr="00B217DE">
        <w:t xml:space="preserve"> changing the attitudes and social conditions that drive it.</w:t>
      </w:r>
      <w:r>
        <w:t xml:space="preserve"> </w:t>
      </w:r>
      <w:r w:rsidRPr="00C347AF">
        <w:t>However, there is currently</w:t>
      </w:r>
      <w:r w:rsidR="00AB57B8">
        <w:t xml:space="preserve"> very</w:t>
      </w:r>
      <w:r w:rsidRPr="00C347AF">
        <w:t xml:space="preserve"> little evidence about the drivers of abuse</w:t>
      </w:r>
      <w:r>
        <w:t xml:space="preserve"> of older people</w:t>
      </w:r>
      <w:r w:rsidR="00AB57B8">
        <w:t xml:space="preserve"> and</w:t>
      </w:r>
      <w:r w:rsidR="00D269D3">
        <w:t>, as a result,</w:t>
      </w:r>
      <w:r w:rsidR="00AB57B8">
        <w:t xml:space="preserve"> how to address them effectively</w:t>
      </w:r>
      <w:r>
        <w:t>.</w:t>
      </w:r>
    </w:p>
    <w:p w14:paraId="11543D81" w14:textId="6E97672E" w:rsidR="00F757F7" w:rsidRDefault="00F757F7" w:rsidP="004146C7">
      <w:pPr>
        <w:pStyle w:val="BodyText1"/>
      </w:pPr>
      <w:r>
        <w:rPr>
          <w:lang w:val="en-GB"/>
        </w:rPr>
        <w:t xml:space="preserve">In response, researchers at the National Ageing Research Institute (NARI) </w:t>
      </w:r>
      <w:r w:rsidR="007C2457">
        <w:rPr>
          <w:lang w:val="en-GB"/>
        </w:rPr>
        <w:t>undertook</w:t>
      </w:r>
      <w:r>
        <w:rPr>
          <w:lang w:val="en-GB"/>
        </w:rPr>
        <w:t xml:space="preserve"> research </w:t>
      </w:r>
      <w:r w:rsidR="007C2457">
        <w:rPr>
          <w:lang w:val="en-GB"/>
        </w:rPr>
        <w:t>to</w:t>
      </w:r>
      <w:r>
        <w:rPr>
          <w:lang w:val="en-GB"/>
        </w:rPr>
        <w:t xml:space="preserve"> </w:t>
      </w:r>
      <w:r w:rsidRPr="007C2457">
        <w:rPr>
          <w:lang w:val="en-GB"/>
        </w:rPr>
        <w:t xml:space="preserve">increase knowledge about the drivers of intergenerational family violence among older people and local strategies for prevention. </w:t>
      </w:r>
      <w:r w:rsidR="003B2C61">
        <w:rPr>
          <w:lang w:val="en-GB"/>
        </w:rPr>
        <w:t xml:space="preserve">The </w:t>
      </w:r>
      <w:r>
        <w:rPr>
          <w:lang w:val="en-GB"/>
        </w:rPr>
        <w:t xml:space="preserve">specific objectives were to: </w:t>
      </w:r>
    </w:p>
    <w:p w14:paraId="67C82DE4" w14:textId="6A1F30AB" w:rsidR="00F757F7" w:rsidRPr="00041E27" w:rsidRDefault="00F757F7" w:rsidP="004146C7">
      <w:pPr>
        <w:pStyle w:val="1Numberedlist"/>
        <w:keepLines/>
      </w:pPr>
      <w:r>
        <w:t>G</w:t>
      </w:r>
      <w:r w:rsidRPr="00041E27">
        <w:t>enerate new knowledge on the drivers of family violence against older people</w:t>
      </w:r>
      <w:r>
        <w:t>.</w:t>
      </w:r>
      <w:r w:rsidRPr="00041E27">
        <w:t xml:space="preserve"> </w:t>
      </w:r>
    </w:p>
    <w:p w14:paraId="05956E3B" w14:textId="415E46EC" w:rsidR="00F757F7" w:rsidRPr="00041E27" w:rsidRDefault="00F757F7" w:rsidP="00A4365B">
      <w:pPr>
        <w:pStyle w:val="1Numberedlist"/>
        <w:keepLines/>
        <w:ind w:left="357" w:hanging="357"/>
      </w:pPr>
      <w:r>
        <w:t>Co-design</w:t>
      </w:r>
      <w:r w:rsidRPr="00041E27">
        <w:t xml:space="preserve"> and pilot a primary prevention initiative or suite of initiatives</w:t>
      </w:r>
      <w:r>
        <w:t xml:space="preserve"> </w:t>
      </w:r>
      <w:r w:rsidR="00823012">
        <w:t>to address the problem</w:t>
      </w:r>
      <w:r>
        <w:t xml:space="preserve">. </w:t>
      </w:r>
      <w:r w:rsidRPr="00041E27">
        <w:t xml:space="preserve"> </w:t>
      </w:r>
    </w:p>
    <w:p w14:paraId="18B43D9D" w14:textId="1D0D476C" w:rsidR="007C2457" w:rsidRPr="004146C7" w:rsidRDefault="00F757F7" w:rsidP="004146C7">
      <w:pPr>
        <w:pStyle w:val="1Numberedlist"/>
      </w:pPr>
      <w:r>
        <w:t>M</w:t>
      </w:r>
      <w:r w:rsidRPr="00041E27">
        <w:t>ake recommendations for uptake of findings in policy and practice</w:t>
      </w:r>
      <w:r>
        <w:t xml:space="preserve">. </w:t>
      </w:r>
    </w:p>
    <w:p w14:paraId="4A4B878D" w14:textId="51DFA8E0" w:rsidR="00A31E1D" w:rsidRPr="004146C7" w:rsidRDefault="007C2457" w:rsidP="004146C7">
      <w:pPr>
        <w:pStyle w:val="Heading2"/>
        <w:rPr>
          <w:lang w:val="en-GB" w:eastAsia="en-US"/>
        </w:rPr>
      </w:pPr>
      <w:r w:rsidRPr="004146C7">
        <w:rPr>
          <w:lang w:val="en-GB" w:eastAsia="en-US"/>
        </w:rPr>
        <w:t>Approach</w:t>
      </w:r>
    </w:p>
    <w:p w14:paraId="3C3E8619" w14:textId="03D26CBC" w:rsidR="00F757F7" w:rsidRDefault="00F757F7" w:rsidP="008960B1">
      <w:pPr>
        <w:pStyle w:val="BodyText1"/>
      </w:pPr>
      <w:r>
        <w:t xml:space="preserve">To </w:t>
      </w:r>
      <w:r w:rsidR="007C2457">
        <w:t xml:space="preserve">achieve </w:t>
      </w:r>
      <w:r w:rsidR="003B2C61">
        <w:t xml:space="preserve">the </w:t>
      </w:r>
      <w:r w:rsidR="007C2457" w:rsidRPr="004146C7">
        <w:t>objectives</w:t>
      </w:r>
      <w:r w:rsidR="007C2457">
        <w:t xml:space="preserve">, </w:t>
      </w:r>
      <w:r w:rsidR="003B2C61">
        <w:t>the following were undertaken</w:t>
      </w:r>
      <w:r>
        <w:t xml:space="preserve">: </w:t>
      </w:r>
    </w:p>
    <w:p w14:paraId="53F55E20" w14:textId="12F6683D" w:rsidR="00F757F7" w:rsidRPr="00855B8C" w:rsidRDefault="00C347AF" w:rsidP="00855B8C">
      <w:pPr>
        <w:pStyle w:val="BulletList"/>
      </w:pPr>
      <w:r w:rsidRPr="001451D6">
        <w:rPr>
          <w:b/>
          <w:u w:val="single"/>
        </w:rPr>
        <w:t xml:space="preserve">Phase 1: </w:t>
      </w:r>
      <w:r w:rsidR="00F757F7" w:rsidRPr="001451D6">
        <w:rPr>
          <w:b/>
          <w:u w:val="single"/>
        </w:rPr>
        <w:t>A</w:t>
      </w:r>
      <w:r w:rsidR="00D269D3" w:rsidRPr="001451D6">
        <w:rPr>
          <w:b/>
          <w:u w:val="single"/>
        </w:rPr>
        <w:t xml:space="preserve"> systematic,</w:t>
      </w:r>
      <w:r w:rsidR="00F757F7" w:rsidRPr="001451D6">
        <w:rPr>
          <w:b/>
          <w:u w:val="single"/>
        </w:rPr>
        <w:t xml:space="preserve"> rapid review</w:t>
      </w:r>
      <w:r w:rsidR="00F757F7" w:rsidRPr="00855B8C">
        <w:t xml:space="preserve"> of the </w:t>
      </w:r>
      <w:r w:rsidR="00327D30" w:rsidRPr="00855B8C">
        <w:t xml:space="preserve">effectiveness </w:t>
      </w:r>
      <w:r w:rsidR="00F757F7" w:rsidRPr="00855B8C">
        <w:t xml:space="preserve">of primary prevention interventions targeted at the drivers of abuse of older people, and identification of the factors that influence the effectiveness of these interventions. </w:t>
      </w:r>
    </w:p>
    <w:p w14:paraId="0728D1D6" w14:textId="42352678" w:rsidR="00F757F7" w:rsidRPr="00855B8C" w:rsidRDefault="00C347AF" w:rsidP="00855B8C">
      <w:pPr>
        <w:pStyle w:val="BulletList"/>
      </w:pPr>
      <w:r w:rsidRPr="001451D6">
        <w:rPr>
          <w:b/>
          <w:u w:val="single"/>
        </w:rPr>
        <w:t xml:space="preserve">Phase 2: </w:t>
      </w:r>
      <w:r w:rsidR="00F757F7" w:rsidRPr="001451D6">
        <w:rPr>
          <w:b/>
          <w:u w:val="single"/>
        </w:rPr>
        <w:t>Co-design workshops</w:t>
      </w:r>
      <w:r w:rsidR="00F757F7" w:rsidRPr="00855B8C">
        <w:t xml:space="preserve"> with key stakeholders including </w:t>
      </w:r>
      <w:r w:rsidR="00B71B09" w:rsidRPr="00855B8C">
        <w:t>older people,</w:t>
      </w:r>
      <w:r w:rsidR="005F4071" w:rsidRPr="00855B8C">
        <w:t xml:space="preserve"> family </w:t>
      </w:r>
      <w:proofErr w:type="spellStart"/>
      <w:r w:rsidR="005F4071" w:rsidRPr="00855B8C">
        <w:t>carers</w:t>
      </w:r>
      <w:proofErr w:type="spellEnd"/>
      <w:r w:rsidR="005F4071" w:rsidRPr="00855B8C">
        <w:t>,</w:t>
      </w:r>
      <w:r w:rsidR="00B71B09" w:rsidRPr="00855B8C">
        <w:t xml:space="preserve"> </w:t>
      </w:r>
      <w:r w:rsidR="00F757F7" w:rsidRPr="00855B8C">
        <w:t>and service providers. The aim of these workshops was to co-design an intervention, based on the evidence review and the lived experience of workshop participants, piloted in Phase 3.</w:t>
      </w:r>
    </w:p>
    <w:p w14:paraId="4406BAE9" w14:textId="26E2117B" w:rsidR="00F757F7" w:rsidRPr="00855B8C" w:rsidRDefault="00C347AF" w:rsidP="00855B8C">
      <w:pPr>
        <w:pStyle w:val="BulletList"/>
      </w:pPr>
      <w:r w:rsidRPr="001451D6">
        <w:rPr>
          <w:b/>
          <w:u w:val="single"/>
        </w:rPr>
        <w:t>Phase 3: A p</w:t>
      </w:r>
      <w:r w:rsidR="008960B1" w:rsidRPr="001451D6">
        <w:rPr>
          <w:b/>
          <w:u w:val="single"/>
        </w:rPr>
        <w:t xml:space="preserve">ilot of an </w:t>
      </w:r>
      <w:r w:rsidR="00F757F7" w:rsidRPr="001451D6">
        <w:rPr>
          <w:b/>
          <w:u w:val="single"/>
        </w:rPr>
        <w:t>intergenerational program</w:t>
      </w:r>
      <w:r w:rsidR="00F757F7" w:rsidRPr="00855B8C">
        <w:t xml:space="preserve"> to prevent the abuse of older people by reducing the known drivers and/or risk factors including ageism, loneliness</w:t>
      </w:r>
      <w:r w:rsidR="00442BAE" w:rsidRPr="00855B8C">
        <w:t xml:space="preserve">, and depression and </w:t>
      </w:r>
      <w:r w:rsidR="00F757F7" w:rsidRPr="00855B8C">
        <w:t xml:space="preserve">anxiety, </w:t>
      </w:r>
      <w:r w:rsidR="00442BAE" w:rsidRPr="00855B8C">
        <w:t>as well as</w:t>
      </w:r>
      <w:r w:rsidR="00F757F7" w:rsidRPr="00855B8C">
        <w:t xml:space="preserve"> increasing potential protective factors such as social connectedness.</w:t>
      </w:r>
    </w:p>
    <w:p w14:paraId="192E8339" w14:textId="77777777" w:rsidR="008960B1" w:rsidRDefault="008960B1" w:rsidP="001451D6">
      <w:pPr>
        <w:pStyle w:val="BulletList"/>
        <w:numPr>
          <w:ilvl w:val="0"/>
          <w:numId w:val="0"/>
        </w:numPr>
        <w:ind w:left="357"/>
      </w:pPr>
    </w:p>
    <w:p w14:paraId="683B72D1" w14:textId="77777777" w:rsidR="001451D6" w:rsidRPr="00855B8C" w:rsidRDefault="001451D6" w:rsidP="001451D6">
      <w:pPr>
        <w:pStyle w:val="BulletList"/>
        <w:numPr>
          <w:ilvl w:val="0"/>
          <w:numId w:val="0"/>
        </w:numPr>
        <w:sectPr w:rsidR="001451D6" w:rsidRPr="00855B8C" w:rsidSect="008441EC">
          <w:type w:val="continuous"/>
          <w:pgSz w:w="11900" w:h="16850"/>
          <w:pgMar w:top="1340" w:right="1060" w:bottom="1020" w:left="860" w:header="567" w:footer="824" w:gutter="0"/>
          <w:cols w:num="2" w:space="720"/>
          <w:docGrid w:linePitch="299"/>
        </w:sectPr>
      </w:pPr>
    </w:p>
    <w:p w14:paraId="4DE62472" w14:textId="3AEB196E" w:rsidR="004146C7" w:rsidRPr="00855B8C" w:rsidRDefault="00C347AF" w:rsidP="001451D6">
      <w:pPr>
        <w:pStyle w:val="BulletList"/>
        <w:sectPr w:rsidR="004146C7" w:rsidRPr="00855B8C" w:rsidSect="00EA16CA">
          <w:type w:val="continuous"/>
          <w:pgSz w:w="11900" w:h="16850"/>
          <w:pgMar w:top="1340" w:right="1060" w:bottom="1020" w:left="860" w:header="567" w:footer="824" w:gutter="0"/>
          <w:cols w:num="2" w:space="720"/>
          <w:docGrid w:linePitch="299"/>
        </w:sectPr>
      </w:pPr>
      <w:r w:rsidRPr="001451D6">
        <w:rPr>
          <w:b/>
          <w:u w:val="single"/>
        </w:rPr>
        <w:lastRenderedPageBreak/>
        <w:t xml:space="preserve">Phase 4: </w:t>
      </w:r>
      <w:r w:rsidR="00F757F7" w:rsidRPr="001451D6">
        <w:rPr>
          <w:b/>
          <w:u w:val="single"/>
        </w:rPr>
        <w:t>Translation of knowledge</w:t>
      </w:r>
      <w:r w:rsidR="00F757F7" w:rsidRPr="00855B8C">
        <w:t xml:space="preserve"> gained from Phases 1-3 to produce recommendations </w:t>
      </w:r>
      <w:r w:rsidRPr="00855B8C">
        <w:t xml:space="preserve">to address the </w:t>
      </w:r>
      <w:r w:rsidRPr="00855B8C">
        <w:t>drivers of abuse as well as</w:t>
      </w:r>
      <w:r w:rsidR="00F757F7" w:rsidRPr="00855B8C">
        <w:t xml:space="preserve"> </w:t>
      </w:r>
      <w:r w:rsidR="00927AE7" w:rsidRPr="00B83C09">
        <w:rPr>
          <w:i/>
          <w:u w:val="single"/>
        </w:rPr>
        <w:t>identification of the elements for and challenges to successful implementation</w:t>
      </w:r>
      <w:r w:rsidR="00F757F7" w:rsidRPr="00B83C09">
        <w:rPr>
          <w:i/>
          <w:u w:val="single"/>
        </w:rPr>
        <w:t>.</w:t>
      </w:r>
    </w:p>
    <w:p w14:paraId="51B60322" w14:textId="77777777" w:rsidR="008960B1" w:rsidRPr="00855B8C" w:rsidRDefault="008960B1" w:rsidP="00855B8C">
      <w:pPr>
        <w:pStyle w:val="BulletList"/>
        <w:sectPr w:rsidR="008960B1" w:rsidRPr="00855B8C" w:rsidSect="008441EC">
          <w:type w:val="continuous"/>
          <w:pgSz w:w="11900" w:h="16850"/>
          <w:pgMar w:top="1340" w:right="1060" w:bottom="1020" w:left="860" w:header="567" w:footer="824" w:gutter="0"/>
          <w:cols w:space="720"/>
          <w:docGrid w:linePitch="299"/>
        </w:sectPr>
      </w:pPr>
    </w:p>
    <w:p w14:paraId="78B97533" w14:textId="150E0BD6" w:rsidR="007C2457" w:rsidRDefault="00D96446" w:rsidP="008960B1">
      <w:pPr>
        <w:pStyle w:val="Heading2"/>
      </w:pPr>
      <w:r w:rsidRPr="008960B1">
        <w:t>Findings</w:t>
      </w:r>
    </w:p>
    <w:tbl>
      <w:tblPr>
        <w:tblStyle w:val="TableGrid"/>
        <w:tblW w:w="0" w:type="auto"/>
        <w:tblInd w:w="-5" w:type="dxa"/>
        <w:shd w:val="clear" w:color="auto" w:fill="E57200"/>
        <w:tblLook w:val="04A0" w:firstRow="1" w:lastRow="0" w:firstColumn="1" w:lastColumn="0" w:noHBand="0" w:noVBand="1"/>
      </w:tblPr>
      <w:tblGrid>
        <w:gridCol w:w="9975"/>
      </w:tblGrid>
      <w:tr w:rsidR="00FD694F" w14:paraId="5F3442A3" w14:textId="77777777" w:rsidTr="00543C14">
        <w:trPr>
          <w:cnfStyle w:val="100000000000" w:firstRow="1" w:lastRow="0" w:firstColumn="0" w:lastColumn="0" w:oddVBand="0" w:evenVBand="0" w:oddHBand="0" w:evenHBand="0" w:firstRowFirstColumn="0" w:firstRowLastColumn="0" w:lastRowFirstColumn="0" w:lastRowLastColumn="0"/>
          <w:trHeight w:val="404"/>
        </w:trPr>
        <w:tc>
          <w:tcPr>
            <w:tcW w:w="9975" w:type="dxa"/>
          </w:tcPr>
          <w:p w14:paraId="04FDCD24" w14:textId="6C3DA400" w:rsidR="00FD694F" w:rsidRPr="007D2534" w:rsidRDefault="00FD694F" w:rsidP="008960B1">
            <w:pPr>
              <w:pStyle w:val="Boxheading"/>
              <w:rPr>
                <w:b/>
                <w:color w:val="FFFFFF" w:themeColor="background1"/>
              </w:rPr>
            </w:pPr>
            <w:r w:rsidRPr="007D2534">
              <w:rPr>
                <w:b/>
                <w:color w:val="FFFFFF" w:themeColor="background1"/>
              </w:rPr>
              <w:t>Rapid Review</w:t>
            </w:r>
          </w:p>
        </w:tc>
      </w:tr>
      <w:tr w:rsidR="00FD694F" w14:paraId="3BD5D3F6" w14:textId="77777777" w:rsidTr="0084101C">
        <w:trPr>
          <w:trHeight w:val="404"/>
        </w:trPr>
        <w:tc>
          <w:tcPr>
            <w:tcW w:w="9975" w:type="dxa"/>
            <w:tcBorders>
              <w:bottom w:val="single" w:sz="4" w:space="0" w:color="E57200"/>
            </w:tcBorders>
            <w:shd w:val="clear" w:color="auto" w:fill="FDE9D9" w:themeFill="accent6" w:themeFillTint="33"/>
          </w:tcPr>
          <w:p w14:paraId="2D74B38A" w14:textId="77777777" w:rsidR="0084101C" w:rsidRDefault="0084101C" w:rsidP="008960B1">
            <w:pPr>
              <w:pStyle w:val="Boxbodytext"/>
            </w:pPr>
          </w:p>
          <w:p w14:paraId="74F37652" w14:textId="105A413D" w:rsidR="005F4071" w:rsidRPr="008960B1" w:rsidRDefault="005F4071" w:rsidP="008960B1">
            <w:pPr>
              <w:pStyle w:val="Boxbodytext"/>
            </w:pPr>
            <w:r w:rsidRPr="008960B1">
              <w:t>The full review is published on the Respect Victoria website:</w:t>
            </w:r>
          </w:p>
          <w:p w14:paraId="3B0F2273" w14:textId="2FDFA2BF" w:rsidR="005F4071" w:rsidRDefault="000E1EC3" w:rsidP="000B2F88">
            <w:pPr>
              <w:pStyle w:val="Boxbullets"/>
            </w:pPr>
            <w:hyperlink r:id="rId21" w:history="1">
              <w:r w:rsidR="005F4071" w:rsidRPr="00754C7F">
                <w:rPr>
                  <w:rStyle w:val="Hyperlink"/>
                </w:rPr>
                <w:t>https://www.respectvictoria.vic.gov.au/sites/default/files/documents/202010/Evidence%20Review%20NARI.PDF</w:t>
              </w:r>
            </w:hyperlink>
            <w:r w:rsidR="005F4071">
              <w:rPr>
                <w:rStyle w:val="Hyperlink"/>
              </w:rPr>
              <w:t xml:space="preserve"> </w:t>
            </w:r>
            <w:r w:rsidR="005F4071">
              <w:t xml:space="preserve"> </w:t>
            </w:r>
          </w:p>
          <w:p w14:paraId="332203BB" w14:textId="77777777" w:rsidR="0084101C" w:rsidRDefault="005F4071" w:rsidP="008960B1">
            <w:pPr>
              <w:pStyle w:val="Boxbodytext"/>
            </w:pPr>
            <w:r>
              <w:t xml:space="preserve">   </w:t>
            </w:r>
          </w:p>
          <w:p w14:paraId="0518943E" w14:textId="3AF5FCE6" w:rsidR="005F4071" w:rsidRPr="00BB0EB5" w:rsidRDefault="005F4071" w:rsidP="008960B1">
            <w:pPr>
              <w:pStyle w:val="Boxbodytext"/>
              <w:rPr>
                <w:b/>
                <w:color w:val="E36C0A" w:themeColor="accent6" w:themeShade="BF"/>
                <w:sz w:val="28"/>
                <w:szCs w:val="28"/>
              </w:rPr>
            </w:pPr>
            <w:r w:rsidRPr="00BB0EB5">
              <w:rPr>
                <w:b/>
                <w:color w:val="E36C0A" w:themeColor="accent6" w:themeShade="BF"/>
                <w:sz w:val="28"/>
                <w:szCs w:val="28"/>
              </w:rPr>
              <w:t xml:space="preserve">The </w:t>
            </w:r>
            <w:r w:rsidRPr="00B47118">
              <w:rPr>
                <w:b/>
                <w:color w:val="E36C0A" w:themeColor="accent6" w:themeShade="BF"/>
                <w:sz w:val="28"/>
                <w:szCs w:val="28"/>
              </w:rPr>
              <w:t>key points</w:t>
            </w:r>
            <w:r w:rsidRPr="00BB0EB5">
              <w:rPr>
                <w:b/>
                <w:color w:val="E36C0A" w:themeColor="accent6" w:themeShade="BF"/>
                <w:sz w:val="28"/>
                <w:szCs w:val="28"/>
              </w:rPr>
              <w:t xml:space="preserve"> </w:t>
            </w:r>
            <w:r w:rsidR="00E07516" w:rsidRPr="00BB0EB5">
              <w:rPr>
                <w:b/>
                <w:color w:val="E36C0A" w:themeColor="accent6" w:themeShade="BF"/>
                <w:sz w:val="28"/>
                <w:szCs w:val="28"/>
              </w:rPr>
              <w:t>are</w:t>
            </w:r>
            <w:r w:rsidRPr="00BB0EB5">
              <w:rPr>
                <w:b/>
                <w:color w:val="E36C0A" w:themeColor="accent6" w:themeShade="BF"/>
                <w:sz w:val="28"/>
                <w:szCs w:val="28"/>
              </w:rPr>
              <w:t>:</w:t>
            </w:r>
          </w:p>
          <w:p w14:paraId="4A5FD644" w14:textId="77777777" w:rsidR="00E07516" w:rsidRPr="00D80B86" w:rsidRDefault="00E07516" w:rsidP="008960B1">
            <w:pPr>
              <w:pStyle w:val="Boxbullets"/>
            </w:pPr>
            <w:r w:rsidRPr="00D80B86">
              <w:t xml:space="preserve">There is very limited evidence on the effectiveness of primary prevention interventions targeting the abuse of older people. </w:t>
            </w:r>
          </w:p>
          <w:p w14:paraId="59ABBE47" w14:textId="44BAF70B" w:rsidR="00E07516" w:rsidRPr="00D80B86" w:rsidRDefault="00E07516" w:rsidP="008960B1">
            <w:pPr>
              <w:pStyle w:val="Boxbullets"/>
            </w:pPr>
            <w:r w:rsidRPr="00D80B86">
              <w:t xml:space="preserve">From the available evidence (n=12 studies), intergenerational programs that address ageism </w:t>
            </w:r>
            <w:r w:rsidR="00442BAE" w:rsidRPr="00D80B86">
              <w:t>show the most promise</w:t>
            </w:r>
            <w:r w:rsidRPr="00D80B86">
              <w:t xml:space="preserve">.  </w:t>
            </w:r>
          </w:p>
          <w:p w14:paraId="2CAF7FE3" w14:textId="77777777" w:rsidR="00E07516" w:rsidRPr="00D80B86" w:rsidRDefault="00E07516" w:rsidP="008960B1">
            <w:pPr>
              <w:pStyle w:val="Boxbullets"/>
            </w:pPr>
            <w:r w:rsidRPr="00D80B86">
              <w:t xml:space="preserve">Effective implementation techniques include social interactions, motivational interviewing, and multi-component tailored interventions with boosters delivered by a multi-professional team.  </w:t>
            </w:r>
          </w:p>
          <w:p w14:paraId="63C9F5FD" w14:textId="77777777" w:rsidR="00E07516" w:rsidRPr="00E07516" w:rsidRDefault="00E07516" w:rsidP="008960B1">
            <w:pPr>
              <w:pStyle w:val="Boxbullets"/>
            </w:pPr>
            <w:r w:rsidRPr="00D80B86">
              <w:t>To maximise intervention impact: (</w:t>
            </w:r>
            <w:proofErr w:type="spellStart"/>
            <w:r w:rsidRPr="00D80B86">
              <w:t>i</w:t>
            </w:r>
            <w:proofErr w:type="spellEnd"/>
            <w:r w:rsidRPr="00D80B86">
              <w:t>) partnership across organisations, professionals, and older people and caregivers, and (ii) co-design and person-centred approaches are crucial.</w:t>
            </w:r>
            <w:r w:rsidRPr="00E07516">
              <w:t xml:space="preserve"> </w:t>
            </w:r>
          </w:p>
          <w:p w14:paraId="72ED404D" w14:textId="28EB54BD" w:rsidR="00FD694F" w:rsidRDefault="00FD694F" w:rsidP="008960B1">
            <w:pPr>
              <w:pStyle w:val="Boxbodytext"/>
            </w:pPr>
          </w:p>
        </w:tc>
      </w:tr>
      <w:tr w:rsidR="00FD694F" w14:paraId="704CD9E6" w14:textId="77777777" w:rsidTr="0084101C">
        <w:trPr>
          <w:trHeight w:val="414"/>
        </w:trPr>
        <w:tc>
          <w:tcPr>
            <w:tcW w:w="9975" w:type="dxa"/>
            <w:tcBorders>
              <w:bottom w:val="single" w:sz="4" w:space="0" w:color="404040" w:themeColor="text1" w:themeTint="BF"/>
            </w:tcBorders>
            <w:shd w:val="clear" w:color="auto" w:fill="FFFFFF" w:themeFill="background1"/>
          </w:tcPr>
          <w:p w14:paraId="15314ED9" w14:textId="223D6832" w:rsidR="00FD694F" w:rsidRDefault="00C347AF" w:rsidP="008960B1">
            <w:pPr>
              <w:pStyle w:val="Boxbodytext"/>
            </w:pPr>
            <w:r>
              <w:rPr>
                <w:noProof/>
                <w:lang w:bidi="ar-SA"/>
              </w:rPr>
              <mc:AlternateContent>
                <mc:Choice Requires="wps">
                  <w:drawing>
                    <wp:anchor distT="0" distB="0" distL="114300" distR="114300" simplePos="0" relativeHeight="251678720" behindDoc="0" locked="0" layoutInCell="1" allowOverlap="1" wp14:anchorId="6256CB5F" wp14:editId="12719484">
                      <wp:simplePos x="0" y="0"/>
                      <wp:positionH relativeFrom="column">
                        <wp:posOffset>2697480</wp:posOffset>
                      </wp:positionH>
                      <wp:positionV relativeFrom="paragraph">
                        <wp:posOffset>-18415</wp:posOffset>
                      </wp:positionV>
                      <wp:extent cx="361950" cy="311150"/>
                      <wp:effectExtent l="57150" t="19050" r="0" b="88900"/>
                      <wp:wrapNone/>
                      <wp:docPr id="8" name="Down Arrow 8"/>
                      <wp:cNvGraphicFramePr/>
                      <a:graphic xmlns:a="http://schemas.openxmlformats.org/drawingml/2006/main">
                        <a:graphicData uri="http://schemas.microsoft.com/office/word/2010/wordprocessingShape">
                          <wps:wsp>
                            <wps:cNvSpPr/>
                            <wps:spPr>
                              <a:xfrm>
                                <a:off x="0" y="0"/>
                                <a:ext cx="361950" cy="31115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979EA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212.4pt;margin-top:-1.45pt;width:28.5pt;height:2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" adj="10800" fillcolor="black [1632]" strokecolor="black [3040]">
                      <v:fill color2="black [3008]" rotate="t" angle="180" focus="80%" type="gradient">
                        <o:fill v:ext="view" type="gradientUnscaled"/>
                      </v:fill>
                      <v:shadow on="t" color="black" opacity="22937f" origin=",.5" offset="0,.63889mm"/>
                    </v:shape>
                  </w:pict>
                </mc:Fallback>
              </mc:AlternateContent>
            </w:r>
          </w:p>
        </w:tc>
      </w:tr>
      <w:tr w:rsidR="00FD694F" w14:paraId="4064641F" w14:textId="77777777" w:rsidTr="0084101C">
        <w:trPr>
          <w:trHeight w:val="404"/>
        </w:trPr>
        <w:tc>
          <w:tcPr>
            <w:tcW w:w="9975"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BFBFBF" w:themeFill="background1" w:themeFillShade="BF"/>
          </w:tcPr>
          <w:p w14:paraId="4F504111" w14:textId="01A446D6" w:rsidR="00FD694F" w:rsidRDefault="00FD694F" w:rsidP="008960B1">
            <w:pPr>
              <w:pStyle w:val="Boxheading"/>
            </w:pPr>
            <w:r w:rsidRPr="00FD694F">
              <w:t>Co-design Workshops</w:t>
            </w:r>
          </w:p>
        </w:tc>
      </w:tr>
      <w:tr w:rsidR="00FD694F" w14:paraId="193D8E93" w14:textId="77777777" w:rsidTr="0084101C">
        <w:trPr>
          <w:trHeight w:val="404"/>
        </w:trPr>
        <w:tc>
          <w:tcPr>
            <w:tcW w:w="9975"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vAlign w:val="center"/>
          </w:tcPr>
          <w:p w14:paraId="3DE9CD8B" w14:textId="7CBEF9C6" w:rsidR="00FD694F" w:rsidRPr="0084101C" w:rsidRDefault="00FD694F" w:rsidP="0084101C">
            <w:pPr>
              <w:pStyle w:val="Boxbullets"/>
            </w:pPr>
            <w:r w:rsidRPr="0084101C">
              <w:t xml:space="preserve">Participants wanted to tackle ageism as a driver of abuse </w:t>
            </w:r>
            <w:r w:rsidR="00327D30" w:rsidRPr="0084101C">
              <w:t xml:space="preserve">of older Victorians </w:t>
            </w:r>
            <w:r w:rsidRPr="0084101C">
              <w:t xml:space="preserve">by strengthening intergenerational bonds between younger and older people. </w:t>
            </w:r>
          </w:p>
          <w:p w14:paraId="4D7F12BB" w14:textId="6190826E" w:rsidR="00FD694F" w:rsidRPr="0084101C" w:rsidRDefault="00327D30" w:rsidP="0084101C">
            <w:pPr>
              <w:pStyle w:val="Boxbullets"/>
            </w:pPr>
            <w:r w:rsidRPr="0084101C">
              <w:t>Participants</w:t>
            </w:r>
            <w:r w:rsidR="00FD694F" w:rsidRPr="0084101C">
              <w:t xml:space="preserve"> preferred a face-to-face intervention that involved younger and older people completing a shared activity (</w:t>
            </w:r>
            <w:proofErr w:type="gramStart"/>
            <w:r w:rsidR="00FD694F" w:rsidRPr="0084101C">
              <w:t>e.g.</w:t>
            </w:r>
            <w:proofErr w:type="gramEnd"/>
            <w:r w:rsidR="00FD694F" w:rsidRPr="0084101C">
              <w:t xml:space="preserve"> cooking and/or exercise). </w:t>
            </w:r>
          </w:p>
          <w:p w14:paraId="6A627D6D" w14:textId="70A9AB6B" w:rsidR="00FD694F" w:rsidRPr="0084101C" w:rsidRDefault="00B71B09" w:rsidP="0084101C">
            <w:pPr>
              <w:pStyle w:val="Boxbullets"/>
            </w:pPr>
            <w:r w:rsidRPr="0084101C">
              <w:t>Participants</w:t>
            </w:r>
            <w:r w:rsidR="00FD694F" w:rsidRPr="0084101C">
              <w:t xml:space="preserve"> </w:t>
            </w:r>
            <w:r w:rsidRPr="0084101C">
              <w:t>preferred</w:t>
            </w:r>
            <w:r w:rsidR="00FD694F" w:rsidRPr="0084101C">
              <w:t xml:space="preserve"> the intervention address social isolation and loneliness. </w:t>
            </w:r>
          </w:p>
          <w:p w14:paraId="739E7EA9" w14:textId="382224B4" w:rsidR="00B71B09" w:rsidRPr="0084101C" w:rsidRDefault="00B71B09" w:rsidP="0084101C">
            <w:pPr>
              <w:pStyle w:val="Boxbullets"/>
            </w:pPr>
            <w:r w:rsidRPr="0084101C">
              <w:t>Due to the outbreak of COVID-19 and the associated lockdown in Victoria, the pilot intervention was re-designed to be conducted onlin</w:t>
            </w:r>
            <w:r w:rsidR="00EC10FB" w:rsidRPr="0084101C">
              <w:t>e or by phone</w:t>
            </w:r>
            <w:r w:rsidRPr="0084101C">
              <w:t xml:space="preserve"> to comply with federal and state government directions.</w:t>
            </w:r>
          </w:p>
          <w:p w14:paraId="226E0717" w14:textId="77777777" w:rsidR="00B71B09" w:rsidRPr="0084101C" w:rsidRDefault="00B71B09" w:rsidP="0084101C">
            <w:pPr>
              <w:pStyle w:val="Boxbullets"/>
            </w:pPr>
            <w:r w:rsidRPr="0084101C">
              <w:t>An intergenerational program was developed pairing older people and younger people to have a one-hour conversation per pair per week for six weeks.</w:t>
            </w:r>
          </w:p>
          <w:p w14:paraId="6661D5A5" w14:textId="503284E8" w:rsidR="00FD694F" w:rsidRDefault="00B71B09" w:rsidP="0084101C">
            <w:pPr>
              <w:pStyle w:val="Boxbullets"/>
              <w:spacing w:before="240" w:after="240"/>
            </w:pPr>
            <w:r w:rsidRPr="0084101C">
              <w:rPr>
                <w:bCs/>
              </w:rPr>
              <w:lastRenderedPageBreak/>
              <w:t xml:space="preserve">Three methods were used to measure the outcomes of the program and if it was effective in reducing the drivers and risk factors of abuse: quantitative methods via a series of surveys </w:t>
            </w:r>
            <w:r w:rsidR="00532C60">
              <w:rPr>
                <w:bCs/>
              </w:rPr>
              <w:br/>
            </w:r>
            <w:r w:rsidRPr="0084101C">
              <w:rPr>
                <w:bCs/>
              </w:rPr>
              <w:t>and validated tools, qualitative interviews, and collection of auto-ethnographic</w:t>
            </w:r>
            <w:r w:rsidR="00EC10FB" w:rsidRPr="0084101C">
              <w:rPr>
                <w:bCs/>
              </w:rPr>
              <w:t xml:space="preserve"> (creative)</w:t>
            </w:r>
            <w:r w:rsidRPr="0084101C">
              <w:rPr>
                <w:bCs/>
              </w:rPr>
              <w:t xml:space="preserve"> outputs.</w:t>
            </w:r>
          </w:p>
        </w:tc>
      </w:tr>
      <w:tr w:rsidR="00FD694F" w14:paraId="30345EE5" w14:textId="77777777" w:rsidTr="0084101C">
        <w:trPr>
          <w:trHeight w:val="404"/>
        </w:trPr>
        <w:tc>
          <w:tcPr>
            <w:tcW w:w="9975" w:type="dxa"/>
            <w:tcBorders>
              <w:top w:val="single" w:sz="4" w:space="0" w:color="404040" w:themeColor="text1" w:themeTint="BF"/>
            </w:tcBorders>
            <w:shd w:val="clear" w:color="auto" w:fill="FFFFFF" w:themeFill="background1"/>
          </w:tcPr>
          <w:p w14:paraId="69935200" w14:textId="7D04BA7C" w:rsidR="00FD694F" w:rsidRDefault="001948C6" w:rsidP="008960B1">
            <w:pPr>
              <w:pStyle w:val="Boxbodytext"/>
            </w:pPr>
            <w:r>
              <w:rPr>
                <w:noProof/>
                <w:lang w:bidi="ar-SA"/>
              </w:rPr>
              <w:lastRenderedPageBreak/>
              <mc:AlternateContent>
                <mc:Choice Requires="wps">
                  <w:drawing>
                    <wp:anchor distT="0" distB="0" distL="114300" distR="114300" simplePos="0" relativeHeight="251680768" behindDoc="0" locked="0" layoutInCell="1" allowOverlap="1" wp14:anchorId="5C23CD71" wp14:editId="705F17EF">
                      <wp:simplePos x="0" y="0"/>
                      <wp:positionH relativeFrom="column">
                        <wp:posOffset>2654935</wp:posOffset>
                      </wp:positionH>
                      <wp:positionV relativeFrom="paragraph">
                        <wp:posOffset>15240</wp:posOffset>
                      </wp:positionV>
                      <wp:extent cx="361950" cy="311150"/>
                      <wp:effectExtent l="57150" t="19050" r="0" b="88900"/>
                      <wp:wrapNone/>
                      <wp:docPr id="11" name="Down Arrow 11"/>
                      <wp:cNvGraphicFramePr/>
                      <a:graphic xmlns:a="http://schemas.openxmlformats.org/drawingml/2006/main">
                        <a:graphicData uri="http://schemas.microsoft.com/office/word/2010/wordprocessingShape">
                          <wps:wsp>
                            <wps:cNvSpPr/>
                            <wps:spPr>
                              <a:xfrm>
                                <a:off x="0" y="0"/>
                                <a:ext cx="361950" cy="31115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7BC5ED" id="Down Arrow 11" o:spid="_x0000_s1026" type="#_x0000_t67" style="position:absolute;margin-left:209.05pt;margin-top:1.2pt;width:28.5pt;height:2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" adj="10800" fillcolor="black [1632]" strokecolor="black [3040]">
                      <v:fill color2="black [3008]" rotate="t" angle="180" focus="80%" type="gradient">
                        <o:fill v:ext="view" type="gradientUnscaled"/>
                      </v:fill>
                      <v:shadow on="t" color="black" opacity="22937f" origin=",.5" offset="0,.63889mm"/>
                    </v:shape>
                  </w:pict>
                </mc:Fallback>
              </mc:AlternateContent>
            </w:r>
          </w:p>
        </w:tc>
      </w:tr>
      <w:tr w:rsidR="00FD694F" w14:paraId="220EFCE7" w14:textId="77777777" w:rsidTr="00543C14">
        <w:trPr>
          <w:trHeight w:val="414"/>
        </w:trPr>
        <w:tc>
          <w:tcPr>
            <w:tcW w:w="9975" w:type="dxa"/>
            <w:tcBorders>
              <w:bottom w:val="single" w:sz="4" w:space="0" w:color="E57200"/>
            </w:tcBorders>
            <w:shd w:val="clear" w:color="auto" w:fill="E57200"/>
          </w:tcPr>
          <w:p w14:paraId="64294B09" w14:textId="06D26556" w:rsidR="00FD694F" w:rsidRPr="007D2534" w:rsidRDefault="00FD694F" w:rsidP="008960B1">
            <w:pPr>
              <w:pStyle w:val="Boxheading"/>
              <w:rPr>
                <w:color w:val="FFFFFF" w:themeColor="background1"/>
              </w:rPr>
            </w:pPr>
            <w:r w:rsidRPr="007D2534">
              <w:rPr>
                <w:color w:val="FFFFFF" w:themeColor="background1"/>
              </w:rPr>
              <w:t>Pilot Intervention</w:t>
            </w:r>
            <w:r w:rsidR="009A2492" w:rsidRPr="007D2534">
              <w:rPr>
                <w:color w:val="FFFFFF" w:themeColor="background1"/>
              </w:rPr>
              <w:t xml:space="preserve"> Results</w:t>
            </w:r>
          </w:p>
        </w:tc>
      </w:tr>
      <w:tr w:rsidR="00792CDA" w14:paraId="6A98F0E5" w14:textId="77777777" w:rsidTr="0084101C">
        <w:trPr>
          <w:trHeight w:val="4791"/>
        </w:trPr>
        <w:tc>
          <w:tcPr>
            <w:tcW w:w="9975" w:type="dxa"/>
            <w:shd w:val="clear" w:color="auto" w:fill="FDE9D9" w:themeFill="accent6" w:themeFillTint="33"/>
          </w:tcPr>
          <w:p w14:paraId="3DA61D3B" w14:textId="51F296A1" w:rsidR="00792CDA" w:rsidRPr="00E361D5" w:rsidRDefault="00792CDA" w:rsidP="0084101C">
            <w:pPr>
              <w:pStyle w:val="Boxbullets"/>
            </w:pPr>
            <w:r w:rsidRPr="00E361D5">
              <w:t>Surveys found that ageist attitudes towards older people were lower for younger people (compared to older people).</w:t>
            </w:r>
          </w:p>
          <w:p w14:paraId="24CC2441" w14:textId="62897003" w:rsidR="00792CDA" w:rsidRPr="00E361D5" w:rsidRDefault="00792CDA" w:rsidP="0084101C">
            <w:pPr>
              <w:pStyle w:val="Boxbullets"/>
            </w:pPr>
            <w:r w:rsidRPr="00E361D5">
              <w:t xml:space="preserve">Surveys found that levels of loneliness were higher in the younger cohort (compared to the older cohort). </w:t>
            </w:r>
          </w:p>
          <w:p w14:paraId="4697A7B5" w14:textId="195BC952" w:rsidR="00792CDA" w:rsidRPr="00E361D5" w:rsidRDefault="00792CDA" w:rsidP="0084101C">
            <w:pPr>
              <w:pStyle w:val="Boxbullets"/>
            </w:pPr>
            <w:r w:rsidRPr="00E361D5">
              <w:t xml:space="preserve">Interview data demonstrated that the older participants felt undervalued and lacked opportunities to contribute their skills and experience, particularly post-retirement. </w:t>
            </w:r>
          </w:p>
          <w:p w14:paraId="43099947" w14:textId="4D9B058C" w:rsidR="00792CDA" w:rsidRPr="00E361D5" w:rsidRDefault="00792CDA" w:rsidP="0084101C">
            <w:pPr>
              <w:pStyle w:val="Boxbullets"/>
            </w:pPr>
            <w:r w:rsidRPr="00E361D5">
              <w:t>During the interviews, younger participants said the stereotypical assumptions they made about older people decreased. For example, younger participants expected older people to have conservative views and were surprised to find similarities on topics such as gender and sexuality.</w:t>
            </w:r>
          </w:p>
          <w:p w14:paraId="33DDA7A8" w14:textId="36A14E70" w:rsidR="00792CDA" w:rsidRPr="00E361D5" w:rsidRDefault="00792CDA" w:rsidP="0084101C">
            <w:pPr>
              <w:pStyle w:val="Boxbullets"/>
            </w:pPr>
            <w:r w:rsidRPr="00E361D5">
              <w:t>From qualitative data, older participants</w:t>
            </w:r>
            <w:r w:rsidRPr="00E361D5">
              <w:rPr>
                <w:i/>
              </w:rPr>
              <w:t xml:space="preserve"> </w:t>
            </w:r>
            <w:r w:rsidRPr="00E361D5">
              <w:t>expressed a change in attitude towards younger people, acknowledging the unique challenges they face. This was not measured by quantitative surveys, which focused on ageist attitudes towards older people</w:t>
            </w:r>
            <w:r w:rsidRPr="00E361D5">
              <w:rPr>
                <w:i/>
              </w:rPr>
              <w:t>.</w:t>
            </w:r>
          </w:p>
          <w:p w14:paraId="48911C94" w14:textId="64C34095" w:rsidR="00792CDA" w:rsidRPr="00E361D5" w:rsidRDefault="00792CDA" w:rsidP="0084101C">
            <w:pPr>
              <w:pStyle w:val="Boxbullets"/>
            </w:pPr>
            <w:r w:rsidRPr="00E361D5">
              <w:t xml:space="preserve">Careful attention to pairing older and younger people, conversation guides, booster check-in calls, finite start and end dates to the program, and clear communication around ‘closing off’ the program enhance implementation. </w:t>
            </w:r>
          </w:p>
          <w:p w14:paraId="02022CCA" w14:textId="053500B6" w:rsidR="00792CDA" w:rsidRPr="00E361D5" w:rsidRDefault="00792CDA" w:rsidP="0084101C">
            <w:pPr>
              <w:pStyle w:val="Boxbullets"/>
            </w:pPr>
            <w:r w:rsidRPr="00E361D5">
              <w:t xml:space="preserve">Onerous paperwork, including for police checks and survey measures, recruiting participants with low digital literacy, and asking participants for creative outputs can pose challenges to the program’s success. </w:t>
            </w:r>
          </w:p>
          <w:p w14:paraId="34090089" w14:textId="567F8D06" w:rsidR="00792CDA" w:rsidRPr="00E361D5" w:rsidRDefault="00792CDA" w:rsidP="0084101C">
            <w:pPr>
              <w:pStyle w:val="Boxbullets"/>
            </w:pPr>
            <w:r w:rsidRPr="00E361D5">
              <w:t xml:space="preserve">Program staff must be skilled to deal with un/expected events such as disclosure of family violence, participant illness, and death.  </w:t>
            </w:r>
            <w:r w:rsidR="006D1FF6">
              <w:br/>
            </w:r>
          </w:p>
        </w:tc>
      </w:tr>
    </w:tbl>
    <w:p w14:paraId="0AFE639F" w14:textId="2AEBEB8F" w:rsidR="00D96446" w:rsidRDefault="00D96446" w:rsidP="008960B1">
      <w:pPr>
        <w:pStyle w:val="Boxbodytext"/>
      </w:pPr>
    </w:p>
    <w:p w14:paraId="2153D90A" w14:textId="77777777" w:rsidR="00717109" w:rsidRDefault="00717109">
      <w:pPr>
        <w:rPr>
          <w:b/>
          <w:bCs/>
          <w:color w:val="E57200"/>
          <w:sz w:val="32"/>
          <w:szCs w:val="24"/>
        </w:rPr>
      </w:pPr>
      <w:r>
        <w:br w:type="page"/>
      </w:r>
    </w:p>
    <w:p w14:paraId="1262DF01" w14:textId="45F69F8E" w:rsidR="00644D42" w:rsidRDefault="00467A13" w:rsidP="00543C14">
      <w:pPr>
        <w:pStyle w:val="Heading2"/>
      </w:pPr>
      <w:r>
        <w:lastRenderedPageBreak/>
        <w:t>Recommendations</w:t>
      </w:r>
    </w:p>
    <w:tbl>
      <w:tblPr>
        <w:tblStyle w:val="ListTable4-Accent2"/>
        <w:tblW w:w="10065" w:type="dxa"/>
        <w:tblInd w:w="-5" w:type="dxa"/>
        <w:tblLook w:val="04A0" w:firstRow="1" w:lastRow="0" w:firstColumn="1" w:lastColumn="0" w:noHBand="0" w:noVBand="1"/>
      </w:tblPr>
      <w:tblGrid>
        <w:gridCol w:w="10065"/>
      </w:tblGrid>
      <w:tr w:rsidR="00467A13" w14:paraId="5F92874B" w14:textId="77777777" w:rsidTr="00543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shd w:val="clear" w:color="auto" w:fill="E57200"/>
          </w:tcPr>
          <w:p w14:paraId="2A918B57" w14:textId="5C4F65A5" w:rsidR="00467A13" w:rsidRPr="007D2534" w:rsidRDefault="00467A13" w:rsidP="008960B1">
            <w:pPr>
              <w:pStyle w:val="Boxheading"/>
              <w:rPr>
                <w:b/>
                <w:color w:val="FFFFFF" w:themeColor="background1"/>
              </w:rPr>
            </w:pPr>
            <w:r w:rsidRPr="007D2534">
              <w:rPr>
                <w:b/>
                <w:color w:val="FFFFFF" w:themeColor="background1"/>
              </w:rPr>
              <w:t xml:space="preserve">Primary Prevention </w:t>
            </w:r>
            <w:r w:rsidR="00EE28EC" w:rsidRPr="007D2534">
              <w:rPr>
                <w:b/>
                <w:color w:val="FFFFFF" w:themeColor="background1"/>
              </w:rPr>
              <w:t>of Abuse of Older Victorians</w:t>
            </w:r>
          </w:p>
        </w:tc>
      </w:tr>
      <w:tr w:rsidR="00467A13" w14:paraId="08E32A0F" w14:textId="77777777" w:rsidTr="00543C14">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0065" w:type="dxa"/>
            <w:tcBorders>
              <w:top w:val="single" w:sz="4" w:space="0" w:color="C0504D" w:themeColor="accent2"/>
              <w:bottom w:val="single" w:sz="4" w:space="0" w:color="D99594" w:themeColor="accent2" w:themeTint="99"/>
            </w:tcBorders>
            <w:shd w:val="clear" w:color="auto" w:fill="FDE9D9" w:themeFill="accent6" w:themeFillTint="33"/>
          </w:tcPr>
          <w:p w14:paraId="415C0CA9" w14:textId="77777777" w:rsidR="00792CDA" w:rsidRPr="00A252C0" w:rsidRDefault="00792CDA" w:rsidP="00A252C0">
            <w:pPr>
              <w:pStyle w:val="Boxbullets"/>
              <w:rPr>
                <w:b w:val="0"/>
                <w:bCs w:val="0"/>
              </w:rPr>
            </w:pPr>
            <w:r w:rsidRPr="00A252C0">
              <w:rPr>
                <w:b w:val="0"/>
              </w:rPr>
              <w:t>Scale up existing or further intergenerational programs, specifically addressing:</w:t>
            </w:r>
          </w:p>
          <w:p w14:paraId="0853E926" w14:textId="77777777" w:rsidR="00E078F9" w:rsidRPr="00E078F9" w:rsidRDefault="00792CDA" w:rsidP="007C4EE4">
            <w:pPr>
              <w:pStyle w:val="Mainbody-text"/>
              <w:numPr>
                <w:ilvl w:val="0"/>
                <w:numId w:val="27"/>
              </w:numPr>
              <w:spacing w:after="120"/>
              <w:ind w:left="1134" w:hanging="357"/>
              <w:rPr>
                <w:b w:val="0"/>
                <w:bCs w:val="0"/>
                <w:sz w:val="22"/>
                <w:szCs w:val="22"/>
              </w:rPr>
            </w:pPr>
            <w:r w:rsidRPr="00A252C0">
              <w:rPr>
                <w:b w:val="0"/>
                <w:sz w:val="22"/>
                <w:szCs w:val="22"/>
              </w:rPr>
              <w:t xml:space="preserve">Formalised mentoring programs working with youth and older people’s groups. </w:t>
            </w:r>
          </w:p>
          <w:p w14:paraId="5E47A302" w14:textId="1623FCF2" w:rsidR="00792CDA" w:rsidRPr="00E078F9" w:rsidRDefault="00792CDA" w:rsidP="007C4EE4">
            <w:pPr>
              <w:pStyle w:val="Mainbody-text"/>
              <w:numPr>
                <w:ilvl w:val="0"/>
                <w:numId w:val="27"/>
              </w:numPr>
              <w:ind w:left="1134"/>
              <w:rPr>
                <w:b w:val="0"/>
                <w:bCs w:val="0"/>
                <w:sz w:val="22"/>
                <w:szCs w:val="22"/>
              </w:rPr>
            </w:pPr>
            <w:r w:rsidRPr="00E078F9">
              <w:rPr>
                <w:b w:val="0"/>
                <w:sz w:val="22"/>
                <w:szCs w:val="22"/>
              </w:rPr>
              <w:t>LGBTIQA+ communities with a particular focus on alleviating loneliness and psychological distress.</w:t>
            </w:r>
          </w:p>
          <w:p w14:paraId="135D27A2" w14:textId="69054648" w:rsidR="00467A13" w:rsidRPr="00A252C0" w:rsidRDefault="00792CDA" w:rsidP="00A252C0">
            <w:pPr>
              <w:pStyle w:val="Boxbullets"/>
              <w:rPr>
                <w:b w:val="0"/>
                <w:bCs w:val="0"/>
              </w:rPr>
            </w:pPr>
            <w:r w:rsidRPr="00A252C0">
              <w:rPr>
                <w:b w:val="0"/>
              </w:rPr>
              <w:t xml:space="preserve">Gender inequality and racism must be considered alongside ageism as a key driver of abuse of older people </w:t>
            </w:r>
            <w:proofErr w:type="gramStart"/>
            <w:r w:rsidRPr="00A252C0">
              <w:rPr>
                <w:b w:val="0"/>
              </w:rPr>
              <w:t>with regard to</w:t>
            </w:r>
            <w:proofErr w:type="gramEnd"/>
            <w:r w:rsidRPr="00A252C0">
              <w:rPr>
                <w:b w:val="0"/>
              </w:rPr>
              <w:t xml:space="preserve"> intersecting forms of marginalisation. </w:t>
            </w:r>
          </w:p>
        </w:tc>
      </w:tr>
      <w:tr w:rsidR="00467A13" w14:paraId="3751C4FB" w14:textId="77777777" w:rsidTr="00543C14">
        <w:tc>
          <w:tcPr>
            <w:cnfStyle w:val="001000000000" w:firstRow="0" w:lastRow="0" w:firstColumn="1" w:lastColumn="0" w:oddVBand="0" w:evenVBand="0" w:oddHBand="0" w:evenHBand="0" w:firstRowFirstColumn="0" w:firstRowLastColumn="0" w:lastRowFirstColumn="0" w:lastRowLastColumn="0"/>
            <w:tcW w:w="10065" w:type="dxa"/>
            <w:shd w:val="clear" w:color="auto" w:fill="E57200"/>
          </w:tcPr>
          <w:p w14:paraId="6C453D69" w14:textId="73EC1F74" w:rsidR="00467A13" w:rsidRPr="007D2534" w:rsidRDefault="00467A13" w:rsidP="008960B1">
            <w:pPr>
              <w:pStyle w:val="Boxheading"/>
              <w:rPr>
                <w:b/>
                <w:bCs w:val="0"/>
                <w:color w:val="FFFFFF" w:themeColor="background1"/>
              </w:rPr>
            </w:pPr>
            <w:r w:rsidRPr="007D2534">
              <w:rPr>
                <w:b/>
                <w:color w:val="FFFFFF" w:themeColor="background1"/>
              </w:rPr>
              <w:t>Implementation Strategy</w:t>
            </w:r>
          </w:p>
        </w:tc>
      </w:tr>
      <w:tr w:rsidR="00467A13" w14:paraId="39FFC0A2" w14:textId="77777777" w:rsidTr="00543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shd w:val="clear" w:color="auto" w:fill="FDE9D9" w:themeFill="accent6" w:themeFillTint="33"/>
          </w:tcPr>
          <w:p w14:paraId="453C6BC8" w14:textId="6A8D5BD8" w:rsidR="00467A13" w:rsidRDefault="00792CDA" w:rsidP="00A252C0">
            <w:pPr>
              <w:pStyle w:val="Boxbullets"/>
              <w:rPr>
                <w:bCs w:val="0"/>
              </w:rPr>
            </w:pPr>
            <w:r w:rsidRPr="00A252C0">
              <w:rPr>
                <w:b w:val="0"/>
              </w:rPr>
              <w:t xml:space="preserve">An implementation toolkit should be developed so that other agencies who wish to pursue such initiatives can use evidence-based techniques methods to realise their program outcomes. </w:t>
            </w:r>
            <w:r w:rsidR="001F2B0A" w:rsidRPr="00A252C0">
              <w:rPr>
                <w:b w:val="0"/>
              </w:rPr>
              <w:t>To ensure consistency in primary prevention messaging, funders of the toolkit should ensure</w:t>
            </w:r>
            <w:r w:rsidR="001F2B0A" w:rsidRPr="00E361D5">
              <w:t xml:space="preserve"> </w:t>
            </w:r>
            <w:r w:rsidR="001F2B0A" w:rsidRPr="00A252C0">
              <w:rPr>
                <w:b w:val="0"/>
              </w:rPr>
              <w:t>such messaging is embedded in the toolkit.</w:t>
            </w:r>
            <w:r w:rsidR="001F2B0A" w:rsidRPr="00E361D5">
              <w:t xml:space="preserve"> </w:t>
            </w:r>
          </w:p>
        </w:tc>
      </w:tr>
    </w:tbl>
    <w:p w14:paraId="53E8433F" w14:textId="743FA556" w:rsidR="007C2457" w:rsidRDefault="007C2457" w:rsidP="00592359">
      <w:pPr>
        <w:pStyle w:val="Mainbody-text"/>
        <w:rPr>
          <w:rFonts w:asciiTheme="minorHAnsi" w:hAnsiTheme="minorHAnsi"/>
        </w:rPr>
      </w:pPr>
    </w:p>
    <w:p w14:paraId="237E61EB" w14:textId="77777777" w:rsidR="00FA39F8" w:rsidRDefault="00FA39F8">
      <w:pPr>
        <w:rPr>
          <w:rFonts w:ascii="Rubik" w:hAnsi="Rubik"/>
          <w:b/>
          <w:bCs/>
          <w:color w:val="E57200"/>
          <w:sz w:val="60"/>
          <w:szCs w:val="28"/>
        </w:rPr>
      </w:pPr>
      <w:bookmarkStart w:id="13" w:name="_Toc77940214"/>
      <w:r>
        <w:br w:type="page"/>
      </w:r>
    </w:p>
    <w:p w14:paraId="31F77CC7" w14:textId="5579249C" w:rsidR="00432D7F" w:rsidRDefault="008960B1" w:rsidP="004146C7">
      <w:pPr>
        <w:pStyle w:val="Heading1"/>
      </w:pPr>
      <w:r>
        <w:lastRenderedPageBreak/>
        <w:t>Abbreviations</w:t>
      </w:r>
      <w:bookmarkEnd w:id="13"/>
      <w:r>
        <w:t xml:space="preserve"> </w:t>
      </w:r>
    </w:p>
    <w:p w14:paraId="7C9BF724" w14:textId="2E49E86F" w:rsidR="002906D7" w:rsidRDefault="002906D7">
      <w:pPr>
        <w:rPr>
          <w:color w:val="1736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7985"/>
      </w:tblGrid>
      <w:tr w:rsidR="00213C9E" w14:paraId="2BEB1549" w14:textId="77777777" w:rsidTr="00E0092B">
        <w:trPr>
          <w:cnfStyle w:val="100000000000" w:firstRow="1" w:lastRow="0" w:firstColumn="0" w:lastColumn="0" w:oddVBand="0" w:evenVBand="0" w:oddHBand="0" w:evenHBand="0" w:firstRowFirstColumn="0" w:firstRowLastColumn="0" w:lastRowFirstColumn="0" w:lastRowLastColumn="0"/>
          <w:trHeight w:val="170"/>
        </w:trPr>
        <w:tc>
          <w:tcPr>
            <w:tcW w:w="1985" w:type="dxa"/>
            <w:shd w:val="clear" w:color="auto" w:fill="auto"/>
          </w:tcPr>
          <w:p w14:paraId="0111C0D0" w14:textId="79D1D2B5" w:rsidR="00213C9E" w:rsidRPr="00E0092B" w:rsidRDefault="00213C9E" w:rsidP="00213C9E">
            <w:pPr>
              <w:pStyle w:val="BodyText1"/>
              <w:spacing w:after="120" w:line="240" w:lineRule="auto"/>
            </w:pPr>
            <w:r w:rsidRPr="004F7E82">
              <w:t>AIFS</w:t>
            </w:r>
          </w:p>
        </w:tc>
        <w:tc>
          <w:tcPr>
            <w:tcW w:w="7985" w:type="dxa"/>
            <w:shd w:val="clear" w:color="auto" w:fill="auto"/>
          </w:tcPr>
          <w:p w14:paraId="211E8BEF" w14:textId="2A90DD75" w:rsidR="00213C9E" w:rsidRPr="00E0092B" w:rsidRDefault="00213C9E" w:rsidP="00213C9E">
            <w:pPr>
              <w:pStyle w:val="BodyText1"/>
              <w:spacing w:after="120" w:line="240" w:lineRule="auto"/>
              <w:rPr>
                <w:b w:val="0"/>
              </w:rPr>
            </w:pPr>
            <w:r w:rsidRPr="009F2EFC">
              <w:rPr>
                <w:b w:val="0"/>
              </w:rPr>
              <w:t>Australian Institute of Famil</w:t>
            </w:r>
            <w:r w:rsidRPr="00A7540D">
              <w:rPr>
                <w:b w:val="0"/>
              </w:rPr>
              <w:t>y Studies</w:t>
            </w:r>
          </w:p>
        </w:tc>
      </w:tr>
      <w:tr w:rsidR="00213C9E" w14:paraId="0D2DA648" w14:textId="77777777" w:rsidTr="00917B60">
        <w:trPr>
          <w:trHeight w:val="170"/>
        </w:trPr>
        <w:tc>
          <w:tcPr>
            <w:tcW w:w="1985" w:type="dxa"/>
          </w:tcPr>
          <w:p w14:paraId="42B64B0D" w14:textId="377CA454" w:rsidR="00213C9E" w:rsidRPr="00543C14" w:rsidRDefault="00213C9E" w:rsidP="00213C9E">
            <w:pPr>
              <w:pStyle w:val="BodyText1"/>
              <w:spacing w:after="120" w:line="240" w:lineRule="auto"/>
              <w:rPr>
                <w:b/>
              </w:rPr>
            </w:pPr>
            <w:r w:rsidRPr="00543C14">
              <w:rPr>
                <w:b/>
              </w:rPr>
              <w:t>COTA</w:t>
            </w:r>
          </w:p>
        </w:tc>
        <w:tc>
          <w:tcPr>
            <w:tcW w:w="7985" w:type="dxa"/>
          </w:tcPr>
          <w:p w14:paraId="666A0ACF" w14:textId="150BEDFD" w:rsidR="00213C9E" w:rsidRPr="00543C14" w:rsidRDefault="00213C9E" w:rsidP="00213C9E">
            <w:pPr>
              <w:pStyle w:val="BodyText1"/>
              <w:spacing w:after="120" w:line="240" w:lineRule="auto"/>
            </w:pPr>
            <w:r>
              <w:t>Council on the Ageing</w:t>
            </w:r>
          </w:p>
        </w:tc>
      </w:tr>
      <w:tr w:rsidR="00213C9E" w14:paraId="5F464592" w14:textId="77777777" w:rsidTr="00917B60">
        <w:trPr>
          <w:trHeight w:val="170"/>
        </w:trPr>
        <w:tc>
          <w:tcPr>
            <w:tcW w:w="1985" w:type="dxa"/>
          </w:tcPr>
          <w:p w14:paraId="2B50CE08" w14:textId="0187DF08" w:rsidR="00213C9E" w:rsidRPr="00543C14" w:rsidRDefault="00213C9E" w:rsidP="00213C9E">
            <w:pPr>
              <w:pStyle w:val="BodyText1"/>
              <w:spacing w:after="120" w:line="240" w:lineRule="auto"/>
              <w:rPr>
                <w:b/>
              </w:rPr>
            </w:pPr>
            <w:r w:rsidRPr="00543C14">
              <w:rPr>
                <w:b/>
              </w:rPr>
              <w:t>FSA</w:t>
            </w:r>
          </w:p>
        </w:tc>
        <w:tc>
          <w:tcPr>
            <w:tcW w:w="7985" w:type="dxa"/>
          </w:tcPr>
          <w:p w14:paraId="55FCD362" w14:textId="65ED4BA2" w:rsidR="00213C9E" w:rsidRPr="00543C14" w:rsidRDefault="00213C9E" w:rsidP="00213C9E">
            <w:pPr>
              <w:pStyle w:val="BodyText1"/>
              <w:spacing w:after="120" w:line="240" w:lineRule="auto"/>
            </w:pPr>
            <w:proofErr w:type="spellStart"/>
            <w:r w:rsidRPr="009F2EFC">
              <w:t>Fraboni</w:t>
            </w:r>
            <w:proofErr w:type="spellEnd"/>
            <w:r w:rsidRPr="009F2EFC">
              <w:t xml:space="preserve"> Scale of Ageism</w:t>
            </w:r>
          </w:p>
        </w:tc>
      </w:tr>
      <w:tr w:rsidR="00213C9E" w14:paraId="6397CEFC" w14:textId="77777777" w:rsidTr="00917B60">
        <w:trPr>
          <w:trHeight w:val="170"/>
        </w:trPr>
        <w:tc>
          <w:tcPr>
            <w:tcW w:w="1985" w:type="dxa"/>
          </w:tcPr>
          <w:p w14:paraId="25E7CC41" w14:textId="27FBB080" w:rsidR="00213C9E" w:rsidRPr="00543C14" w:rsidRDefault="00213C9E" w:rsidP="00213C9E">
            <w:pPr>
              <w:pStyle w:val="BodyText1"/>
              <w:spacing w:after="120" w:line="240" w:lineRule="auto"/>
              <w:rPr>
                <w:b/>
              </w:rPr>
            </w:pPr>
            <w:r w:rsidRPr="00543C14">
              <w:rPr>
                <w:b/>
              </w:rPr>
              <w:t>GP</w:t>
            </w:r>
          </w:p>
        </w:tc>
        <w:tc>
          <w:tcPr>
            <w:tcW w:w="7985" w:type="dxa"/>
          </w:tcPr>
          <w:p w14:paraId="4893A7C3" w14:textId="3860C27B" w:rsidR="00213C9E" w:rsidRPr="00543C14" w:rsidRDefault="00213C9E" w:rsidP="00213C9E">
            <w:pPr>
              <w:pStyle w:val="BodyText1"/>
              <w:spacing w:after="120" w:line="240" w:lineRule="auto"/>
            </w:pPr>
            <w:r>
              <w:t>g</w:t>
            </w:r>
            <w:r w:rsidRPr="004F7E82">
              <w:t xml:space="preserve">eneral </w:t>
            </w:r>
            <w:r>
              <w:t>p</w:t>
            </w:r>
            <w:r w:rsidRPr="004F7E82">
              <w:t xml:space="preserve">ractitioner </w:t>
            </w:r>
          </w:p>
        </w:tc>
      </w:tr>
      <w:tr w:rsidR="00213C9E" w14:paraId="4C9A3ED6" w14:textId="77777777" w:rsidTr="00917B60">
        <w:trPr>
          <w:trHeight w:val="170"/>
        </w:trPr>
        <w:tc>
          <w:tcPr>
            <w:tcW w:w="1985" w:type="dxa"/>
          </w:tcPr>
          <w:p w14:paraId="51EC9002" w14:textId="0C85932A" w:rsidR="00213C9E" w:rsidRPr="00543C14" w:rsidRDefault="00213C9E" w:rsidP="00213C9E">
            <w:pPr>
              <w:pStyle w:val="BodyText1"/>
              <w:spacing w:after="120" w:line="240" w:lineRule="auto"/>
              <w:rPr>
                <w:b/>
              </w:rPr>
            </w:pPr>
            <w:r w:rsidRPr="00543C14">
              <w:rPr>
                <w:b/>
              </w:rPr>
              <w:t>K6</w:t>
            </w:r>
          </w:p>
        </w:tc>
        <w:tc>
          <w:tcPr>
            <w:tcW w:w="7985" w:type="dxa"/>
          </w:tcPr>
          <w:p w14:paraId="7B5D7D3B" w14:textId="6258ACE6" w:rsidR="00213C9E" w:rsidRPr="00543C14" w:rsidRDefault="00213C9E" w:rsidP="00213C9E">
            <w:pPr>
              <w:pStyle w:val="BodyText1"/>
              <w:spacing w:after="120" w:line="240" w:lineRule="auto"/>
            </w:pPr>
            <w:r w:rsidRPr="004F7E82">
              <w:t>Kessler Psychological Distress Scale</w:t>
            </w:r>
          </w:p>
        </w:tc>
      </w:tr>
      <w:tr w:rsidR="00213C9E" w14:paraId="6127BBCE" w14:textId="77777777" w:rsidTr="00917B60">
        <w:trPr>
          <w:trHeight w:val="170"/>
        </w:trPr>
        <w:tc>
          <w:tcPr>
            <w:tcW w:w="1985" w:type="dxa"/>
          </w:tcPr>
          <w:p w14:paraId="54698211" w14:textId="057FDB43" w:rsidR="00213C9E" w:rsidRPr="00543C14" w:rsidRDefault="00213C9E" w:rsidP="00213C9E">
            <w:pPr>
              <w:pStyle w:val="BodyText1"/>
              <w:spacing w:after="120" w:line="240" w:lineRule="auto"/>
              <w:rPr>
                <w:b/>
              </w:rPr>
            </w:pPr>
            <w:r w:rsidRPr="00543C14">
              <w:rPr>
                <w:b/>
              </w:rPr>
              <w:t>LGBTIQA+</w:t>
            </w:r>
          </w:p>
        </w:tc>
        <w:tc>
          <w:tcPr>
            <w:tcW w:w="7985" w:type="dxa"/>
          </w:tcPr>
          <w:p w14:paraId="6EAF9659" w14:textId="6D49C2B3" w:rsidR="00213C9E" w:rsidRPr="00543C14" w:rsidRDefault="00213C9E" w:rsidP="00213C9E">
            <w:pPr>
              <w:pStyle w:val="BodyText1"/>
              <w:spacing w:after="120" w:line="240" w:lineRule="auto"/>
            </w:pPr>
            <w:r w:rsidRPr="009F2EFC">
              <w:t>Lesbian, G</w:t>
            </w:r>
            <w:r w:rsidRPr="00A7540D">
              <w:t xml:space="preserve">ay, Bisexual, Transgender, Gender Diverse, </w:t>
            </w:r>
            <w:r w:rsidRPr="00BF1B1E">
              <w:t>Intersex, Queer, Asexual and Questioning</w:t>
            </w:r>
          </w:p>
        </w:tc>
      </w:tr>
      <w:tr w:rsidR="00213C9E" w14:paraId="20D17142" w14:textId="77777777" w:rsidTr="00917B60">
        <w:trPr>
          <w:trHeight w:val="170"/>
        </w:trPr>
        <w:tc>
          <w:tcPr>
            <w:tcW w:w="1985" w:type="dxa"/>
          </w:tcPr>
          <w:p w14:paraId="4C5CC832" w14:textId="383B2553" w:rsidR="00213C9E" w:rsidRPr="00543C14" w:rsidRDefault="00213C9E" w:rsidP="00213C9E">
            <w:pPr>
              <w:pStyle w:val="BodyText1"/>
              <w:spacing w:after="120" w:line="240" w:lineRule="auto"/>
              <w:rPr>
                <w:b/>
              </w:rPr>
            </w:pPr>
            <w:r>
              <w:rPr>
                <w:b/>
                <w:bCs w:val="0"/>
              </w:rPr>
              <w:t>NARI</w:t>
            </w:r>
          </w:p>
        </w:tc>
        <w:tc>
          <w:tcPr>
            <w:tcW w:w="7985" w:type="dxa"/>
          </w:tcPr>
          <w:p w14:paraId="1E78F165" w14:textId="5646A527" w:rsidR="00213C9E" w:rsidRPr="00543C14" w:rsidRDefault="00213C9E" w:rsidP="00213C9E">
            <w:pPr>
              <w:pStyle w:val="BodyText1"/>
              <w:spacing w:after="120" w:line="240" w:lineRule="auto"/>
            </w:pPr>
            <w:r w:rsidRPr="003B3737">
              <w:t>National Ageing Research Institute</w:t>
            </w:r>
          </w:p>
        </w:tc>
      </w:tr>
      <w:tr w:rsidR="00213C9E" w14:paraId="19A39514" w14:textId="77777777" w:rsidTr="00917B60">
        <w:trPr>
          <w:trHeight w:val="170"/>
        </w:trPr>
        <w:tc>
          <w:tcPr>
            <w:tcW w:w="1985" w:type="dxa"/>
          </w:tcPr>
          <w:p w14:paraId="40171DA7" w14:textId="365023A0" w:rsidR="00213C9E" w:rsidRPr="00543C14" w:rsidRDefault="00213C9E" w:rsidP="00213C9E">
            <w:pPr>
              <w:pStyle w:val="BodyText1"/>
              <w:spacing w:after="120" w:line="240" w:lineRule="auto"/>
              <w:rPr>
                <w:b/>
              </w:rPr>
            </w:pPr>
            <w:r w:rsidRPr="00543C14">
              <w:rPr>
                <w:b/>
              </w:rPr>
              <w:t>PAG</w:t>
            </w:r>
          </w:p>
        </w:tc>
        <w:tc>
          <w:tcPr>
            <w:tcW w:w="7985" w:type="dxa"/>
          </w:tcPr>
          <w:p w14:paraId="51D95520" w14:textId="59878455" w:rsidR="00213C9E" w:rsidRPr="00543C14" w:rsidRDefault="00213C9E" w:rsidP="00213C9E">
            <w:pPr>
              <w:pStyle w:val="BodyText1"/>
              <w:spacing w:after="120" w:line="240" w:lineRule="auto"/>
            </w:pPr>
            <w:r>
              <w:t>P</w:t>
            </w:r>
            <w:r w:rsidRPr="004F7E82">
              <w:t xml:space="preserve">roject </w:t>
            </w:r>
            <w:r>
              <w:t>A</w:t>
            </w:r>
            <w:r w:rsidRPr="004F7E82">
              <w:t xml:space="preserve">dvisory </w:t>
            </w:r>
            <w:r>
              <w:t>G</w:t>
            </w:r>
            <w:r w:rsidRPr="004F7E82">
              <w:t>roup</w:t>
            </w:r>
          </w:p>
        </w:tc>
      </w:tr>
      <w:tr w:rsidR="00213C9E" w14:paraId="686AF32B" w14:textId="77777777" w:rsidTr="00917B60">
        <w:trPr>
          <w:trHeight w:val="170"/>
        </w:trPr>
        <w:tc>
          <w:tcPr>
            <w:tcW w:w="1985" w:type="dxa"/>
          </w:tcPr>
          <w:p w14:paraId="10D5A7F6" w14:textId="17C59627" w:rsidR="00213C9E" w:rsidRPr="00543C14" w:rsidRDefault="00213C9E" w:rsidP="00213C9E">
            <w:pPr>
              <w:pStyle w:val="BodyText1"/>
              <w:spacing w:after="120" w:line="240" w:lineRule="auto"/>
              <w:rPr>
                <w:b/>
              </w:rPr>
            </w:pPr>
            <w:r w:rsidRPr="00543C14">
              <w:rPr>
                <w:b/>
              </w:rPr>
              <w:t>SCS-R</w:t>
            </w:r>
          </w:p>
        </w:tc>
        <w:tc>
          <w:tcPr>
            <w:tcW w:w="7985" w:type="dxa"/>
          </w:tcPr>
          <w:p w14:paraId="6F995551" w14:textId="2450DD08" w:rsidR="00213C9E" w:rsidRPr="00543C14" w:rsidRDefault="00213C9E" w:rsidP="00213C9E">
            <w:pPr>
              <w:pStyle w:val="BodyText1"/>
              <w:spacing w:after="120" w:line="240" w:lineRule="auto"/>
            </w:pPr>
            <w:r w:rsidRPr="00543C14">
              <w:t>Social Connectedness Scale Revised</w:t>
            </w:r>
          </w:p>
        </w:tc>
      </w:tr>
      <w:tr w:rsidR="00213C9E" w14:paraId="6DDA51A7" w14:textId="77777777" w:rsidTr="00917B60">
        <w:trPr>
          <w:trHeight w:val="170"/>
        </w:trPr>
        <w:tc>
          <w:tcPr>
            <w:tcW w:w="1985" w:type="dxa"/>
          </w:tcPr>
          <w:p w14:paraId="3247E335" w14:textId="1AAD405C" w:rsidR="00213C9E" w:rsidRPr="00543C14" w:rsidRDefault="00213C9E" w:rsidP="00213C9E">
            <w:pPr>
              <w:pStyle w:val="BodyText1"/>
              <w:spacing w:after="120" w:line="240" w:lineRule="auto"/>
              <w:rPr>
                <w:b/>
              </w:rPr>
            </w:pPr>
            <w:r w:rsidRPr="00543C14">
              <w:rPr>
                <w:b/>
              </w:rPr>
              <w:t>SD</w:t>
            </w:r>
          </w:p>
        </w:tc>
        <w:tc>
          <w:tcPr>
            <w:tcW w:w="7985" w:type="dxa"/>
          </w:tcPr>
          <w:p w14:paraId="0AE427DF" w14:textId="7F0CF7BD" w:rsidR="00213C9E" w:rsidRPr="00543C14" w:rsidRDefault="00213C9E" w:rsidP="00213C9E">
            <w:pPr>
              <w:pStyle w:val="BodyText1"/>
              <w:spacing w:after="120" w:line="240" w:lineRule="auto"/>
            </w:pPr>
            <w:r>
              <w:t>s</w:t>
            </w:r>
            <w:r w:rsidRPr="00543C14">
              <w:t xml:space="preserve">tandard </w:t>
            </w:r>
            <w:r>
              <w:t>d</w:t>
            </w:r>
            <w:r w:rsidRPr="00543C14">
              <w:t>eviation of scores, describes the variation of a set of scores</w:t>
            </w:r>
          </w:p>
        </w:tc>
      </w:tr>
      <w:tr w:rsidR="00213C9E" w14:paraId="724C0C1F" w14:textId="77777777" w:rsidTr="00917B60">
        <w:trPr>
          <w:trHeight w:val="170"/>
        </w:trPr>
        <w:tc>
          <w:tcPr>
            <w:tcW w:w="1985" w:type="dxa"/>
          </w:tcPr>
          <w:p w14:paraId="134A32F0" w14:textId="35000A66" w:rsidR="00213C9E" w:rsidRPr="00543C14" w:rsidRDefault="00213C9E" w:rsidP="00213C9E">
            <w:pPr>
              <w:pStyle w:val="BodyText1"/>
              <w:spacing w:after="120" w:line="240" w:lineRule="auto"/>
              <w:rPr>
                <w:b/>
              </w:rPr>
            </w:pPr>
            <w:r w:rsidRPr="00543C14">
              <w:rPr>
                <w:b/>
              </w:rPr>
              <w:t>TIL</w:t>
            </w:r>
          </w:p>
        </w:tc>
        <w:tc>
          <w:tcPr>
            <w:tcW w:w="7985" w:type="dxa"/>
          </w:tcPr>
          <w:p w14:paraId="2090E91F" w14:textId="3B33BE7E" w:rsidR="00213C9E" w:rsidRPr="00543C14" w:rsidRDefault="00213C9E" w:rsidP="00213C9E">
            <w:pPr>
              <w:pStyle w:val="BodyText1"/>
              <w:spacing w:after="120" w:line="240" w:lineRule="auto"/>
            </w:pPr>
            <w:r w:rsidRPr="00543C14">
              <w:t>Three Item Loneliness Scale</w:t>
            </w:r>
          </w:p>
        </w:tc>
      </w:tr>
      <w:tr w:rsidR="00213C9E" w14:paraId="0C5E0498" w14:textId="77777777" w:rsidTr="00917B60">
        <w:trPr>
          <w:trHeight w:val="170"/>
        </w:trPr>
        <w:tc>
          <w:tcPr>
            <w:tcW w:w="1985" w:type="dxa"/>
          </w:tcPr>
          <w:p w14:paraId="27A5431A" w14:textId="1E33801D" w:rsidR="00213C9E" w:rsidRPr="00543C14" w:rsidRDefault="00213C9E" w:rsidP="00213C9E">
            <w:pPr>
              <w:pStyle w:val="BodyText1"/>
              <w:spacing w:after="120" w:line="240" w:lineRule="auto"/>
              <w:rPr>
                <w:b/>
              </w:rPr>
            </w:pPr>
            <w:r w:rsidRPr="00543C14">
              <w:rPr>
                <w:b/>
              </w:rPr>
              <w:t>U3A</w:t>
            </w:r>
          </w:p>
        </w:tc>
        <w:tc>
          <w:tcPr>
            <w:tcW w:w="7985" w:type="dxa"/>
          </w:tcPr>
          <w:p w14:paraId="0A0C13BE" w14:textId="343DFD88" w:rsidR="00213C9E" w:rsidRPr="00543C14" w:rsidRDefault="00213C9E" w:rsidP="00213C9E">
            <w:pPr>
              <w:pStyle w:val="BodyText1"/>
              <w:spacing w:after="120" w:line="240" w:lineRule="auto"/>
            </w:pPr>
            <w:r w:rsidRPr="00543C14">
              <w:t>University of the Third Age</w:t>
            </w:r>
          </w:p>
        </w:tc>
      </w:tr>
      <w:tr w:rsidR="00213C9E" w14:paraId="23AAEEC0" w14:textId="77777777" w:rsidTr="00917B60">
        <w:trPr>
          <w:trHeight w:val="170"/>
        </w:trPr>
        <w:tc>
          <w:tcPr>
            <w:tcW w:w="1985" w:type="dxa"/>
          </w:tcPr>
          <w:p w14:paraId="3A5CF1E1" w14:textId="6C5D24BA" w:rsidR="00213C9E" w:rsidRPr="00543C14" w:rsidRDefault="00213C9E" w:rsidP="00213C9E">
            <w:pPr>
              <w:pStyle w:val="BodyText1"/>
              <w:spacing w:after="120" w:line="240" w:lineRule="auto"/>
              <w:rPr>
                <w:b/>
              </w:rPr>
            </w:pPr>
            <w:r w:rsidRPr="00543C14">
              <w:rPr>
                <w:b/>
              </w:rPr>
              <w:t>UCLA</w:t>
            </w:r>
          </w:p>
        </w:tc>
        <w:tc>
          <w:tcPr>
            <w:tcW w:w="7985" w:type="dxa"/>
          </w:tcPr>
          <w:p w14:paraId="1AB8192F" w14:textId="03102AB9" w:rsidR="00213C9E" w:rsidRPr="00543C14" w:rsidRDefault="00213C9E" w:rsidP="00213C9E">
            <w:pPr>
              <w:pStyle w:val="BodyText1"/>
              <w:spacing w:after="120" w:line="240" w:lineRule="auto"/>
            </w:pPr>
            <w:r w:rsidRPr="00543C14">
              <w:t xml:space="preserve">University of California, Los Angeles </w:t>
            </w:r>
          </w:p>
        </w:tc>
      </w:tr>
      <w:tr w:rsidR="00213C9E" w14:paraId="0A863C2D" w14:textId="77777777" w:rsidTr="00917B60">
        <w:trPr>
          <w:trHeight w:val="170"/>
        </w:trPr>
        <w:tc>
          <w:tcPr>
            <w:tcW w:w="1985" w:type="dxa"/>
          </w:tcPr>
          <w:p w14:paraId="07D51DCD" w14:textId="6D3D6AC6" w:rsidR="00213C9E" w:rsidRPr="00543C14" w:rsidRDefault="00213C9E" w:rsidP="00213C9E">
            <w:pPr>
              <w:pStyle w:val="BodyText1"/>
              <w:spacing w:after="120" w:line="240" w:lineRule="auto"/>
              <w:rPr>
                <w:b/>
              </w:rPr>
            </w:pPr>
            <w:r w:rsidRPr="00543C14">
              <w:rPr>
                <w:b/>
              </w:rPr>
              <w:t>WHO</w:t>
            </w:r>
          </w:p>
        </w:tc>
        <w:tc>
          <w:tcPr>
            <w:tcW w:w="7985" w:type="dxa"/>
          </w:tcPr>
          <w:p w14:paraId="15E4EDDF" w14:textId="5C097499" w:rsidR="00213C9E" w:rsidRPr="00543C14" w:rsidRDefault="00213C9E" w:rsidP="00213C9E">
            <w:pPr>
              <w:pStyle w:val="BodyText1"/>
              <w:spacing w:after="120" w:line="240" w:lineRule="auto"/>
            </w:pPr>
            <w:r w:rsidRPr="00543C14">
              <w:t xml:space="preserve">World Health </w:t>
            </w:r>
            <w:r>
              <w:t>Organization</w:t>
            </w:r>
          </w:p>
        </w:tc>
      </w:tr>
    </w:tbl>
    <w:p w14:paraId="6DFE2121" w14:textId="77777777" w:rsidR="00FA39F8" w:rsidRDefault="00FA39F8" w:rsidP="004146C7">
      <w:pPr>
        <w:pStyle w:val="Heading1"/>
      </w:pPr>
      <w:bookmarkStart w:id="14" w:name="_Toc77940215"/>
    </w:p>
    <w:p w14:paraId="34D457B0" w14:textId="77777777" w:rsidR="00FA39F8" w:rsidRDefault="00FA39F8">
      <w:pPr>
        <w:rPr>
          <w:rFonts w:ascii="Rubik" w:hAnsi="Rubik"/>
          <w:b/>
          <w:bCs/>
          <w:color w:val="E57200"/>
          <w:sz w:val="60"/>
          <w:szCs w:val="28"/>
        </w:rPr>
      </w:pPr>
      <w:r>
        <w:br w:type="page"/>
      </w:r>
    </w:p>
    <w:p w14:paraId="4BA442D2" w14:textId="4949F1F6" w:rsidR="00432D7F" w:rsidRDefault="00432D7F" w:rsidP="004146C7">
      <w:pPr>
        <w:pStyle w:val="Heading1"/>
      </w:pPr>
      <w:r>
        <w:lastRenderedPageBreak/>
        <w:t>A note on language and terminology</w:t>
      </w:r>
      <w:bookmarkEnd w:id="14"/>
    </w:p>
    <w:p w14:paraId="54BA9CCE" w14:textId="5E3016EF" w:rsidR="00432D7F" w:rsidRDefault="00432D7F" w:rsidP="00645395">
      <w:pPr>
        <w:pStyle w:val="Intropara"/>
      </w:pPr>
      <w:r w:rsidRPr="00432D7F">
        <w:t xml:space="preserve">The way language is used is critical to understanding </w:t>
      </w:r>
      <w:r w:rsidR="00C853E5">
        <w:t>the abuse of older people</w:t>
      </w:r>
      <w:r w:rsidRPr="00432D7F">
        <w:t xml:space="preserve"> and the prevention of </w:t>
      </w:r>
      <w:r w:rsidR="00C853E5">
        <w:t>abuse</w:t>
      </w:r>
      <w:r w:rsidRPr="00432D7F">
        <w:t xml:space="preserve">. Below </w:t>
      </w:r>
      <w:r w:rsidR="00D91F46">
        <w:t>are definitions</w:t>
      </w:r>
      <w:r w:rsidRPr="00432D7F">
        <w:t xml:space="preserve"> of key terms used in this report.</w:t>
      </w:r>
    </w:p>
    <w:p w14:paraId="20C3122D" w14:textId="77777777" w:rsidR="00543C14" w:rsidRDefault="00543C14" w:rsidP="00543C14">
      <w:pPr>
        <w:pStyle w:val="BodyText1"/>
        <w:rPr>
          <w:b/>
        </w:rPr>
        <w:sectPr w:rsidR="00543C14" w:rsidSect="008441EC">
          <w:type w:val="continuous"/>
          <w:pgSz w:w="11900" w:h="16850"/>
          <w:pgMar w:top="1340" w:right="1060" w:bottom="1020" w:left="860" w:header="567" w:footer="824" w:gutter="0"/>
          <w:cols w:space="720"/>
          <w:docGrid w:linePitch="299"/>
        </w:sectPr>
      </w:pPr>
    </w:p>
    <w:p w14:paraId="7EB16E75" w14:textId="1959B009" w:rsidR="006A5290" w:rsidRPr="00A259CD" w:rsidRDefault="006A5290" w:rsidP="00A259CD">
      <w:pPr>
        <w:pStyle w:val="BodyText1"/>
      </w:pPr>
      <w:r w:rsidRPr="00A259CD">
        <w:rPr>
          <w:b/>
        </w:rPr>
        <w:t>Older people:</w:t>
      </w:r>
      <w:r w:rsidR="0011726D" w:rsidRPr="00A259CD">
        <w:t xml:space="preserve"> </w:t>
      </w:r>
      <w:r w:rsidR="00A4739C" w:rsidRPr="00A259CD">
        <w:t>Aligning with Victorian and national Government policies, older people are defined as people aged over 65. For Aboriginal and Torres Strait Islander Peoples, those aged over 5</w:t>
      </w:r>
      <w:r w:rsidR="00F540BF" w:rsidRPr="00A259CD">
        <w:t>0</w:t>
      </w:r>
      <w:r w:rsidR="00A4739C" w:rsidRPr="00A259CD">
        <w:t xml:space="preserve"> are considered as older people</w:t>
      </w:r>
      <w:r w:rsidR="00860805" w:rsidRPr="00A259CD">
        <w:t xml:space="preserve"> </w:t>
      </w:r>
      <w:r w:rsidR="00715FC2" w:rsidRPr="00A259CD">
        <w:fldChar w:fldCharType="begin"/>
      </w:r>
      <w:r w:rsidR="00F97268" w:rsidRPr="00A259CD">
        <w:instrText xml:space="preserve"> ADDIN EN.CITE &lt;EndNote&gt;&lt;Cite&gt;&lt;Author&gt;Australian Institute of Health and Welfare&lt;/Author&gt;&lt;Year&gt;2018&lt;/Year&gt;&lt;RecNum&gt;36&lt;/RecNum&gt;&lt;DisplayText&gt;[1]&lt;/DisplayText&gt;&lt;record&gt;&lt;rec-number&gt;36&lt;/rec-number&gt;&lt;foreign-keys&gt;&lt;key app="EN" db-id="29a5wrrfnvps2qerwdrxpts7zvfrfrasf50a" timestamp="1618311629"&gt;36&lt;/key&gt;&lt;/foreign-keys&gt;&lt;ref-type name="Online Database"&gt;45&lt;/ref-type&gt;&lt;contributors&gt;&lt;authors&gt;&lt;author&gt;Australian Institute of Health and Welfare,&lt;/author&gt;&lt;/authors&gt;&lt;/contributors&gt;&lt;titles&gt;&lt;title&gt;.Older Australia at a glance. Cat. no. AGE 87 &lt;/title&gt;&lt;/titles&gt;&lt;dates&gt;&lt;year&gt;2018&lt;/year&gt;&lt;pub-dates&gt;&lt;date&gt;11 March 2021&lt;/date&gt;&lt;/pub-dates&gt;&lt;/dates&gt;&lt;pub-location&gt;Canberra&lt;/pub-location&gt;&lt;publisher&gt;AIHW&lt;/publisher&gt;&lt;urls&gt;&lt;related-urls&gt;&lt;url&gt;https://www.aihw.gov.au/reports/older-people/older-australia-at-a-glance&lt;/url&gt;&lt;/related-urls&gt;&lt;/urls&gt;&lt;/record&gt;&lt;/Cite&gt;&lt;/EndNote&gt;</w:instrText>
      </w:r>
      <w:r w:rsidR="00715FC2" w:rsidRPr="00A259CD">
        <w:fldChar w:fldCharType="separate"/>
      </w:r>
      <w:r w:rsidR="00715FC2" w:rsidRPr="00A259CD">
        <w:t>[1]</w:t>
      </w:r>
      <w:r w:rsidR="00715FC2" w:rsidRPr="00A259CD">
        <w:fldChar w:fldCharType="end"/>
      </w:r>
      <w:r w:rsidR="00A4739C" w:rsidRPr="00A259CD">
        <w:t>.</w:t>
      </w:r>
    </w:p>
    <w:p w14:paraId="5B305CD3" w14:textId="6EBD42DA" w:rsidR="00C853E5" w:rsidRPr="00A259CD" w:rsidRDefault="00C853E5" w:rsidP="00A259CD">
      <w:pPr>
        <w:pStyle w:val="BodyText1"/>
      </w:pPr>
      <w:r w:rsidRPr="00A259CD">
        <w:rPr>
          <w:b/>
        </w:rPr>
        <w:t>Ageism:</w:t>
      </w:r>
      <w:r w:rsidRPr="00A259CD">
        <w:t xml:space="preserve"> Ageism is stereotyping or discriminating against a person because of their age </w:t>
      </w:r>
      <w:r w:rsidRPr="00A259CD">
        <w:fldChar w:fldCharType="begin"/>
      </w:r>
      <w:r w:rsidR="00F97268" w:rsidRPr="00A259CD">
        <w:instrText xml:space="preserve"> ADDIN EN.CITE &lt;EndNote&gt;&lt;Cite&gt;&lt;Author&gt;Eastern Community Legal Centre&lt;/Author&gt;&lt;Year&gt;2019&lt;/Year&gt;&lt;RecNum&gt;1&lt;/RecNum&gt;&lt;DisplayText&gt;[2-4]&lt;/DisplayText&gt;&lt;record&gt;&lt;rec-number&gt;1&lt;/rec-number&gt;&lt;foreign-keys&gt;&lt;key app="EN" db-id="29a5wrrfnvps2qerwdrxpts7zvfrfrasf50a" timestamp="1618311121"&gt;1&lt;/key&gt;&lt;/foreign-keys&gt;&lt;ref-type name="Report"&gt;27&lt;/ref-type&gt;&lt;contributors&gt;&lt;authors&gt;&lt;author&gt;Eastern Community Legal Centre,&lt;/author&gt;&lt;/authors&gt;&lt;/contributors&gt;&lt;titles&gt;&lt;title&gt;Older People: Equity, Respect &amp;amp; Ageing: Phase 1 Findings&lt;/title&gt;&lt;/titles&gt;&lt;pages&gt;1-51&lt;/pages&gt;&lt;edition&gt;December 2019&lt;/edition&gt;&lt;dates&gt;&lt;year&gt;2019&lt;/year&gt;&lt;/dates&gt;&lt;pub-location&gt;Melbourne, Australia&lt;/pub-location&gt;&lt;urls&gt;&lt;/urls&gt;&lt;/record&gt;&lt;/Cite&gt;&lt;Cite&gt;&lt;Author&gt;Lord&lt;/Author&gt;&lt;Year&gt;2019&lt;/Year&gt;&lt;RecNum&gt;2&lt;/RecNum&gt;&lt;record&gt;&lt;rec-number&gt;2&lt;/rec-number&gt;&lt;foreign-keys&gt;&lt;key app="EN" db-id="29a5wrrfnvps2qerwdrxpts7zvfrfrasf50a" timestamp="1618311121"&gt;2&lt;/key&gt;&lt;/foreign-keys&gt;&lt;ref-type name="Report"&gt;27&lt;/ref-type&gt;&lt;contributors&gt;&lt;authors&gt;&lt;author&gt;Lord, Michelle&lt;/author&gt;&lt;author&gt;McMahon, Kit&lt;/author&gt;&lt;author&gt;Nivelle, Selina&lt;/author&gt;&lt;/authors&gt;&lt;/contributors&gt;&lt;titles&gt;&lt;title&gt;Preventing elder abuse: A literature review for the Southern Metropolitan Primary Care Partnership Elder Abuse Prevention Network&lt;/title&gt;&lt;/titles&gt;&lt;pages&gt;1-33&lt;/pages&gt;&lt;dates&gt;&lt;year&gt;2019&lt;/year&gt;&lt;/dates&gt;&lt;pub-location&gt;Melbourne, Australia&lt;/pub-location&gt;&lt;urls&gt;&lt;/urls&gt;&lt;/record&gt;&lt;/Cite&gt;&lt;Cite&gt;&lt;Author&gt;Senior Rights Victoria&lt;/Author&gt;&lt;Year&gt;2019&lt;/Year&gt;&lt;RecNum&gt;3&lt;/RecNum&gt;&lt;record&gt;&lt;rec-number&gt;3&lt;/rec-number&gt;&lt;foreign-keys&gt;&lt;key app="EN" db-id="29a5wrrfnvps2qerwdrxpts7zvfrfrasf50a" timestamp="1618311121"&gt;3&lt;/key&gt;&lt;/foreign-keys&gt;&lt;ref-type name="Report"&gt;27&lt;/ref-type&gt;&lt;contributors&gt;&lt;authors&gt;&lt;author&gt;Senior Rights Victoria,&lt;/author&gt;&lt;author&gt;Think Impact,&lt;/author&gt;&lt;/authors&gt;&lt;/contributors&gt;&lt;titles&gt;&lt;title&gt;Older, Better, Together: The primary prevention of elder abuse by prevention networks&lt;/title&gt;&lt;/titles&gt;&lt;pages&gt;1-74&lt;/pages&gt;&lt;dates&gt;&lt;year&gt;2019&lt;/year&gt;&lt;/dates&gt;&lt;pub-location&gt;Melbourne, Australia&lt;/pub-location&gt;&lt;urls&gt;&lt;/urls&gt;&lt;/record&gt;&lt;/Cite&gt;&lt;/EndNote&gt;</w:instrText>
      </w:r>
      <w:r w:rsidRPr="00A259CD">
        <w:fldChar w:fldCharType="separate"/>
      </w:r>
      <w:r w:rsidR="00715FC2" w:rsidRPr="00A259CD">
        <w:t>[2-4]</w:t>
      </w:r>
      <w:r w:rsidRPr="00A259CD">
        <w:fldChar w:fldCharType="end"/>
      </w:r>
      <w:r w:rsidRPr="00A259CD">
        <w:t xml:space="preserve">. </w:t>
      </w:r>
    </w:p>
    <w:p w14:paraId="052C6540" w14:textId="5A5E9B07" w:rsidR="00C853E5" w:rsidRPr="00A259CD" w:rsidRDefault="00C853E5" w:rsidP="00A259CD">
      <w:pPr>
        <w:pStyle w:val="BodyText1"/>
      </w:pPr>
      <w:r w:rsidRPr="00A259CD">
        <w:rPr>
          <w:b/>
        </w:rPr>
        <w:t>Age inclusive language:</w:t>
      </w:r>
      <w:r w:rsidRPr="00A259CD">
        <w:t xml:space="preserve"> </w:t>
      </w:r>
      <w:r w:rsidR="006E27FF" w:rsidRPr="006E27FF">
        <w:t>Terminology such as “older adult”, “older persons”, or “older people” are used as the preferred terms for describing individuals aged 65 years and older, as opposed to denominating them as “seniors”, “the elderly”, or “the aged”.</w:t>
      </w:r>
      <w:r w:rsidRPr="00A259CD">
        <w:t xml:space="preserve"> </w:t>
      </w:r>
    </w:p>
    <w:p w14:paraId="73987581" w14:textId="2A62A315" w:rsidR="00C853E5" w:rsidRPr="00A259CD" w:rsidRDefault="00C853E5" w:rsidP="00A259CD">
      <w:pPr>
        <w:pStyle w:val="BodyText1"/>
      </w:pPr>
      <w:r w:rsidRPr="00A259CD">
        <w:t>Although ‘elder abuse’ is the locally used and internationally accepted term, there is unease with the continued application of this term in Australia. Older people and service provider</w:t>
      </w:r>
      <w:r w:rsidR="00557488" w:rsidRPr="00A259CD">
        <w:t>s</w:t>
      </w:r>
      <w:r w:rsidRPr="00A259CD">
        <w:t xml:space="preserve"> prefer a shift in language from ‘elder abuse’ to ‘abuse of older people’. Language consistent with their preferences and the National Plan to Respond to the Abuse of Older Australians is adopted in this report</w:t>
      </w:r>
      <w:r w:rsidR="007E6951" w:rsidRPr="00A259CD">
        <w:t xml:space="preserve"> </w:t>
      </w:r>
      <w:r w:rsidR="00715FC2" w:rsidRPr="00A259CD">
        <w:fldChar w:fldCharType="begin"/>
      </w:r>
      <w:r w:rsidR="00F97268" w:rsidRPr="00A259CD">
        <w:instrText xml:space="preserve"> ADDIN EN.CITE &lt;EndNote&gt;&lt;Cite&gt;&lt;Author&gt;Attorneys-General&lt;/Author&gt;&lt;Year&gt;2019&lt;/Year&gt;&lt;RecNum&gt;35&lt;/RecNum&gt;&lt;DisplayText&gt;[5]&lt;/DisplayText&gt;&lt;record&gt;&lt;rec-number&gt;35&lt;/rec-number&gt;&lt;foreign-keys&gt;&lt;key app="EN" db-id="29a5wrrfnvps2qerwdrxpts7zvfrfrasf50a" timestamp="1618311340"&gt;35&lt;/key&gt;&lt;/foreign-keys&gt;&lt;ref-type name="Book"&gt;6&lt;/ref-type&gt;&lt;contributors&gt;&lt;authors&gt;&lt;author&gt;Council of Attorneys-General&lt;/author&gt;&lt;/authors&gt;&lt;/contributors&gt;&lt;titles&gt;&lt;title&gt;National Plan to Respond to the Abuse of Older Australians (Elder Abuse) 2019-2023&lt;/title&gt;&lt;/titles&gt;&lt;dates&gt;&lt;year&gt;2019&lt;/year&gt;&lt;/dates&gt;&lt;publisher&gt;[Attorney-General&amp;apos;s Department], c [2019]&lt;/publisher&gt;&lt;isbn&gt;1920838597&lt;/isbn&gt;&lt;urls&gt;&lt;/urls&gt;&lt;/record&gt;&lt;/Cite&gt;&lt;/EndNote&gt;</w:instrText>
      </w:r>
      <w:r w:rsidR="00715FC2" w:rsidRPr="00A259CD">
        <w:fldChar w:fldCharType="separate"/>
      </w:r>
      <w:r w:rsidR="00715FC2" w:rsidRPr="00A259CD">
        <w:t>[5]</w:t>
      </w:r>
      <w:r w:rsidR="00715FC2" w:rsidRPr="00A259CD">
        <w:fldChar w:fldCharType="end"/>
      </w:r>
      <w:r w:rsidRPr="00A259CD">
        <w:t xml:space="preserve">. </w:t>
      </w:r>
    </w:p>
    <w:p w14:paraId="55D54495" w14:textId="25172397" w:rsidR="006A5290" w:rsidRPr="00A259CD" w:rsidRDefault="00C853E5" w:rsidP="00A259CD">
      <w:pPr>
        <w:pStyle w:val="BodyText1"/>
      </w:pPr>
      <w:r w:rsidRPr="00A259CD">
        <w:rPr>
          <w:b/>
        </w:rPr>
        <w:t>Abuse of older people</w:t>
      </w:r>
      <w:r w:rsidR="006A5290" w:rsidRPr="00A259CD">
        <w:rPr>
          <w:b/>
        </w:rPr>
        <w:t>:</w:t>
      </w:r>
      <w:r w:rsidR="0011726D" w:rsidRPr="00A259CD">
        <w:t xml:space="preserve"> The World Health Organization defines</w:t>
      </w:r>
      <w:r w:rsidR="001948C6" w:rsidRPr="00A259CD">
        <w:t xml:space="preserve"> the</w:t>
      </w:r>
      <w:r w:rsidR="0011726D" w:rsidRPr="00A259CD">
        <w:t xml:space="preserve"> </w:t>
      </w:r>
      <w:r w:rsidRPr="00A259CD">
        <w:t>abuse of older people</w:t>
      </w:r>
      <w:r w:rsidR="004917E3" w:rsidRPr="00A259CD">
        <w:t xml:space="preserve"> (elder abuse)</w:t>
      </w:r>
      <w:r w:rsidRPr="00A259CD">
        <w:t xml:space="preserve"> </w:t>
      </w:r>
      <w:r w:rsidR="0011726D" w:rsidRPr="00A259CD">
        <w:t xml:space="preserve">as ‘a single or </w:t>
      </w:r>
      <w:r w:rsidR="0011726D" w:rsidRPr="00A259CD">
        <w:t xml:space="preserve">repeated act or lack of appropriate action, occurring within any relationship where there is an expectation of trust which causes harm or distress to an older person’ </w:t>
      </w:r>
      <w:r w:rsidR="0011726D" w:rsidRPr="00A259CD">
        <w:fldChar w:fldCharType="begin"/>
      </w:r>
      <w:r w:rsidR="00F97268" w:rsidRPr="00A259CD">
        <w:instrText xml:space="preserve"> ADDIN EN.CITE &lt;EndNote&gt;&lt;Cite&gt;&lt;Author&gt;Ageing&lt;/Author&gt;&lt;Year&gt;2008&lt;/Year&gt;&lt;RecNum&gt;4&lt;/RecNum&gt;&lt;DisplayText&gt;[6]&lt;/DisplayText&gt;&lt;record&gt;&lt;rec-number&gt;4&lt;/rec-number&gt;&lt;foreign-keys&gt;&lt;key app="EN" db-id="29a5wrrfnvps2qerwdrxpts7zvfrfrasf50a" timestamp="1618311121"&gt;4&lt;/key&gt;&lt;/foreign-keys&gt;&lt;ref-type name="Book"&gt;6&lt;/ref-type&gt;&lt;contributors&gt;&lt;authors&gt;&lt;author&gt;World Health Organization. Ageing&lt;/author&gt;&lt;author&gt;Life Course Unit&lt;/author&gt;&lt;author&gt;Université de Genève. Centre interfacultaire de gérontologie&lt;/author&gt;&lt;/authors&gt;&lt;/contributors&gt;&lt;titles&gt;&lt;title&gt;A global response to elder abuse and neglect: building primary health care capacity to deal with the problem worldwide: main report&lt;/title&gt;&lt;/titles&gt;&lt;dates&gt;&lt;year&gt;2008&lt;/year&gt;&lt;/dates&gt;&lt;publisher&gt;World Health Organization&lt;/publisher&gt;&lt;isbn&gt;9241563583&lt;/isbn&gt;&lt;urls&gt;&lt;/urls&gt;&lt;/record&gt;&lt;/Cite&gt;&lt;/EndNote&gt;</w:instrText>
      </w:r>
      <w:r w:rsidR="0011726D" w:rsidRPr="00A259CD">
        <w:fldChar w:fldCharType="separate"/>
      </w:r>
      <w:r w:rsidR="00715FC2" w:rsidRPr="00A259CD">
        <w:t>[6]</w:t>
      </w:r>
      <w:r w:rsidR="0011726D" w:rsidRPr="00A259CD">
        <w:fldChar w:fldCharType="end"/>
      </w:r>
      <w:r w:rsidR="0011726D" w:rsidRPr="00A259CD">
        <w:t>. There are various forms of abuse within this broad categorisation including physical, emotional/psychological, sexual, financial/economic, social</w:t>
      </w:r>
      <w:r w:rsidR="001948C6" w:rsidRPr="00A259CD">
        <w:t>,</w:t>
      </w:r>
      <w:r w:rsidR="0011726D" w:rsidRPr="00A259CD">
        <w:t xml:space="preserve"> and neglect </w:t>
      </w:r>
      <w:r w:rsidR="0011726D" w:rsidRPr="00A259CD">
        <w:fldChar w:fldCharType="begin">
          <w:fldData xml:space="preserve">PEVuZE5vdGU+PENpdGU+PEF1dGhvcj5MZXZpbmU8L0F1dGhvcj48WWVhcj4yMDAzPC9ZZWFyPjxS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</w:fldData>
        </w:fldChar>
      </w:r>
      <w:r w:rsidR="00F97268" w:rsidRPr="00A259CD">
        <w:instrText xml:space="preserve"> ADDIN EN.CITE </w:instrText>
      </w:r>
      <w:r w:rsidR="00F97268" w:rsidRPr="00A259CD">
        <w:fldChar w:fldCharType="begin">
          <w:fldData xml:space="preserve">PEVuZE5vdGU+PENpdGU+PEF1dGhvcj5MZXZpbmU8L0F1dGhvcj48WWVhcj4yMDAzPC9ZZWFyPjxS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</w:fldData>
        </w:fldChar>
      </w:r>
      <w:r w:rsidR="00F97268" w:rsidRPr="00A259CD">
        <w:instrText xml:space="preserve"> ADDIN EN.CITE.DATA </w:instrText>
      </w:r>
      <w:r w:rsidR="00F97268" w:rsidRPr="00A259CD">
        <w:fldChar w:fldCharType="end"/>
      </w:r>
      <w:r w:rsidR="0011726D" w:rsidRPr="00A259CD">
        <w:fldChar w:fldCharType="separate"/>
      </w:r>
      <w:r w:rsidR="00715FC2" w:rsidRPr="00A259CD">
        <w:t>[7, 8]</w:t>
      </w:r>
      <w:r w:rsidR="0011726D" w:rsidRPr="00A259CD">
        <w:fldChar w:fldCharType="end"/>
      </w:r>
      <w:r w:rsidR="0011726D" w:rsidRPr="00A259CD">
        <w:t xml:space="preserve">. </w:t>
      </w:r>
      <w:r w:rsidRPr="00A259CD">
        <w:t xml:space="preserve">Abuse of older people </w:t>
      </w:r>
      <w:r w:rsidR="0011726D" w:rsidRPr="00A259CD">
        <w:t>can be perpetrated by family members, a formal or informal caregiver or acquaintance, and can occur in the home, community</w:t>
      </w:r>
      <w:r w:rsidR="001948C6" w:rsidRPr="00A259CD">
        <w:t>,</w:t>
      </w:r>
      <w:r w:rsidR="0011726D" w:rsidRPr="00A259CD">
        <w:t xml:space="preserve"> or institutional settings </w:t>
      </w:r>
      <w:r w:rsidR="0011726D" w:rsidRPr="00A259CD">
        <w:fldChar w:fldCharType="begin">
          <w:fldData xml:space="preserve">PEVuZE5vdGU+PENpdGU+PEF1dGhvcj5Eb25nPC9BdXRob3I+PFllYXI+MjAxNzwvWWVhcj48UmVj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</w:fldData>
        </w:fldChar>
      </w:r>
      <w:r w:rsidR="00F97268" w:rsidRPr="00A259CD">
        <w:instrText xml:space="preserve"> ADDIN EN.CITE </w:instrText>
      </w:r>
      <w:r w:rsidR="00F97268" w:rsidRPr="00A259CD">
        <w:fldChar w:fldCharType="begin">
          <w:fldData xml:space="preserve">PEVuZE5vdGU+PENpdGU+PEF1dGhvcj5Eb25nPC9BdXRob3I+PFllYXI+MjAxNzwvWWVhcj48UmVj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</w:fldData>
        </w:fldChar>
      </w:r>
      <w:r w:rsidR="00F97268" w:rsidRPr="00A259CD">
        <w:instrText xml:space="preserve"> ADDIN EN.CITE.DATA </w:instrText>
      </w:r>
      <w:r w:rsidR="00F97268" w:rsidRPr="00A259CD">
        <w:fldChar w:fldCharType="end"/>
      </w:r>
      <w:r w:rsidR="0011726D" w:rsidRPr="00A259CD">
        <w:fldChar w:fldCharType="separate"/>
      </w:r>
      <w:r w:rsidR="00715FC2" w:rsidRPr="00A259CD">
        <w:t>[9-11]</w:t>
      </w:r>
      <w:r w:rsidR="0011726D" w:rsidRPr="00A259CD">
        <w:fldChar w:fldCharType="end"/>
      </w:r>
      <w:r w:rsidR="0011726D" w:rsidRPr="00A259CD">
        <w:t>.</w:t>
      </w:r>
    </w:p>
    <w:p w14:paraId="3A2B6EE4" w14:textId="03BD0BDC" w:rsidR="006A5290" w:rsidRPr="00A259CD" w:rsidRDefault="006A5290" w:rsidP="00A259CD">
      <w:pPr>
        <w:pStyle w:val="BodyText1"/>
      </w:pPr>
      <w:r w:rsidRPr="00A259CD">
        <w:rPr>
          <w:b/>
        </w:rPr>
        <w:t>Family violence:</w:t>
      </w:r>
      <w:r w:rsidR="00E4227D" w:rsidRPr="00A259CD">
        <w:t xml:space="preserve"> </w:t>
      </w:r>
      <w:r w:rsidR="00715FC2" w:rsidRPr="00A259CD">
        <w:t>In the state of Victoria</w:t>
      </w:r>
      <w:r w:rsidR="004917E3" w:rsidRPr="00A259CD">
        <w:t>, the</w:t>
      </w:r>
      <w:r w:rsidR="00715FC2" w:rsidRPr="00A259CD">
        <w:t xml:space="preserve"> abuse</w:t>
      </w:r>
      <w:r w:rsidR="004917E3" w:rsidRPr="00A259CD">
        <w:t xml:space="preserve"> of older people</w:t>
      </w:r>
      <w:r w:rsidR="00715FC2" w:rsidRPr="00A259CD">
        <w:t xml:space="preserve"> is recognised as a form of family violence that may occur between the older person and an adult child, intimate partners, family carers, and/or other family members </w:t>
      </w:r>
      <w:r w:rsidR="00715FC2" w:rsidRPr="00A259CD">
        <w:fldChar w:fldCharType="begin"/>
      </w:r>
      <w:r w:rsidR="00F97268" w:rsidRPr="00A259CD">
        <w:instrText xml:space="preserve"> ADDIN EN.CITE &lt;EndNote&gt;&lt;Cite&gt;&lt;Author&gt;State of Victoria&lt;/Author&gt;&lt;Year&gt;2016&lt;/Year&gt;&lt;RecNum&gt;42&lt;/RecNum&gt;&lt;DisplayText&gt;[12]&lt;/DisplayText&gt;&lt;record&gt;&lt;rec-number&gt;42&lt;/rec-number&gt;&lt;foreign-keys&gt;&lt;key app="EN" db-id="29a5wrrfnvps2qerwdrxpts7zvfrfrasf50a" timestamp="1618314825"&gt;42&lt;/key&gt;&lt;/foreign-keys&gt;&lt;ref-type name="Report"&gt;27&lt;/ref-type&gt;&lt;contributors&gt;&lt;authors&gt;&lt;author&gt;State of Victoria, &lt;/author&gt;&lt;/authors&gt;&lt;/contributors&gt;&lt;titles&gt;&lt;title&gt;Royal Commission into Family Violence: Report and recommendations, Parl Paper No 132 (2014–16)&lt;/title&gt;&lt;/titles&gt;&lt;dates&gt;&lt;year&gt;2016&lt;/year&gt;&lt;/dates&gt;&lt;pub-location&gt;Melbourne&lt;/pub-location&gt;&lt;urls&gt;&lt;/urls&gt;&lt;/record&gt;&lt;/Cite&gt;&lt;/EndNote&gt;</w:instrText>
      </w:r>
      <w:r w:rsidR="00715FC2" w:rsidRPr="00A259CD">
        <w:fldChar w:fldCharType="separate"/>
      </w:r>
      <w:r w:rsidR="00715FC2" w:rsidRPr="00A259CD">
        <w:t>[12]</w:t>
      </w:r>
      <w:r w:rsidR="00715FC2" w:rsidRPr="00A259CD">
        <w:fldChar w:fldCharType="end"/>
      </w:r>
      <w:r w:rsidR="00E4227D" w:rsidRPr="00A259CD">
        <w:t xml:space="preserve">. </w:t>
      </w:r>
      <w:r w:rsidR="00C853E5" w:rsidRPr="00A259CD">
        <w:t xml:space="preserve">The abuse of older people </w:t>
      </w:r>
      <w:r w:rsidR="00E4227D" w:rsidRPr="00A259CD">
        <w:t xml:space="preserve">was also considered as an issue of importance in the Victorian Royal Commission into Family Violence </w:t>
      </w:r>
      <w:r w:rsidR="00E4227D" w:rsidRPr="00A259CD">
        <w:fldChar w:fldCharType="begin"/>
      </w:r>
      <w:r w:rsidR="00F97268" w:rsidRPr="00A259CD">
        <w:instrText xml:space="preserve"> ADDIN EN.CITE &lt;EndNote&gt;&lt;Cite&gt;&lt;Author&gt;Victoria&lt;/Author&gt;&lt;Year&gt;2016&lt;/Year&gt;&lt;RecNum&gt;10&lt;/RecNum&gt;&lt;DisplayText&gt;[13]&lt;/DisplayText&gt;&lt;record&gt;&lt;rec-number&gt;10&lt;/rec-number&gt;&lt;foreign-keys&gt;&lt;key app="EN" db-id="29a5wrrfnvps2qerwdrxpts7zvfrfrasf50a" timestamp="1618311121"&gt;10&lt;/key&gt;&lt;/foreign-keys&gt;&lt;ref-type name="Report"&gt;27&lt;/ref-type&gt;&lt;contributors&gt;&lt;authors&gt;&lt;author&gt;State of Victoria&lt;/author&gt;&lt;/authors&gt;&lt;/contributors&gt;&lt;titles&gt;&lt;title&gt;Royal Commission into Family Violence: Summary and recommendations&lt;/title&gt;&lt;/titles&gt;&lt;pages&gt;2082&lt;/pages&gt;&lt;volume&gt;Parl Paper No132 (2014-16)&lt;/volume&gt;&lt;dates&gt;&lt;year&gt;2016&lt;/year&gt;&lt;/dates&gt;&lt;urls&gt;&lt;/urls&gt;&lt;/record&gt;&lt;/Cite&gt;&lt;/EndNote&gt;</w:instrText>
      </w:r>
      <w:r w:rsidR="00E4227D" w:rsidRPr="00A259CD">
        <w:fldChar w:fldCharType="separate"/>
      </w:r>
      <w:r w:rsidR="000F332A" w:rsidRPr="00A259CD">
        <w:t>[13]</w:t>
      </w:r>
      <w:r w:rsidR="00E4227D" w:rsidRPr="00A259CD">
        <w:fldChar w:fldCharType="end"/>
      </w:r>
      <w:r w:rsidR="00E4227D" w:rsidRPr="00A259CD">
        <w:t xml:space="preserve">. However, there remain issues in terms of appropriate response due to a lack of agreement as to whether </w:t>
      </w:r>
      <w:r w:rsidR="004917E3" w:rsidRPr="00A259CD">
        <w:t>such</w:t>
      </w:r>
      <w:r w:rsidR="00C853E5" w:rsidRPr="00A259CD">
        <w:t xml:space="preserve"> abuse </w:t>
      </w:r>
      <w:r w:rsidR="00E4227D" w:rsidRPr="00A259CD">
        <w:t xml:space="preserve">should be seen as a subset of family violence, or an area requiring separate policy/service responses </w:t>
      </w:r>
      <w:r w:rsidR="00E4227D" w:rsidRPr="00A259CD">
        <w:fldChar w:fldCharType="begin"/>
      </w:r>
      <w:r w:rsidR="00F97268" w:rsidRPr="00A259CD">
        <w:instrText xml:space="preserve"> ADDIN EN.CITE &lt;EndNote&gt;&lt;Cite&gt;&lt;Author&gt;Dow&lt;/Author&gt;&lt;Year&gt;2019&lt;/Year&gt;&lt;RecNum&gt;11&lt;/RecNum&gt;&lt;DisplayText&gt;[14]&lt;/DisplayText&gt;&lt;record&gt;&lt;rec-number&gt;11&lt;/rec-number&gt;&lt;foreign-keys&gt;&lt;key app="EN" db-id="29a5wrrfnvps2qerwdrxpts7zvfrfrasf50a" timestamp="1618311121"&gt;11&lt;/key&gt;&lt;/foreign-keys&gt;&lt;ref-type name="Book Section"&gt;5&lt;/ref-type&gt;&lt;contributors&gt;&lt;authors&gt;&lt;author&gt;Dow, Briony&lt;/author&gt;&lt;author&gt;Brijnath, Bianca &lt;/author&gt;&lt;/authors&gt;&lt;secondary-authors&gt;&lt;author&gt;Australian Institute of Health and Welfare&lt;/author&gt;&lt;/secondary-authors&gt;&lt;/contributors&gt;&lt;titles&gt;&lt;title&gt;Elder abuse: context, concepts and challenges&lt;/title&gt;&lt;secondary-title&gt;Australia’s welfare in brief 2019&lt;/secondary-title&gt;&lt;/titles&gt;&lt;pages&gt;143-161.&lt;/pages&gt;&lt;dates&gt;&lt;year&gt;2019&lt;/year&gt;&lt;/dates&gt;&lt;pub-location&gt;Canberra&lt;/pub-location&gt;&lt;publisher&gt;AIHW&lt;/publisher&gt;&lt;urls&gt;&lt;/urls&gt;&lt;/record&gt;&lt;/Cite&gt;&lt;/EndNote&gt;</w:instrText>
      </w:r>
      <w:r w:rsidR="00E4227D" w:rsidRPr="00A259CD">
        <w:fldChar w:fldCharType="separate"/>
      </w:r>
      <w:r w:rsidR="000F332A" w:rsidRPr="00A259CD">
        <w:t>[14]</w:t>
      </w:r>
      <w:r w:rsidR="00E4227D" w:rsidRPr="00A259CD">
        <w:fldChar w:fldCharType="end"/>
      </w:r>
      <w:r w:rsidR="00E4227D" w:rsidRPr="00A259CD">
        <w:t xml:space="preserve">. </w:t>
      </w:r>
      <w:r w:rsidR="00BD3992" w:rsidRPr="00A259CD">
        <w:t>This is particularly problematic if</w:t>
      </w:r>
      <w:r w:rsidR="00E4227D" w:rsidRPr="00A259CD">
        <w:t xml:space="preserve"> there are overlaps with other forms of family violence, including case</w:t>
      </w:r>
      <w:r w:rsidR="004917E3" w:rsidRPr="00A259CD">
        <w:t xml:space="preserve">s of intimate partner violence </w:t>
      </w:r>
      <w:r w:rsidR="00E4227D" w:rsidRPr="00A259CD">
        <w:t xml:space="preserve">where violence against </w:t>
      </w:r>
      <w:r w:rsidR="00E4227D" w:rsidRPr="00A259CD">
        <w:lastRenderedPageBreak/>
        <w:t xml:space="preserve">older women by their partners may </w:t>
      </w:r>
      <w:r w:rsidR="004917E3" w:rsidRPr="00A259CD">
        <w:t xml:space="preserve">also </w:t>
      </w:r>
      <w:r w:rsidR="00E4227D" w:rsidRPr="00A259CD">
        <w:t xml:space="preserve">be classified as </w:t>
      </w:r>
      <w:r w:rsidR="00C853E5" w:rsidRPr="00A259CD">
        <w:t>the abuse of older people</w:t>
      </w:r>
      <w:r w:rsidR="004917E3" w:rsidRPr="00A259CD">
        <w:t>. In such instances,</w:t>
      </w:r>
      <w:r w:rsidR="00E4227D" w:rsidRPr="00A259CD">
        <w:t xml:space="preserve"> victims can fall through gaps in service provision. </w:t>
      </w:r>
    </w:p>
    <w:p w14:paraId="1A6C0515" w14:textId="77777777" w:rsidR="00A259CD" w:rsidRDefault="00860805" w:rsidP="00A259CD">
      <w:pPr>
        <w:pStyle w:val="BodyText1"/>
      </w:pPr>
      <w:r w:rsidRPr="00A259CD">
        <w:t xml:space="preserve">For the purposes of this report, </w:t>
      </w:r>
      <w:r w:rsidR="004917E3" w:rsidRPr="00A259CD">
        <w:t xml:space="preserve">the </w:t>
      </w:r>
      <w:r w:rsidRPr="00A259CD">
        <w:t xml:space="preserve">abuse of older people is </w:t>
      </w:r>
      <w:r w:rsidR="001F2B0A" w:rsidRPr="00A259CD">
        <w:t xml:space="preserve">understood </w:t>
      </w:r>
      <w:r w:rsidRPr="00A259CD">
        <w:t xml:space="preserve">as a form of family violence, occurring within communities and private dwellings. It is separate from violence that occurs </w:t>
      </w:r>
      <w:r w:rsidR="004917E3" w:rsidRPr="00A259CD">
        <w:t xml:space="preserve">in </w:t>
      </w:r>
      <w:r w:rsidRPr="00A259CD">
        <w:t xml:space="preserve">community- and residential-aged care settings, which involves only non-biological family members and/or persons of trust </w:t>
      </w:r>
    </w:p>
    <w:p w14:paraId="07FE8A0C" w14:textId="310A587A" w:rsidR="00860805" w:rsidRPr="00A259CD" w:rsidRDefault="00715FC2" w:rsidP="00A259CD">
      <w:pPr>
        <w:pStyle w:val="BodyText1"/>
      </w:pPr>
      <w:r w:rsidRPr="00A259CD">
        <w:fldChar w:fldCharType="begin"/>
      </w:r>
      <w:r w:rsidR="00F97268" w:rsidRPr="00A259CD">
        <w:instrText xml:space="preserve"> ADDIN EN.CITE &lt;EndNote&gt;&lt;Cite&gt;&lt;Author&gt;Victorian Government&amp;apos;s Elder Abuse Prevention and Response Initiative&lt;/Author&gt;&lt;Year&gt;2020&lt;/Year&gt;&lt;RecNum&gt;43&lt;/RecNum&gt;&lt;DisplayText&gt;[15]&lt;/DisplayText&gt;&lt;record&gt;&lt;rec-number&gt;43&lt;/rec-number&gt;&lt;foreign-keys&gt;&lt;key app="EN" db-id="29a5wrrfnvps2qerwdrxpts7zvfrfrasf50a" timestamp="1618314825"&gt;43&lt;/key&gt;&lt;/foreign-keys&gt;&lt;ref-type name="Web Page"&gt;12&lt;/ref-type&gt;&lt;contributors&gt;&lt;authors&gt;&lt;author&gt;Victorian Government&amp;apos;s Elder Abuse Prevention and Response Initiative,&lt;/author&gt;&lt;/authors&gt;&lt;/contributors&gt;&lt;titles&gt;&lt;title&gt;Elder abuse prevention and response&lt;/title&gt;&lt;/titles&gt;&lt;volume&gt;21 Dec 2020&lt;/volume&gt;&lt;dates&gt;&lt;year&gt;2020&lt;/year&gt;&lt;/dates&gt;&lt;pub-location&gt;Melbourne&lt;/pub-location&gt;&lt;publisher&gt;Victorian Government&lt;/publisher&gt;&lt;urls&gt;&lt;related-urls&gt;&lt;url&gt;https://www2.health.vic.gov.au/ageing-and-aged-care/wellbeing-and-participation/preventing-elder-abuse/elder-abuse-prevention-and-response &lt;/url&gt;&lt;/related-urls&gt;&lt;/urls&gt;&lt;/record&gt;&lt;/Cite&gt;&lt;/EndNote&gt;</w:instrText>
      </w:r>
      <w:r w:rsidRPr="00A259CD">
        <w:fldChar w:fldCharType="separate"/>
      </w:r>
      <w:r w:rsidR="000F332A" w:rsidRPr="00A259CD">
        <w:t>[15]</w:t>
      </w:r>
      <w:r w:rsidRPr="00A259CD">
        <w:fldChar w:fldCharType="end"/>
      </w:r>
      <w:r w:rsidR="00860805" w:rsidRPr="00A259CD">
        <w:t xml:space="preserve">. These definitional parameters align with </w:t>
      </w:r>
      <w:r w:rsidR="00686F30" w:rsidRPr="00A259CD">
        <w:t xml:space="preserve">the </w:t>
      </w:r>
      <w:r w:rsidR="00182235">
        <w:t xml:space="preserve">current </w:t>
      </w:r>
      <w:r w:rsidR="00686F30" w:rsidRPr="00A259CD">
        <w:t xml:space="preserve">Victorian Government’s Elder Abuse Prevention and Response Initiative </w:t>
      </w:r>
      <w:r w:rsidR="00860805" w:rsidRPr="00A259CD">
        <w:t xml:space="preserve">but not </w:t>
      </w:r>
      <w:r w:rsidR="00686F30" w:rsidRPr="00A259CD">
        <w:t xml:space="preserve">necessarily with the frameworks and policies of </w:t>
      </w:r>
      <w:r w:rsidR="00860805" w:rsidRPr="00A259CD">
        <w:t xml:space="preserve">other states in Australia or all other countries </w:t>
      </w:r>
      <w:r w:rsidRPr="00A259CD">
        <w:fldChar w:fldCharType="begin"/>
      </w:r>
      <w:r w:rsidR="00F97268" w:rsidRPr="00A259CD">
        <w:instrText xml:space="preserve"> ADDIN EN.CITE &lt;EndNote&gt;&lt;Cite&gt;&lt;Author&gt;Dow&lt;/Author&gt;&lt;Year&gt;2019&lt;/Year&gt;&lt;RecNum&gt;11&lt;/RecNum&gt;&lt;DisplayText&gt;[14]&lt;/DisplayText&gt;&lt;record&gt;&lt;rec-number&gt;11&lt;/rec-number&gt;&lt;foreign-keys&gt;&lt;key app="EN" db-id="29a5wrrfnvps2qerwdrxpts7zvfrfrasf50a" timestamp="1618311121"&gt;11&lt;/key&gt;&lt;/foreign-keys&gt;&lt;ref-type name="Book Section"&gt;5&lt;/ref-type&gt;&lt;contributors&gt;&lt;authors&gt;&lt;author&gt;Dow, Briony&lt;/author&gt;&lt;author&gt;Brijnath, Bianca &lt;/author&gt;&lt;/authors&gt;&lt;secondary-authors&gt;&lt;author&gt;Australian Institute of Health and Welfare&lt;/author&gt;&lt;/secondary-authors&gt;&lt;/contributors&gt;&lt;titles&gt;&lt;title&gt;Elder abuse: context, concepts and challenges&lt;/title&gt;&lt;secondary-title&gt;Australia’s welfare in brief 2019&lt;/secondary-title&gt;&lt;/titles&gt;&lt;pages&gt;143-161.&lt;/pages&gt;&lt;dates&gt;&lt;year&gt;2019&lt;/year&gt;&lt;/dates&gt;&lt;pub-location&gt;Canberra&lt;/pub-location&gt;&lt;publisher&gt;AIHW&lt;/publisher&gt;&lt;urls&gt;&lt;/urls&gt;&lt;/record&gt;&lt;/Cite&gt;&lt;/EndNote&gt;</w:instrText>
      </w:r>
      <w:r w:rsidRPr="00A259CD">
        <w:fldChar w:fldCharType="separate"/>
      </w:r>
      <w:r w:rsidR="000F332A" w:rsidRPr="00A259CD">
        <w:t>[14]</w:t>
      </w:r>
      <w:r w:rsidRPr="00A259CD">
        <w:fldChar w:fldCharType="end"/>
      </w:r>
      <w:r w:rsidR="00860805" w:rsidRPr="00A259CD">
        <w:t xml:space="preserve">. </w:t>
      </w:r>
    </w:p>
    <w:p w14:paraId="03B14E93" w14:textId="74F0FE22" w:rsidR="00D60586" w:rsidRPr="00A259CD" w:rsidRDefault="006A5290" w:rsidP="00D60586">
      <w:pPr>
        <w:pStyle w:val="BodyText1"/>
        <w:sectPr w:rsidR="00D60586" w:rsidRPr="00A259CD" w:rsidSect="008441EC">
          <w:type w:val="continuous"/>
          <w:pgSz w:w="11900" w:h="16850"/>
          <w:pgMar w:top="1340" w:right="1060" w:bottom="1020" w:left="860" w:header="567" w:footer="824" w:gutter="0"/>
          <w:cols w:num="2" w:space="720"/>
          <w:docGrid w:linePitch="299"/>
        </w:sectPr>
      </w:pPr>
      <w:r w:rsidRPr="00A259CD">
        <w:rPr>
          <w:b/>
        </w:rPr>
        <w:t>Intersectionality:</w:t>
      </w:r>
      <w:r w:rsidR="00E4227D" w:rsidRPr="00A259CD">
        <w:t xml:space="preserve"> </w:t>
      </w:r>
      <w:r w:rsidR="00EC4288" w:rsidRPr="00A259CD">
        <w:t>‘Intersectionality’ refers to the ways in which different aspects of a person’s identity can expose them to overlapping forms of discrimination and marginalisation</w:t>
      </w:r>
      <w:r w:rsidR="14C2784B" w:rsidRPr="00A259CD">
        <w:t xml:space="preserve"> </w:t>
      </w:r>
      <w:r w:rsidRPr="00A259CD">
        <w:fldChar w:fldCharType="begin"/>
      </w:r>
      <w:r w:rsidRPr="00A259CD">
        <w:instrText xml:space="preserve"> ADDIN EN.CITE &lt;EndNote&gt;&lt;Cite&gt;&lt;Author&gt;Family Safety Victoria&lt;/Author&gt;&lt;Year&gt;2019&lt;/Year&gt;&lt;RecNum&gt;38&lt;/RecNum&gt;&lt;DisplayText&gt;[16]&lt;/DisplayText&gt;&lt;record&gt;&lt;rec-number&gt;38&lt;/rec-number&gt;&lt;foreign-keys&gt;&lt;key app="EN" db-id="29a5wrrfnvps2qerwdrxpts7zvfrfrasf50a" timestamp="1618313331"&gt;38&lt;/key&gt;&lt;/foreign-keys&gt;&lt;ref-type name="Report"&gt;27&lt;/ref-type&gt;&lt;contributors&gt;&lt;authors&gt;&lt;author&gt;Family Safety Victoria,&lt;/author&gt;&lt;/authors&gt;&lt;/contributors&gt;&lt;titles&gt;&lt;title&gt;Everybody matters inclusion and equity statement&lt;/title&gt;&lt;/titles&gt;&lt;dates&gt;&lt;year&gt;2019&lt;/year&gt;&lt;/dates&gt;&lt;pub-location&gt;Melbourne&lt;/pub-location&gt;&lt;publisher&gt;State Government of Victoria&lt;/publisher&gt;&lt;urls&gt;&lt;/urls&gt;&lt;/record&gt;&lt;/Cite&gt;&lt;/EndNote&gt;</w:instrText>
      </w:r>
      <w:r w:rsidRPr="00A259CD">
        <w:fldChar w:fldCharType="separate"/>
      </w:r>
      <w:r w:rsidR="14C2784B" w:rsidRPr="00A259CD">
        <w:t>[16]</w:t>
      </w:r>
      <w:r w:rsidRPr="00A259CD">
        <w:fldChar w:fldCharType="end"/>
      </w:r>
      <w:r w:rsidR="00182235">
        <w:t>.</w:t>
      </w:r>
    </w:p>
    <w:p w14:paraId="37DF2E3C" w14:textId="77777777" w:rsidR="00543C14" w:rsidRPr="00A259CD" w:rsidRDefault="00543C14" w:rsidP="00A259CD">
      <w:pPr>
        <w:pStyle w:val="BodyText1"/>
        <w:sectPr w:rsidR="00543C14" w:rsidRPr="00A259CD" w:rsidSect="008441EC">
          <w:type w:val="continuous"/>
          <w:pgSz w:w="11900" w:h="16850"/>
          <w:pgMar w:top="1340" w:right="1060" w:bottom="1020" w:left="860" w:header="567" w:footer="824" w:gutter="0"/>
          <w:cols w:space="720"/>
          <w:docGrid w:linePitch="299"/>
        </w:sectPr>
      </w:pPr>
    </w:p>
    <w:p w14:paraId="02FBDD0E" w14:textId="72E7C70F" w:rsidR="00EC4288" w:rsidRPr="00FA39F8" w:rsidRDefault="00EC4288" w:rsidP="00FA39F8">
      <w:pPr>
        <w:rPr>
          <w:rFonts w:eastAsiaTheme="minorHAnsi" w:cstheme="minorHAnsi"/>
          <w:bCs/>
          <w:szCs w:val="20"/>
          <w:lang w:eastAsia="en-US" w:bidi="ar-SA"/>
        </w:rPr>
      </w:pPr>
      <w:r w:rsidRPr="00A259CD">
        <w:t xml:space="preserve">Aspects of a person's identity can include social characteristics such as: </w:t>
      </w:r>
      <w:r w:rsidR="52F16474" w:rsidRPr="00A259CD">
        <w:t xml:space="preserve">Aboriginality, gender, sex, sexual orientation, gender identity, ethnicity, colour, nationality, refugee or asylum seeker background, migration or visa status, language, religion, ability, age, mental health, socioeconomic status, housing status, geographic location, medical record, and criminal record. </w:t>
      </w:r>
    </w:p>
    <w:p w14:paraId="3F05BBAE" w14:textId="0D82DDA2" w:rsidR="40F66352" w:rsidRPr="00A259CD" w:rsidRDefault="00EC4288" w:rsidP="00A259CD">
      <w:pPr>
        <w:pStyle w:val="BodyText1"/>
        <w:keepLines/>
      </w:pPr>
      <w:r w:rsidRPr="00A259CD">
        <w:t>Attitudes, systems</w:t>
      </w:r>
      <w:r w:rsidR="001948C6" w:rsidRPr="00A259CD">
        <w:t>,</w:t>
      </w:r>
      <w:r w:rsidRPr="00A259CD">
        <w:t xml:space="preserve"> and structures in society and organisations can interact to create inequality and result in</w:t>
      </w:r>
      <w:r w:rsidR="3B5269F4" w:rsidRPr="00A259CD">
        <w:t xml:space="preserve"> </w:t>
      </w:r>
      <w:r w:rsidRPr="00A259CD">
        <w:t xml:space="preserve">exclusion. These </w:t>
      </w:r>
      <w:proofErr w:type="gramStart"/>
      <w:r w:rsidRPr="00A259CD">
        <w:t>include:</w:t>
      </w:r>
      <w:proofErr w:type="gramEnd"/>
      <w:r w:rsidRPr="00A259CD">
        <w:t xml:space="preserve"> sexism</w:t>
      </w:r>
      <w:r w:rsidR="4A52A044" w:rsidRPr="00A259CD">
        <w:t xml:space="preserve">, </w:t>
      </w:r>
      <w:r w:rsidRPr="00A259CD">
        <w:t>racism</w:t>
      </w:r>
      <w:r w:rsidR="1FF834BE" w:rsidRPr="00A259CD">
        <w:t xml:space="preserve">, </w:t>
      </w:r>
      <w:r w:rsidRPr="00A259CD">
        <w:t>homophobia</w:t>
      </w:r>
      <w:r w:rsidR="34D0FE1D" w:rsidRPr="00A259CD">
        <w:t xml:space="preserve">, </w:t>
      </w:r>
      <w:r w:rsidRPr="00A259CD">
        <w:t>biphobia</w:t>
      </w:r>
      <w:r w:rsidR="4980E684" w:rsidRPr="00A259CD">
        <w:t xml:space="preserve">, </w:t>
      </w:r>
      <w:r w:rsidRPr="00A259CD">
        <w:t>transphobia</w:t>
      </w:r>
      <w:r w:rsidR="54AD9689" w:rsidRPr="00A259CD">
        <w:t xml:space="preserve">, </w:t>
      </w:r>
      <w:r w:rsidRPr="00A259CD">
        <w:t>intersex discrimination</w:t>
      </w:r>
      <w:r w:rsidR="020CB39A" w:rsidRPr="00A259CD">
        <w:t xml:space="preserve">, </w:t>
      </w:r>
      <w:r w:rsidRPr="00A259CD">
        <w:t>ableism</w:t>
      </w:r>
      <w:r w:rsidR="2FB79F6D" w:rsidRPr="00A259CD">
        <w:t xml:space="preserve">, </w:t>
      </w:r>
      <w:r w:rsidR="7D44FC33" w:rsidRPr="00A259CD">
        <w:t xml:space="preserve">ageism, and </w:t>
      </w:r>
      <w:r w:rsidRPr="00A259CD">
        <w:t>stigma</w:t>
      </w:r>
      <w:r w:rsidR="6A4A7A07" w:rsidRPr="00A259CD">
        <w:t xml:space="preserve">. </w:t>
      </w:r>
    </w:p>
    <w:p w14:paraId="5056269D" w14:textId="707D560F" w:rsidR="00A4739C" w:rsidRPr="00A259CD" w:rsidRDefault="00EC4288" w:rsidP="00A259CD">
      <w:pPr>
        <w:pStyle w:val="BodyText1"/>
        <w:keepLines/>
      </w:pPr>
      <w:r w:rsidRPr="00A259CD">
        <w:t xml:space="preserve">When these aspects or characteristics </w:t>
      </w:r>
      <w:r w:rsidR="623BC67B" w:rsidRPr="00A259CD">
        <w:t>combine: there</w:t>
      </w:r>
      <w:r w:rsidRPr="00A259CD">
        <w:t xml:space="preserve"> is a greater risk of people experiencing family violence</w:t>
      </w:r>
      <w:r w:rsidR="53818E6A" w:rsidRPr="00A259CD">
        <w:t xml:space="preserve">; </w:t>
      </w:r>
      <w:r w:rsidRPr="00A259CD">
        <w:t>people find it harder to get the help they need due to systemic barriers</w:t>
      </w:r>
      <w:r w:rsidR="06A742F2" w:rsidRPr="00A259CD">
        <w:t xml:space="preserve">; and </w:t>
      </w:r>
      <w:r w:rsidRPr="00A259CD">
        <w:t xml:space="preserve">there is increased risk of social isolation </w:t>
      </w:r>
      <w:r w:rsidRPr="00A259CD">
        <w:fldChar w:fldCharType="begin"/>
      </w:r>
      <w:r w:rsidRPr="00A259CD">
        <w:instrText xml:space="preserve"> ADDIN EN.CITE &lt;EndNote&gt;&lt;Cite&gt;&lt;Author&gt;Family Safety Victoria&lt;/Author&gt;&lt;Year&gt;2019&lt;/Year&gt;&lt;RecNum&gt;38&lt;/RecNum&gt;&lt;DisplayText&gt;[16]&lt;/DisplayText&gt;&lt;record&gt;&lt;rec-number&gt;38&lt;/rec-number&gt;&lt;foreign-keys&gt;&lt;key app="EN" db-id="29a5wrrfnvps2qerwdrxpts7zvfrfrasf50a" timestamp="1618313331"&gt;38&lt;/key&gt;&lt;/foreign-keys&gt;&lt;ref-type name="Report"&gt;27&lt;/ref-type&gt;&lt;contributors&gt;&lt;authors&gt;&lt;author&gt;Family Safety Victoria,&lt;/author&gt;&lt;/authors&gt;&lt;/contributors&gt;&lt;titles&gt;&lt;title&gt;Everybody matters inclusion and equity statement&lt;/title&gt;&lt;/titles&gt;&lt;dates&gt;&lt;year&gt;2019&lt;/year&gt;&lt;/dates&gt;&lt;pub-location&gt;Melbourne&lt;/pub-location&gt;&lt;publisher&gt;State Government of Victoria&lt;/publisher&gt;&lt;urls&gt;&lt;/urls&gt;&lt;/record&gt;&lt;/Cite&gt;&lt;/EndNote&gt;</w:instrText>
      </w:r>
      <w:r w:rsidRPr="00A259CD">
        <w:fldChar w:fldCharType="separate"/>
      </w:r>
      <w:r w:rsidR="006A40E7" w:rsidRPr="00A259CD">
        <w:t>[16]</w:t>
      </w:r>
      <w:r w:rsidRPr="00A259CD">
        <w:fldChar w:fldCharType="end"/>
      </w:r>
      <w:r w:rsidRPr="00A259CD">
        <w:t>.</w:t>
      </w:r>
    </w:p>
    <w:p w14:paraId="5E236B32" w14:textId="135B5EDC" w:rsidR="00C853E5" w:rsidRPr="00A259CD" w:rsidRDefault="00A4739C" w:rsidP="00A259CD">
      <w:pPr>
        <w:pStyle w:val="BodyText1"/>
        <w:keepLines/>
      </w:pPr>
      <w:r w:rsidRPr="00A259CD">
        <w:rPr>
          <w:b/>
        </w:rPr>
        <w:t xml:space="preserve">Drivers of </w:t>
      </w:r>
      <w:r w:rsidR="004917E3" w:rsidRPr="00A259CD">
        <w:rPr>
          <w:b/>
        </w:rPr>
        <w:t>the</w:t>
      </w:r>
      <w:r w:rsidRPr="00A259CD">
        <w:rPr>
          <w:b/>
        </w:rPr>
        <w:t xml:space="preserve"> abuse</w:t>
      </w:r>
      <w:r w:rsidRPr="00A259CD">
        <w:t xml:space="preserve"> </w:t>
      </w:r>
      <w:r w:rsidR="004917E3" w:rsidRPr="00A259CD">
        <w:t xml:space="preserve">of older people </w:t>
      </w:r>
      <w:r w:rsidRPr="00A259CD">
        <w:t>include the ‘social norms, practices and structures that influence individual attitudes and behaviours’</w:t>
      </w:r>
      <w:r w:rsidR="009B3B2D" w:rsidRPr="00A259CD">
        <w:t xml:space="preserve"> </w:t>
      </w:r>
      <w:r w:rsidR="009B3B2D" w:rsidRPr="00A259CD">
        <w:fldChar w:fldCharType="begin"/>
      </w:r>
      <w:r w:rsidR="006A40E7" w:rsidRPr="00A259CD">
        <w:instrText xml:space="preserve"> ADDIN EN.CITE &lt;EndNote&gt;&lt;Cite&gt;&lt;Author&gt;Respect Victoria&lt;/Author&gt;&lt;Year&gt;2019&lt;/Year&gt;&lt;RecNum&gt;12&lt;/RecNum&gt;&lt;DisplayText&gt;[17]&lt;/DisplayText&gt;&lt;record&gt;&lt;rec-number&gt;12&lt;/rec-number&gt;&lt;foreign-keys&gt;&lt;key app="EN" db-id="29a5wrrfnvps2qerwdrxpts7zvfrfrasf50a" timestamp="1618311122"&gt;12&lt;/key&gt;&lt;/foreign-keys&gt;&lt;ref-type name="Report"&gt;27&lt;/ref-type&gt;&lt;contributors&gt;&lt;authors&gt;&lt;author&gt;Respect Victoria,&lt;/author&gt;&lt;/authors&gt;&lt;/contributors&gt;&lt;titles&gt;&lt;title&gt;Respect Victoria Strategic Plan 2019-2022&lt;/title&gt;&lt;/titles&gt;&lt;pages&gt;1-56&lt;/pages&gt;&lt;dates&gt;&lt;year&gt;2019&lt;/year&gt;&lt;/dates&gt;&lt;urls&gt;&lt;related-urls&gt;&lt;url&gt;https://www.respectvictoria.vic.gov.au/sites/default/files/documents/201904/Full%20version_Strategic%20Plan.pdf&lt;/url&gt;&lt;/related-urls&gt;&lt;/urls&gt;&lt;/record&gt;&lt;/Cite&gt;&lt;/EndNote&gt;</w:instrText>
      </w:r>
      <w:r w:rsidR="009B3B2D" w:rsidRPr="00A259CD">
        <w:fldChar w:fldCharType="separate"/>
      </w:r>
      <w:r w:rsidR="006A40E7" w:rsidRPr="00A259CD">
        <w:t>[17]</w:t>
      </w:r>
      <w:r w:rsidR="009B3B2D" w:rsidRPr="00A259CD">
        <w:fldChar w:fldCharType="end"/>
      </w:r>
      <w:r w:rsidRPr="00A259CD">
        <w:t xml:space="preserve">. Ageism, gender inequality and other intersecting forms of discrimination such as racism, classism, homophobia and ableism are implicated </w:t>
      </w:r>
      <w:r w:rsidR="000F332A" w:rsidRPr="00A259CD">
        <w:fldChar w:fldCharType="begin"/>
      </w:r>
      <w:r w:rsidR="006A40E7" w:rsidRPr="00A259CD">
        <w:instrText xml:space="preserve"> ADDIN EN.CITE &lt;EndNote&gt;&lt;Cite&gt;&lt;Author&gt;Dow&lt;/Author&gt;&lt;Year&gt;2019&lt;/Year&gt;&lt;RecNum&gt;11&lt;/RecNum&gt;&lt;DisplayText&gt;[14, 18]&lt;/DisplayText&gt;&lt;record&gt;&lt;rec-number&gt;11&lt;/rec-number&gt;&lt;foreign-keys&gt;&lt;key app="EN" db-id="29a5wrrfnvps2qerwdrxpts7zvfrfrasf50a" timestamp="1618311121"&gt;11&lt;/key&gt;&lt;/foreign-keys&gt;&lt;ref-type name="Book Section"&gt;5&lt;/ref-type&gt;&lt;contributors&gt;&lt;authors&gt;&lt;author&gt;Dow, Briony&lt;/author&gt;&lt;author&gt;Brijnath, Bianca &lt;/author&gt;&lt;/authors&gt;&lt;secondary-authors&gt;&lt;author&gt;Australian Institute of Health and Welfare&lt;/author&gt;&lt;/secondary-authors&gt;&lt;/contributors&gt;&lt;titles&gt;&lt;title&gt;Elder abuse: context, concepts and challenges&lt;/title&gt;&lt;secondary-title&gt;Australia’s welfare in brief 2019&lt;/secondary-title&gt;&lt;/titles&gt;&lt;pages&gt;143-161.&lt;/pages&gt;&lt;dates&gt;&lt;year&gt;2019&lt;/year&gt;&lt;/dates&gt;&lt;pub-location&gt;Canberra&lt;/pub-location&gt;&lt;publisher&gt;AIHW&lt;/publisher&gt;&lt;urls&gt;&lt;/urls&gt;&lt;/record&gt;&lt;/Cite&gt;&lt;Cite&gt;&lt;Author&gt;Dow&lt;/Author&gt;&lt;Year&gt;2012&lt;/Year&gt;&lt;RecNum&gt;44&lt;/RecNum&gt;&lt;record&gt;&lt;rec-number&gt;44&lt;/rec-number&gt;&lt;foreign-keys&gt;&lt;key app="EN" db-id="29a5wrrfnvps2qerwdrxpts7zvfrfrasf50a" timestamp="1618314825"&gt;44&lt;/key&gt;&lt;/foreign-keys&gt;&lt;ref-type name="Journal Article"&gt;17&lt;/ref-type&gt;&lt;contributors&gt;&lt;authors&gt;&lt;author&gt;Dow, Briony&lt;/author&gt;&lt;author&gt;Joosten, Melanie&lt;/author&gt;&lt;/authors&gt;&lt;/contributors&gt;&lt;titles&gt;&lt;title&gt;Understanding elder abuse: a social rights perspective&lt;/title&gt;&lt;secondary-title&gt;International psychogeriatrics&lt;/secondary-title&gt;&lt;/titles&gt;&lt;periodical&gt;&lt;full-title&gt;International psychogeriatrics&lt;/full-title&gt;&lt;/periodical&gt;&lt;pages&gt;853&lt;/pages&gt;&lt;volume&gt;24&lt;/volume&gt;&lt;number&gt;6&lt;/number&gt;&lt;keywords&gt;&lt;keyword&gt;Elder Abuse&lt;/keyword&gt;&lt;keyword&gt;Human Rights&lt;/keyword&gt;&lt;/keywords&gt;&lt;dates&gt;&lt;year&gt;2012&lt;/year&gt;&lt;/dates&gt;&lt;isbn&gt;10416102&lt;/isbn&gt;&lt;urls&gt;&lt;/urls&gt;&lt;electronic-resource-num&gt;10.1017/S1041610211002584&lt;/electronic-resource-num&gt;&lt;/record&gt;&lt;/Cite&gt;&lt;/EndNote&gt;</w:instrText>
      </w:r>
      <w:r w:rsidR="000F332A" w:rsidRPr="00A259CD">
        <w:fldChar w:fldCharType="separate"/>
      </w:r>
      <w:r w:rsidR="006A40E7" w:rsidRPr="00A259CD">
        <w:t>[14, 18]</w:t>
      </w:r>
      <w:r w:rsidR="000F332A" w:rsidRPr="00A259CD">
        <w:fldChar w:fldCharType="end"/>
      </w:r>
      <w:r w:rsidR="000F332A" w:rsidRPr="00A259CD">
        <w:t xml:space="preserve">. </w:t>
      </w:r>
    </w:p>
    <w:p w14:paraId="64846242" w14:textId="3352D67E" w:rsidR="40F66352" w:rsidRPr="00A259CD" w:rsidRDefault="008B76E4" w:rsidP="00A259CD">
      <w:pPr>
        <w:pStyle w:val="BodyText1"/>
        <w:keepLines/>
      </w:pPr>
      <w:r w:rsidRPr="00A259CD">
        <w:rPr>
          <w:b/>
        </w:rPr>
        <w:t>Risk factors for abuse</w:t>
      </w:r>
      <w:r w:rsidRPr="00A259CD">
        <w:t xml:space="preserve"> refer to the characteristics of individuals or groups that make them </w:t>
      </w:r>
      <w:r w:rsidR="00BD3992" w:rsidRPr="00A259CD">
        <w:t>more likely to experience</w:t>
      </w:r>
      <w:r w:rsidR="003B42B6" w:rsidRPr="00A259CD">
        <w:t xml:space="preserve"> or perpetrate</w:t>
      </w:r>
      <w:r w:rsidRPr="00A259CD">
        <w:t xml:space="preserve"> abuse</w:t>
      </w:r>
      <w:r w:rsidR="00ED2B73" w:rsidRPr="00A259CD">
        <w:t xml:space="preserve"> </w:t>
      </w:r>
      <w:r w:rsidR="006A5290" w:rsidRPr="00A259CD">
        <w:fldChar w:fldCharType="begin"/>
      </w:r>
      <w:r w:rsidR="006A5290" w:rsidRPr="00A259CD">
        <w:instrText xml:space="preserve"> ADDIN EN.CITE &lt;EndNote&gt;&lt;Cite&gt;&lt;Author&gt;Watch&lt;/Author&gt;&lt;Year&gt;2015&lt;/Year&gt;&lt;RecNum&gt;45&lt;/RecNum&gt;&lt;DisplayText&gt;[19]&lt;/DisplayText&gt;&lt;record&gt;&lt;rec-number&gt;45&lt;/rec-number&gt;&lt;foreign-keys&gt;&lt;key app="EN" db-id="29a5wrrfnvps2qerwdrxpts7zvfrfrasf50a" timestamp="1618314825"&gt;45&lt;/key&gt;&lt;/foreign-keys&gt;&lt;ref-type name="Report"&gt;27&lt;/ref-type&gt;&lt;contributors&gt;&lt;authors&gt;&lt;author&gt;Our Watch&lt;/author&gt;&lt;author&gt;VicHealth&lt;/author&gt;&lt;/authors&gt;&lt;/contributors&gt;&lt;titles&gt;&lt;title&gt;Change the story: A shared framework for the primary prevention of violence against women and their children in Australia&lt;/title&gt;&lt;/titles&gt;&lt;pages&gt;1-75&lt;/pages&gt;&lt;dates&gt;&lt;year&gt;2015&lt;/year&gt;&lt;/dates&gt;&lt;pub-location&gt;Melbourne, Australia&lt;/pub-location&gt;&lt;urls&gt;&lt;/urls&gt;&lt;/record&gt;&lt;/Cite&gt;&lt;/EndNote&gt;</w:instrText>
      </w:r>
      <w:r w:rsidR="006A5290" w:rsidRPr="00A259CD">
        <w:fldChar w:fldCharType="separate"/>
      </w:r>
      <w:r w:rsidR="006A40E7" w:rsidRPr="00A259CD">
        <w:t>[19]</w:t>
      </w:r>
      <w:r w:rsidR="006A5290" w:rsidRPr="00A259CD">
        <w:fldChar w:fldCharType="end"/>
      </w:r>
      <w:r w:rsidRPr="00A259CD">
        <w:t xml:space="preserve">. </w:t>
      </w:r>
    </w:p>
    <w:p w14:paraId="72CD8250" w14:textId="0BFB7EF0" w:rsidR="00686F30" w:rsidRPr="00A259CD" w:rsidRDefault="006A5290" w:rsidP="00A259CD">
      <w:pPr>
        <w:pStyle w:val="BodyText1"/>
        <w:keepLines/>
      </w:pPr>
      <w:r w:rsidRPr="00A259CD">
        <w:rPr>
          <w:b/>
        </w:rPr>
        <w:t>Prevention of violence against older people:</w:t>
      </w:r>
      <w:r w:rsidR="00E4227D" w:rsidRPr="00A259CD">
        <w:t xml:space="preserve"> </w:t>
      </w:r>
      <w:r w:rsidR="009B3B2D" w:rsidRPr="00A259CD">
        <w:t xml:space="preserve">For the purposes of this </w:t>
      </w:r>
      <w:r w:rsidR="00860805" w:rsidRPr="00A259CD">
        <w:t>report</w:t>
      </w:r>
      <w:r w:rsidR="009B3B2D" w:rsidRPr="00A259CD">
        <w:t>, primary prevention can be defined as work (including interventions) that address</w:t>
      </w:r>
      <w:r w:rsidR="002F2971" w:rsidRPr="00A259CD">
        <w:t>es</w:t>
      </w:r>
      <w:r w:rsidR="009B3B2D" w:rsidRPr="00A259CD">
        <w:t xml:space="preserve"> the “underlying causes – or drivers – of violence. These include the social norms, practices</w:t>
      </w:r>
      <w:r w:rsidR="004917E3" w:rsidRPr="00A259CD">
        <w:t>,</w:t>
      </w:r>
      <w:r w:rsidR="009B3B2D" w:rsidRPr="00A259CD">
        <w:t xml:space="preserve"> and structures that influence individual attitudes and behaviours” </w:t>
      </w:r>
      <w:r w:rsidRPr="00A259CD">
        <w:fldChar w:fldCharType="begin"/>
      </w:r>
      <w:r w:rsidRPr="00A259CD">
        <w:instrText xml:space="preserve"> ADDIN EN.CITE &lt;EndNote&gt;&lt;Cite&gt;&lt;Author&gt;Respect Victoria&lt;/Author&gt;&lt;Year&gt;2019&lt;/Year&gt;&lt;RecNum&gt;12&lt;/RecNum&gt;&lt;DisplayText&gt;[17]&lt;/DisplayText&gt;&lt;record&gt;&lt;rec-number&gt;12&lt;/rec-number&gt;&lt;foreign-keys&gt;&lt;key app="EN" db-id="29a5wrrfnvps2qerwdrxpts7zvfrfrasf50a" timestamp="1618311122"&gt;12&lt;/key&gt;&lt;/foreign-keys&gt;&lt;ref-type name="Report"&gt;27&lt;/ref-type&gt;&lt;contributors&gt;&lt;authors&gt;&lt;author&gt;Respect Victoria,&lt;/author&gt;&lt;/authors&gt;&lt;/contributors&gt;&lt;titles&gt;&lt;title&gt;Respect Victoria Strategic Plan 2019-2022&lt;/title&gt;&lt;/titles&gt;&lt;pages&gt;1-56&lt;/pages&gt;&lt;dates&gt;&lt;year&gt;2019&lt;/year&gt;&lt;/dates&gt;&lt;urls&gt;&lt;related-urls&gt;&lt;url&gt;https://www.respectvictoria.vic.gov.au/sites/default/files/documents/201904/Full%20version_Strategic%20Plan.pdf&lt;/url&gt;&lt;/related-urls&gt;&lt;/urls&gt;&lt;/record&gt;&lt;/Cite&gt;&lt;/EndNote&gt;</w:instrText>
      </w:r>
      <w:r w:rsidRPr="00A259CD">
        <w:fldChar w:fldCharType="separate"/>
      </w:r>
      <w:r w:rsidR="006A40E7" w:rsidRPr="00A259CD">
        <w:t>[17]</w:t>
      </w:r>
      <w:r w:rsidRPr="00A259CD">
        <w:fldChar w:fldCharType="end"/>
      </w:r>
      <w:r w:rsidR="009B3B2D" w:rsidRPr="00A259CD">
        <w:t xml:space="preserve">. </w:t>
      </w:r>
    </w:p>
    <w:p w14:paraId="20886138" w14:textId="07FD858C" w:rsidR="00E361D5" w:rsidRPr="00A259CD" w:rsidRDefault="002E3253" w:rsidP="00A259CD">
      <w:pPr>
        <w:pStyle w:val="BodyText1"/>
        <w:keepLines/>
      </w:pPr>
      <w:r w:rsidRPr="00A259CD">
        <w:lastRenderedPageBreak/>
        <w:t xml:space="preserve">Secondary prevention, by contrast, “aims to ‘change the trajectory’ for individuals at higher-than-average risk of perpetrating or experiencing violence” and generally targets </w:t>
      </w:r>
      <w:r w:rsidR="009B3B2D" w:rsidRPr="00A259CD">
        <w:t>risk factors (</w:t>
      </w:r>
      <w:r w:rsidRPr="00A259CD">
        <w:t xml:space="preserve">since these </w:t>
      </w:r>
      <w:r w:rsidR="009B3B2D" w:rsidRPr="00A259CD">
        <w:t xml:space="preserve">can be defined as putting one at higher risk of perpetrating or experiencing </w:t>
      </w:r>
      <w:r w:rsidR="00AA6DD6" w:rsidRPr="00A259CD">
        <w:t>violence</w:t>
      </w:r>
      <w:r w:rsidR="009B3B2D" w:rsidRPr="00A259CD">
        <w:t>)</w:t>
      </w:r>
      <w:r w:rsidR="001F2B0A" w:rsidRPr="00A259CD">
        <w:t xml:space="preserve"> </w:t>
      </w:r>
      <w:r w:rsidR="00E361D5" w:rsidRPr="00A259CD">
        <w:fldChar w:fldCharType="begin"/>
      </w:r>
      <w:r w:rsidR="00E361D5" w:rsidRPr="00A259CD">
        <w:instrText xml:space="preserve"> ADDIN EN.CITE &lt;EndNote&gt;&lt;Cite&gt;&lt;Author&gt;Watch&lt;/Author&gt;&lt;Year&gt;2015&lt;/Year&gt;&lt;RecNum&gt;45&lt;/RecNum&gt;&lt;DisplayText&gt;[19]&lt;/DisplayText&gt;&lt;record&gt;&lt;rec-number&gt;45&lt;/rec-number&gt;&lt;foreign-keys&gt;&lt;key app="EN" db-id="29a5wrrfnvps2qerwdrxpts7zvfrfrasf50a" timestamp="1618314825"&gt;45&lt;/key&gt;&lt;/foreign-keys&gt;&lt;ref-type name="Report"&gt;27&lt;/ref-type&gt;&lt;contributors&gt;&lt;authors&gt;&lt;author&gt;Our Watch&lt;/author&gt;&lt;author&gt;VicHealth&lt;/author&gt;&lt;/authors&gt;&lt;/contributors&gt;&lt;titles&gt;&lt;title&gt;Change the story: A shared framework for the primary prevention of violence against women and their children in Australia&lt;/title&gt;&lt;/titles&gt;&lt;pages&gt;1-75&lt;/pages&gt;&lt;dates&gt;&lt;year&gt;2015&lt;/year&gt;&lt;/dates&gt;&lt;pub-location&gt;Melbourne, Australia&lt;/pub-location&gt;&lt;urls&gt;&lt;/urls&gt;&lt;/record&gt;&lt;/Cite&gt;&lt;/EndNote&gt;</w:instrText>
      </w:r>
      <w:r w:rsidR="00E361D5" w:rsidRPr="00A259CD">
        <w:fldChar w:fldCharType="separate"/>
      </w:r>
      <w:r w:rsidR="00E361D5" w:rsidRPr="00A259CD">
        <w:t>[19]</w:t>
      </w:r>
      <w:r w:rsidR="00E361D5" w:rsidRPr="00A259CD">
        <w:fldChar w:fldCharType="end"/>
      </w:r>
      <w:r w:rsidR="2D92FF49" w:rsidRPr="00A259CD">
        <w:t>.</w:t>
      </w:r>
      <w:r w:rsidRPr="00A259CD">
        <w:t xml:space="preserve"> </w:t>
      </w:r>
      <w:r w:rsidR="00686F30" w:rsidRPr="00A259CD">
        <w:t xml:space="preserve">These risk factors can also be addressed as part of a </w:t>
      </w:r>
      <w:r w:rsidR="00570C95" w:rsidRPr="00A259CD">
        <w:t xml:space="preserve">primary </w:t>
      </w:r>
      <w:r w:rsidR="00686F30" w:rsidRPr="00A259CD">
        <w:t xml:space="preserve">prevention response </w:t>
      </w:r>
      <w:r w:rsidR="00E361D5" w:rsidRPr="00A259CD">
        <w:fldChar w:fldCharType="begin"/>
      </w:r>
      <w:r w:rsidR="00E361D5" w:rsidRPr="00A259CD">
        <w:instrText xml:space="preserve"> ADDIN EN.CITE &lt;EndNote&gt;&lt;Cite&gt;&lt;Author&gt;Watch&lt;/Author&gt;&lt;Year&gt;2015&lt;/Year&gt;&lt;RecNum&gt;45&lt;/RecNum&gt;&lt;DisplayText&gt;[19]&lt;/DisplayText&gt;&lt;record&gt;&lt;rec-number&gt;45&lt;/rec-number&gt;&lt;foreign-keys&gt;&lt;key app="EN" db-id="29a5wrrfnvps2qerwdrxpts7zvfrfrasf50a" timestamp="1618314825"&gt;45&lt;/key&gt;&lt;/foreign-keys&gt;&lt;ref-type name="Report"&gt;27&lt;/ref-type&gt;&lt;contributors&gt;&lt;authors&gt;&lt;author&gt;Our Watch&lt;/author&gt;&lt;author&gt;VicHealth&lt;/author&gt;&lt;/authors&gt;&lt;/contributors&gt;&lt;titles&gt;&lt;title&gt;Change the story: A shared framework for the primary prevention of violence against women and their children in Australia&lt;/title&gt;&lt;/titles&gt;&lt;pages&gt;1-75&lt;/pages&gt;&lt;dates&gt;&lt;year&gt;2015&lt;/year&gt;&lt;/dates&gt;&lt;pub-location&gt;Melbourne, Australia&lt;/pub-location&gt;&lt;urls&gt;&lt;/urls&gt;&lt;/record&gt;&lt;/Cite&gt;&lt;/EndNote&gt;</w:instrText>
      </w:r>
      <w:r w:rsidR="00E361D5" w:rsidRPr="00A259CD">
        <w:fldChar w:fldCharType="separate"/>
      </w:r>
      <w:r w:rsidR="00E361D5" w:rsidRPr="00A259CD">
        <w:t>[19]</w:t>
      </w:r>
      <w:r w:rsidR="00E361D5" w:rsidRPr="00A259CD">
        <w:fldChar w:fldCharType="end"/>
      </w:r>
      <w:r w:rsidR="009B3B2D" w:rsidRPr="00A259CD">
        <w:t>.</w:t>
      </w:r>
      <w:r w:rsidR="00ED28B4" w:rsidRPr="00A259CD">
        <w:t xml:space="preserve"> </w:t>
      </w:r>
    </w:p>
    <w:p w14:paraId="4C49B367" w14:textId="26B7FF2D" w:rsidR="009B3B2D" w:rsidRPr="00A259CD" w:rsidRDefault="00ED28B4" w:rsidP="00A259CD">
      <w:pPr>
        <w:pStyle w:val="BodyText1"/>
        <w:keepLines/>
      </w:pPr>
      <w:r w:rsidRPr="00A259CD">
        <w:t>Finally, tertiary prevention (or response) supports survivors of family violence and holds perpetrators to account, aiming to prevent the recurrence of such violence</w:t>
      </w:r>
      <w:r w:rsidR="00E361D5" w:rsidRPr="00A259CD">
        <w:t xml:space="preserve"> </w:t>
      </w:r>
      <w:r w:rsidR="00E361D5" w:rsidRPr="00A259CD">
        <w:fldChar w:fldCharType="begin"/>
      </w:r>
      <w:r w:rsidR="00E361D5" w:rsidRPr="00A259CD">
        <w:instrText xml:space="preserve"> ADDIN EN.CITE &lt;EndNote&gt;&lt;Cite&gt;&lt;Author&gt;Watch&lt;/Author&gt;&lt;Year&gt;2015&lt;/Year&gt;&lt;RecNum&gt;45&lt;/RecNum&gt;&lt;DisplayText&gt;[19]&lt;/DisplayText&gt;&lt;record&gt;&lt;rec-number&gt;45&lt;/rec-number&gt;&lt;foreign-keys&gt;&lt;key app="EN" db-id="29a5wrrfnvps2qerwdrxpts7zvfrfrasf50a" timestamp="1618314825"&gt;45&lt;/key&gt;&lt;/foreign-keys&gt;&lt;ref-type name="Report"&gt;27&lt;/ref-type&gt;&lt;contributors&gt;&lt;authors&gt;&lt;author&gt;Our Watch&lt;/author&gt;&lt;author&gt;VicHealth&lt;/author&gt;&lt;/authors&gt;&lt;/contributors&gt;&lt;titles&gt;&lt;title&gt;Change the story: A shared framework for the primary prevention of violence against women and their children in Australia&lt;/title&gt;&lt;/titles&gt;&lt;pages&gt;1-75&lt;/pages&gt;&lt;dates&gt;&lt;year&gt;2015&lt;/year&gt;&lt;/dates&gt;&lt;pub-location&gt;Melbourne, Australia&lt;/pub-location&gt;&lt;urls&gt;&lt;/urls&gt;&lt;/record&gt;&lt;/Cite&gt;&lt;/EndNote&gt;</w:instrText>
      </w:r>
      <w:r w:rsidR="00E361D5" w:rsidRPr="00A259CD">
        <w:fldChar w:fldCharType="separate"/>
      </w:r>
      <w:r w:rsidR="00E361D5" w:rsidRPr="00A259CD">
        <w:t>[19]</w:t>
      </w:r>
      <w:r w:rsidR="00E361D5" w:rsidRPr="00A259CD">
        <w:fldChar w:fldCharType="end"/>
      </w:r>
      <w:r w:rsidRPr="00A259CD">
        <w:t xml:space="preserve">. </w:t>
      </w:r>
    </w:p>
    <w:p w14:paraId="53EEE346" w14:textId="77777777" w:rsidR="00543C14" w:rsidRDefault="00543C14" w:rsidP="006A5290">
      <w:pPr>
        <w:pStyle w:val="Mainbody-text"/>
        <w:rPr>
          <w:b/>
        </w:rPr>
        <w:sectPr w:rsidR="00543C14" w:rsidSect="008441EC">
          <w:type w:val="continuous"/>
          <w:pgSz w:w="11900" w:h="16850"/>
          <w:pgMar w:top="1340" w:right="1060" w:bottom="1020" w:left="860" w:header="567" w:footer="824" w:gutter="0"/>
          <w:cols w:num="2" w:space="720"/>
          <w:docGrid w:linePitch="299"/>
        </w:sectPr>
      </w:pPr>
    </w:p>
    <w:p w14:paraId="3FE39FD5" w14:textId="7CD35EF5" w:rsidR="006A5290" w:rsidRDefault="006A5290" w:rsidP="006A5290">
      <w:pPr>
        <w:pStyle w:val="Mainbody-text"/>
        <w:rPr>
          <w:b/>
        </w:rPr>
      </w:pPr>
    </w:p>
    <w:p w14:paraId="7CC0A678" w14:textId="66C82C26" w:rsidR="00A4739C" w:rsidRDefault="00A4739C">
      <w:pPr>
        <w:rPr>
          <w:b/>
          <w:sz w:val="20"/>
          <w:szCs w:val="20"/>
        </w:rPr>
      </w:pPr>
      <w:r>
        <w:rPr>
          <w:b/>
        </w:rPr>
        <w:br w:type="page"/>
      </w:r>
    </w:p>
    <w:p w14:paraId="551731C4" w14:textId="2BBD0740" w:rsidR="00620CD6" w:rsidRDefault="00A259CD" w:rsidP="00AD7632">
      <w:pPr>
        <w:pStyle w:val="Mainbody-Headings"/>
        <w:numPr>
          <w:ilvl w:val="0"/>
          <w:numId w:val="3"/>
        </w:numPr>
      </w:pPr>
      <w:bookmarkStart w:id="15" w:name="_Toc77940216"/>
      <w:r>
        <w:lastRenderedPageBreak/>
        <w:t>Introduction</w:t>
      </w:r>
      <w:bookmarkEnd w:id="15"/>
    </w:p>
    <w:p w14:paraId="0DCBE610" w14:textId="77777777" w:rsidR="00A259CD" w:rsidRPr="00A259CD" w:rsidRDefault="004A5F69" w:rsidP="00645395">
      <w:pPr>
        <w:pStyle w:val="Intropara"/>
      </w:pPr>
      <w:r w:rsidRPr="00A259CD">
        <w:t xml:space="preserve">Violence against older people is a highly complex social problem that encompasses many forms of abuse perpetrated in a variety of contexts. </w:t>
      </w:r>
    </w:p>
    <w:p w14:paraId="7F3BBC17" w14:textId="77777777" w:rsidR="00855B8C" w:rsidRDefault="00855B8C" w:rsidP="00A259CD">
      <w:pPr>
        <w:pStyle w:val="BodyText1"/>
        <w:rPr>
          <w:lang w:val="en-GB"/>
        </w:rPr>
        <w:sectPr w:rsidR="00855B8C" w:rsidSect="007937A4">
          <w:type w:val="continuous"/>
          <w:pgSz w:w="11900" w:h="16850"/>
          <w:pgMar w:top="1340" w:right="1060" w:bottom="1020" w:left="860" w:header="709" w:footer="709" w:gutter="0"/>
          <w:cols w:space="720"/>
          <w:docGrid w:linePitch="326"/>
        </w:sectPr>
      </w:pPr>
    </w:p>
    <w:p w14:paraId="67E619AB" w14:textId="5BEF1D16" w:rsidR="00041E27" w:rsidRDefault="004A5F69" w:rsidP="00A259CD">
      <w:pPr>
        <w:pStyle w:val="BodyText1"/>
        <w:rPr>
          <w:lang w:val="en-GB"/>
        </w:rPr>
      </w:pPr>
      <w:r>
        <w:rPr>
          <w:lang w:val="en-GB"/>
        </w:rPr>
        <w:t xml:space="preserve">It has been a hidden problem </w:t>
      </w:r>
      <w:r w:rsidR="00E361D5">
        <w:rPr>
          <w:lang w:val="en-GB"/>
        </w:rPr>
        <w:t xml:space="preserve">often </w:t>
      </w:r>
      <w:r>
        <w:rPr>
          <w:lang w:val="en-GB"/>
        </w:rPr>
        <w:t xml:space="preserve">underreported, under-researched, and undocumented in services. Yet, </w:t>
      </w:r>
      <w:r w:rsidR="00C853E5">
        <w:rPr>
          <w:lang w:val="en-GB"/>
        </w:rPr>
        <w:t>abuse of older people</w:t>
      </w:r>
      <w:r w:rsidRPr="004A5F69">
        <w:rPr>
          <w:lang w:val="en-GB"/>
        </w:rPr>
        <w:t xml:space="preserve"> is a significant global criminal justice, public health, and human rights issue. </w:t>
      </w:r>
      <w:r w:rsidR="00C853E5">
        <w:rPr>
          <w:lang w:val="en-GB"/>
        </w:rPr>
        <w:t>Such abuse</w:t>
      </w:r>
      <w:r w:rsidR="00041E27" w:rsidRPr="004A5F69">
        <w:rPr>
          <w:lang w:val="en-GB"/>
        </w:rPr>
        <w:t xml:space="preserve"> has </w:t>
      </w:r>
      <w:r w:rsidR="004B4796">
        <w:rPr>
          <w:lang w:val="en-GB"/>
        </w:rPr>
        <w:t>harmful</w:t>
      </w:r>
      <w:r w:rsidR="004B4796" w:rsidRPr="004A5F69">
        <w:rPr>
          <w:lang w:val="en-GB"/>
        </w:rPr>
        <w:t xml:space="preserve"> </w:t>
      </w:r>
      <w:r w:rsidR="00041E27" w:rsidRPr="004A5F69">
        <w:rPr>
          <w:lang w:val="en-GB"/>
        </w:rPr>
        <w:t>consequences for the health and wellbeing of older people, as well as enormous social costs</w:t>
      </w:r>
      <w:r w:rsidR="002F1E2E">
        <w:rPr>
          <w:lang w:val="en-GB"/>
        </w:rPr>
        <w:t xml:space="preserve">, including </w:t>
      </w:r>
      <w:r w:rsidR="004B4796">
        <w:rPr>
          <w:lang w:val="en-GB"/>
        </w:rPr>
        <w:t>decreased quality of life; morbidity; mortality; depression; anxiety; fear; other psychological stress such as feelings of unworthiness; substance abuse and even suicide</w:t>
      </w:r>
      <w:r w:rsidR="005B27FE">
        <w:rPr>
          <w:lang w:val="en-GB"/>
        </w:rPr>
        <w:t xml:space="preserve"> </w:t>
      </w:r>
      <w:r w:rsidR="005B27FE">
        <w:rPr>
          <w:lang w:val="en-GB"/>
        </w:rPr>
        <w:fldChar w:fldCharType="begin"/>
      </w:r>
      <w:r w:rsidR="005B27FE">
        <w:rPr>
          <w:lang w:val="en-GB"/>
        </w:rPr>
        <w:instrText xml:space="preserve"> ADDIN EN.CITE &lt;EndNote&gt;&lt;Cite&gt;&lt;Author&gt;Joosten&lt;/Author&gt;&lt;Year&gt;2017&lt;/Year&gt;&lt;RecNum&gt;49&lt;/RecNum&gt;&lt;DisplayText&gt;[20]&lt;/DisplayText&gt;&lt;record&gt;&lt;rec-number&gt;49&lt;/rec-number&gt;&lt;foreign-keys&gt;&lt;key app="EN" db-id="29a5wrrfnvps2qerwdrxpts7zvfrfrasf50a" timestamp="1618315560"&gt;49&lt;/key&gt;&lt;/foreign-keys&gt;&lt;ref-type name="Report"&gt;27&lt;/ref-type&gt;&lt;contributors&gt;&lt;authors&gt;&lt;author&gt;Joosten, Melanie&lt;/author&gt;&lt;author&gt;Vrantsidis, Freda&lt;/author&gt;&lt;author&gt;Dow, Briony&lt;/author&gt;&lt;/authors&gt;&lt;/contributors&gt;&lt;titles&gt;&lt;title&gt;Understanding Elder Abuse: A Scoping Study&lt;/title&gt;&lt;/titles&gt;&lt;dates&gt;&lt;year&gt;2017&lt;/year&gt;&lt;/dates&gt;&lt;pub-location&gt;Melbourne&lt;/pub-location&gt;&lt;publisher&gt;University of Melbourne and the National Ageing Research Institute&lt;/publisher&gt;&lt;urls&gt;&lt;/urls&gt;&lt;/record&gt;&lt;/Cite&gt;&lt;/EndNote&gt;</w:instrText>
      </w:r>
      <w:r w:rsidR="005B27FE">
        <w:rPr>
          <w:lang w:val="en-GB"/>
        </w:rPr>
        <w:fldChar w:fldCharType="separate"/>
      </w:r>
      <w:r w:rsidR="005B27FE">
        <w:rPr>
          <w:noProof/>
          <w:lang w:val="en-GB"/>
        </w:rPr>
        <w:t>[20]</w:t>
      </w:r>
      <w:r w:rsidR="005B27FE">
        <w:rPr>
          <w:lang w:val="en-GB"/>
        </w:rPr>
        <w:fldChar w:fldCharType="end"/>
      </w:r>
      <w:r w:rsidR="004B4796">
        <w:rPr>
          <w:lang w:val="en-GB"/>
        </w:rPr>
        <w:t xml:space="preserve">. This </w:t>
      </w:r>
      <w:r w:rsidR="004B4796" w:rsidRPr="004A5F69">
        <w:rPr>
          <w:lang w:val="en-GB"/>
        </w:rPr>
        <w:t>warrant</w:t>
      </w:r>
      <w:r w:rsidR="004B4796">
        <w:rPr>
          <w:lang w:val="en-GB"/>
        </w:rPr>
        <w:t>s the</w:t>
      </w:r>
      <w:r w:rsidR="004B4796" w:rsidRPr="004A5F69">
        <w:rPr>
          <w:lang w:val="en-GB"/>
        </w:rPr>
        <w:t xml:space="preserve"> </w:t>
      </w:r>
      <w:r w:rsidR="00041E27" w:rsidRPr="004A5F69">
        <w:rPr>
          <w:lang w:val="en-GB"/>
        </w:rPr>
        <w:t xml:space="preserve">attention of policymakers, healthcare providers and researchers as a serious public health issue. </w:t>
      </w:r>
    </w:p>
    <w:p w14:paraId="4A5425C4" w14:textId="096C0471" w:rsidR="0059246D" w:rsidRDefault="00041E27" w:rsidP="00A259CD">
      <w:pPr>
        <w:pStyle w:val="BodyText1"/>
        <w:rPr>
          <w:lang w:val="en-GB"/>
        </w:rPr>
      </w:pPr>
      <w:r>
        <w:rPr>
          <w:lang w:val="en-GB"/>
        </w:rPr>
        <w:t>In response, Respect Victoria</w:t>
      </w:r>
      <w:r w:rsidRPr="004A5F69">
        <w:rPr>
          <w:lang w:val="en-GB"/>
        </w:rPr>
        <w:t xml:space="preserve"> commissioned </w:t>
      </w:r>
      <w:r w:rsidR="0059246D">
        <w:rPr>
          <w:lang w:val="en-GB"/>
        </w:rPr>
        <w:t xml:space="preserve">researchers at the National Ageing Research Institute (NARI) to undertake research that </w:t>
      </w:r>
      <w:r w:rsidRPr="0059246D">
        <w:rPr>
          <w:b/>
          <w:lang w:val="en-GB"/>
        </w:rPr>
        <w:t>increase</w:t>
      </w:r>
      <w:r w:rsidR="0059246D">
        <w:rPr>
          <w:b/>
          <w:lang w:val="en-GB"/>
        </w:rPr>
        <w:t>s</w:t>
      </w:r>
      <w:r w:rsidRPr="0059246D">
        <w:rPr>
          <w:b/>
          <w:lang w:val="en-GB"/>
        </w:rPr>
        <w:t xml:space="preserve"> knowledge about the drivers of intergenerational family violence among older people and local strategies for prevention</w:t>
      </w:r>
      <w:r w:rsidRPr="00041E27">
        <w:rPr>
          <w:lang w:val="en-GB"/>
        </w:rPr>
        <w:t>.</w:t>
      </w:r>
      <w:r>
        <w:rPr>
          <w:lang w:val="en-GB"/>
        </w:rPr>
        <w:t xml:space="preserve"> </w:t>
      </w:r>
    </w:p>
    <w:p w14:paraId="49D0FA14" w14:textId="3EFE17A3" w:rsidR="00041E27" w:rsidRPr="00A259CD" w:rsidRDefault="00041E27" w:rsidP="00A259CD">
      <w:pPr>
        <w:pStyle w:val="BodyText1"/>
      </w:pPr>
      <w:r w:rsidRPr="00AF2D90">
        <w:t xml:space="preserve">This project builds on </w:t>
      </w:r>
      <w:r w:rsidR="003B42B6">
        <w:t>local work on</w:t>
      </w:r>
      <w:r w:rsidRPr="00AF2D90">
        <w:t xml:space="preserve"> family violence a</w:t>
      </w:r>
      <w:r>
        <w:t>gainst</w:t>
      </w:r>
      <w:r w:rsidRPr="00AF2D90">
        <w:t xml:space="preserve"> older people including </w:t>
      </w:r>
      <w:r>
        <w:t>the</w:t>
      </w:r>
      <w:r w:rsidRPr="00AF2D90">
        <w:t xml:space="preserve"> Australian Institute of Family Studies’ </w:t>
      </w:r>
      <w:r w:rsidR="00A1618A">
        <w:t xml:space="preserve">(AIFS) </w:t>
      </w:r>
      <w:r w:rsidR="00C853E5">
        <w:t>work</w:t>
      </w:r>
      <w:r w:rsidRPr="00AF2D90">
        <w:t xml:space="preserve"> on defining </w:t>
      </w:r>
      <w:r w:rsidR="004917E3">
        <w:t>the</w:t>
      </w:r>
      <w:r w:rsidRPr="00AF2D90">
        <w:t xml:space="preserve"> abuse</w:t>
      </w:r>
      <w:r w:rsidR="004917E3">
        <w:t xml:space="preserve"> of older people</w:t>
      </w:r>
      <w:r w:rsidR="00ED2B73">
        <w:t xml:space="preserve"> </w:t>
      </w:r>
      <w:r w:rsidR="00C21791">
        <w:fldChar w:fldCharType="begin"/>
      </w:r>
      <w:r w:rsidR="006A40E7">
        <w:instrText xml:space="preserve"> ADDIN EN.CITE &lt;EndNote&gt;&lt;Cite&gt;&lt;Author&gt;Kaspiew&lt;/Author&gt;&lt;Year&gt;2016&lt;/Year&gt;&lt;RecNum&gt;39&lt;/RecNum&gt;&lt;DisplayText&gt;[21]&lt;/DisplayText&gt;&lt;record&gt;&lt;rec-number&gt;39&lt;/rec-number&gt;&lt;foreign-keys&gt;&lt;key app="EN" db-id="29a5wrrfnvps2qerwdrxpts7zvfrfrasf50a" timestamp="1618313650"&gt;39&lt;/key&gt;&lt;/foreign-keys&gt;&lt;ref-type name="Book"&gt;6&lt;/ref-type&gt;&lt;contributors&gt;&lt;authors&gt;&lt;author&gt;Kaspiew, Rae&lt;/author&gt;&lt;author&gt;Carson, Rachel&lt;/author&gt;&lt;author&gt;Rhoades, Helen&lt;/author&gt;&lt;/authors&gt;&lt;/contributors&gt;&lt;titles&gt;&lt;title&gt;Elder abuse: Understanding issues, frameworks and responses&lt;/title&gt;&lt;/titles&gt;&lt;dates&gt;&lt;year&gt;2016&lt;/year&gt;&lt;/dates&gt;&lt;publisher&gt;Australian Institute of Family Studies&lt;/publisher&gt;&lt;isbn&gt;1760160830&lt;/isbn&gt;&lt;urls&gt;&lt;/urls&gt;&lt;/record&gt;&lt;/Cite&gt;&lt;/EndNote&gt;</w:instrText>
      </w:r>
      <w:r w:rsidR="00C21791">
        <w:fldChar w:fldCharType="separate"/>
      </w:r>
      <w:r w:rsidR="006A40E7">
        <w:rPr>
          <w:noProof/>
        </w:rPr>
        <w:t>[21]</w:t>
      </w:r>
      <w:r w:rsidR="00C21791">
        <w:fldChar w:fldCharType="end"/>
      </w:r>
      <w:r w:rsidRPr="00AF2D90">
        <w:t xml:space="preserve">, </w:t>
      </w:r>
      <w:r w:rsidR="00A1618A">
        <w:t>Senior</w:t>
      </w:r>
      <w:r w:rsidR="00AE1B1A">
        <w:t xml:space="preserve">s Rights Victoria’s </w:t>
      </w:r>
      <w:r w:rsidR="004917E3">
        <w:t xml:space="preserve">report: </w:t>
      </w:r>
      <w:r w:rsidRPr="004917E3">
        <w:rPr>
          <w:i/>
        </w:rPr>
        <w:t xml:space="preserve">Older, Better, Together: The Primary Prevention of Elder Abuse by Prevention Networks’ </w:t>
      </w:r>
      <w:r w:rsidR="00C21791">
        <w:fldChar w:fldCharType="begin"/>
      </w:r>
      <w:r w:rsidR="006A40E7">
        <w:instrText xml:space="preserve"> ADDIN EN.CITE &lt;EndNote&gt;&lt;Cite&gt;&lt;Author&gt;Senior Rights Victoria&lt;/Author&gt;&lt;Year&gt;2019&lt;/Year&gt;&lt;RecNum&gt;40&lt;/RecNum&gt;&lt;DisplayText&gt;[22]&lt;/DisplayText&gt;&lt;record&gt;&lt;rec-number&gt;40&lt;/rec-number&gt;&lt;foreign-keys&gt;&lt;key app="EN" db-id="29a5wrrfnvps2qerwdrxpts7zvfrfrasf50a" timestamp="1618314003"&gt;40&lt;/key&gt;&lt;/foreign-keys&gt;&lt;ref-type name="Report"&gt;27&lt;/ref-type&gt;&lt;contributors&gt;&lt;authors&gt;&lt;author&gt;Senior Rights Victoria,&lt;/author&gt;&lt;author&gt;Think Impact,&lt;/author&gt;&lt;/authors&gt;&lt;/contributors&gt;&lt;titles&gt;&lt;title&gt;Older, Better, Together: The Primary Prevention of Elder Abuse by Prevention Networks&lt;/title&gt;&lt;/titles&gt;&lt;dates&gt;&lt;year&gt;2019&lt;/year&gt;&lt;/dates&gt;&lt;pub-location&gt;Melbourne&lt;/pub-location&gt;&lt;publisher&gt;Senior&amp;apos;s Rights Victoria &lt;/publisher&gt;&lt;urls&gt;&lt;/urls&gt;&lt;/record&gt;&lt;/Cite&gt;&lt;/EndNote&gt;</w:instrText>
      </w:r>
      <w:r w:rsidR="00C21791">
        <w:fldChar w:fldCharType="separate"/>
      </w:r>
      <w:r w:rsidR="006A40E7">
        <w:rPr>
          <w:noProof/>
        </w:rPr>
        <w:t>[22]</w:t>
      </w:r>
      <w:r w:rsidR="00C21791">
        <w:fldChar w:fldCharType="end"/>
      </w:r>
      <w:r w:rsidRPr="00AF2D90">
        <w:t>,</w:t>
      </w:r>
      <w:r>
        <w:t xml:space="preserve"> </w:t>
      </w:r>
      <w:r w:rsidR="009277AA">
        <w:t>NARI’s</w:t>
      </w:r>
      <w:r w:rsidRPr="00AF2D90">
        <w:t xml:space="preserve"> </w:t>
      </w:r>
      <w:r w:rsidR="00AE1B1A" w:rsidRPr="004917E3">
        <w:rPr>
          <w:i/>
        </w:rPr>
        <w:t>Elder Abuse Community Action Plan for Victoria</w:t>
      </w:r>
      <w:r w:rsidR="00AE1B1A">
        <w:t xml:space="preserve"> </w:t>
      </w:r>
      <w:r w:rsidR="00C21791">
        <w:fldChar w:fldCharType="begin"/>
      </w:r>
      <w:r w:rsidR="006A40E7">
        <w:instrText xml:space="preserve"> ADDIN EN.CITE &lt;EndNote&gt;&lt;Cite&gt;&lt;Author&gt;Dow&lt;/Author&gt;&lt;Year&gt;2018&lt;/Year&gt;&lt;RecNum&gt;20&lt;/RecNum&gt;&lt;DisplayText&gt;[23]&lt;/DisplayText&gt;&lt;record&gt;&lt;rec-number&gt;20&lt;/rec-number&gt;&lt;foreign-keys&gt;&lt;key app="EN" db-id="29a5wrrfnvps2qerwdrxpts7zvfrfrasf50a" timestamp="1618311122"&gt;20&lt;/key&gt;&lt;/foreign-keys&gt;&lt;ref-type name="Book"&gt;6&lt;/ref-type&gt;&lt;contributors&gt;&lt;authors&gt;&lt;author&gt;Dow, Briony&lt;/author&gt;&lt;author&gt;Gaffy, Ellen&lt;/author&gt;&lt;author&gt;Hwang, Kerry&lt;/author&gt;&lt;/authors&gt;&lt;/contributors&gt;&lt;titles&gt;&lt;title&gt;Elder abuse community action plan for Victoria&lt;/title&gt;&lt;/titles&gt;&lt;dates&gt;&lt;year&gt;2018&lt;/year&gt;&lt;/dates&gt;&lt;publisher&gt;National Ageing Research Institute&lt;/publisher&gt;&lt;isbn&gt;0648168913&lt;/isbn&gt;&lt;urls&gt;&lt;/urls&gt;&lt;/record&gt;&lt;/Cite&gt;&lt;/EndNote&gt;</w:instrText>
      </w:r>
      <w:r w:rsidR="00C21791">
        <w:fldChar w:fldCharType="separate"/>
      </w:r>
      <w:r w:rsidR="006A40E7">
        <w:rPr>
          <w:noProof/>
        </w:rPr>
        <w:t>[23]</w:t>
      </w:r>
      <w:r w:rsidR="00C21791">
        <w:fldChar w:fldCharType="end"/>
      </w:r>
      <w:r w:rsidR="00AE1B1A">
        <w:t>,</w:t>
      </w:r>
      <w:r w:rsidRPr="00AF2D90">
        <w:t xml:space="preserve"> </w:t>
      </w:r>
      <w:r>
        <w:t xml:space="preserve">and </w:t>
      </w:r>
      <w:r w:rsidR="00C21791">
        <w:t xml:space="preserve">the </w:t>
      </w:r>
      <w:r w:rsidR="00C21791" w:rsidRPr="00C21791">
        <w:t xml:space="preserve">Victorian Government practice guidelines for health services and </w:t>
      </w:r>
      <w:r w:rsidR="00C21791" w:rsidRPr="00C21791">
        <w:t xml:space="preserve">community agencies for the prevention of elder abuse </w:t>
      </w:r>
      <w:r w:rsidR="00C21791">
        <w:fldChar w:fldCharType="begin"/>
      </w:r>
      <w:r w:rsidR="006A40E7">
        <w:instrText xml:space="preserve"> ADDIN EN.CITE &lt;EndNote&gt;&lt;Cite&gt;&lt;Author&gt;Department of Health &amp;amp; Human Services&lt;/Author&gt;&lt;Year&gt;2009&lt;/Year&gt;&lt;RecNum&gt;41&lt;/RecNum&gt;&lt;DisplayText&gt;[24]&lt;/DisplayText&gt;&lt;record&gt;&lt;rec-number&gt;41&lt;/rec-number&gt;&lt;foreign-keys&gt;&lt;key app="EN" db-id="29a5wrrfnvps2qerwdrxpts7zvfrfrasf50a" timestamp="1618314476"&gt;41&lt;/key&gt;&lt;/foreign-keys&gt;&lt;ref-type name="Report"&gt;27&lt;/ref-type&gt;&lt;contributors&gt;&lt;authors&gt;&lt;author&gt;Department of Health &amp;amp; Human Services,&lt;/author&gt;&lt;/authors&gt;&lt;/contributors&gt;&lt;titles&gt;&lt;title&gt;With respect to age&lt;/title&gt;&lt;/titles&gt;&lt;dates&gt;&lt;year&gt;2009&lt;/year&gt;&lt;/dates&gt;&lt;pub-location&gt;Melbourne&lt;/pub-location&gt;&lt;publisher&gt;State Government of Victoria&lt;/publisher&gt;&lt;urls&gt;&lt;/urls&gt;&lt;/record&gt;&lt;/Cite&gt;&lt;/EndNote&gt;</w:instrText>
      </w:r>
      <w:r w:rsidR="00C21791">
        <w:fldChar w:fldCharType="separate"/>
      </w:r>
      <w:r w:rsidR="006A40E7">
        <w:rPr>
          <w:noProof/>
        </w:rPr>
        <w:t>[24]</w:t>
      </w:r>
      <w:r w:rsidR="00C21791">
        <w:fldChar w:fldCharType="end"/>
      </w:r>
      <w:r>
        <w:t xml:space="preserve">. </w:t>
      </w:r>
      <w:r w:rsidRPr="00AF2D90">
        <w:t xml:space="preserve">The project </w:t>
      </w:r>
      <w:r w:rsidR="00C21791">
        <w:t xml:space="preserve">also </w:t>
      </w:r>
      <w:r>
        <w:t>share</w:t>
      </w:r>
      <w:r w:rsidR="001948C6">
        <w:t>s</w:t>
      </w:r>
      <w:r>
        <w:t xml:space="preserve"> synergies with</w:t>
      </w:r>
      <w:r w:rsidRPr="00AF2D90">
        <w:t xml:space="preserve"> the </w:t>
      </w:r>
      <w:r>
        <w:t xml:space="preserve">Commonwealth Government’s </w:t>
      </w:r>
      <w:r w:rsidRPr="004917E3">
        <w:rPr>
          <w:i/>
        </w:rPr>
        <w:t>National Plan to Respond to the Abuse of Older Australians (Elder Abuse) 2019-2023</w:t>
      </w:r>
      <w:r w:rsidR="00AE1B1A">
        <w:t xml:space="preserve"> </w:t>
      </w:r>
      <w:r w:rsidR="00AE1B1A">
        <w:fldChar w:fldCharType="begin"/>
      </w:r>
      <w:r w:rsidR="00F97268">
        <w:instrText xml:space="preserve"> ADDIN EN.CITE &lt;EndNote&gt;&lt;Cite&gt;&lt;Author&gt;Attorneys-General&lt;/Author&gt;&lt;Year&gt;2019&lt;/Year&gt;&lt;RecNum&gt;35&lt;/RecNum&gt;&lt;DisplayText&gt;[5]&lt;/DisplayText&gt;&lt;record&gt;&lt;rec-number&gt;35&lt;/rec-number&gt;&lt;foreign-keys&gt;&lt;key app="EN" db-id="29a5wrrfnvps2qerwdrxpts7zvfrfrasf50a" timestamp="1618311340"&gt;35&lt;/key&gt;&lt;/foreign-keys&gt;&lt;ref-type name="Book"&gt;6&lt;/ref-type&gt;&lt;contributors&gt;&lt;authors&gt;&lt;author&gt;Council of Attorneys-General&lt;/author&gt;&lt;/authors&gt;&lt;/contributors&gt;&lt;titles&gt;&lt;title&gt;National Plan to Respond to the Abuse of Older Australians (Elder Abuse) 2019-2023&lt;/title&gt;&lt;/titles&gt;&lt;dates&gt;&lt;year&gt;2019&lt;/year&gt;&lt;/dates&gt;&lt;publisher&gt;[Attorney-General&amp;apos;s Department], c [2019]&lt;/publisher&gt;&lt;isbn&gt;1920838597&lt;/isbn&gt;&lt;urls&gt;&lt;/urls&gt;&lt;/record&gt;&lt;/Cite&gt;&lt;/EndNote&gt;</w:instrText>
      </w:r>
      <w:r w:rsidR="00AE1B1A">
        <w:fldChar w:fldCharType="separate"/>
      </w:r>
      <w:r w:rsidR="00AE1B1A">
        <w:rPr>
          <w:noProof/>
        </w:rPr>
        <w:t>[5]</w:t>
      </w:r>
      <w:r w:rsidR="00AE1B1A">
        <w:fldChar w:fldCharType="end"/>
      </w:r>
      <w:r>
        <w:t>.</w:t>
      </w:r>
    </w:p>
    <w:p w14:paraId="4FBCE1D0" w14:textId="55357F4D" w:rsidR="009277AA" w:rsidRDefault="009277AA" w:rsidP="00A259CD">
      <w:pPr>
        <w:pStyle w:val="BodyText1"/>
      </w:pPr>
      <w:r>
        <w:t>To fulfil the overall aims of the project</w:t>
      </w:r>
      <w:r w:rsidR="0059246D">
        <w:t>,</w:t>
      </w:r>
      <w:r>
        <w:t xml:space="preserve"> </w:t>
      </w:r>
      <w:r w:rsidR="003B2C61">
        <w:t xml:space="preserve">the </w:t>
      </w:r>
      <w:r>
        <w:t xml:space="preserve">specific objectives were to: </w:t>
      </w:r>
    </w:p>
    <w:p w14:paraId="1C2FDA15" w14:textId="77777777" w:rsidR="009277AA" w:rsidRPr="00A259CD" w:rsidRDefault="009277AA" w:rsidP="00AD7632">
      <w:pPr>
        <w:pStyle w:val="1Numberedlist"/>
        <w:numPr>
          <w:ilvl w:val="0"/>
          <w:numId w:val="10"/>
        </w:numPr>
      </w:pPr>
      <w:r w:rsidRPr="00A259CD">
        <w:t xml:space="preserve">Generate new knowledge on the drivers of family violence against older people. </w:t>
      </w:r>
    </w:p>
    <w:p w14:paraId="4F901315" w14:textId="77777777" w:rsidR="001F2B0A" w:rsidRPr="00A259CD" w:rsidRDefault="001F2B0A" w:rsidP="00A259CD">
      <w:pPr>
        <w:pStyle w:val="1Numberedlist"/>
      </w:pPr>
      <w:r w:rsidRPr="00A259CD">
        <w:t xml:space="preserve">Co-design and pilot a primary prevention initiative or suite of initiatives to address the problem.  </w:t>
      </w:r>
    </w:p>
    <w:p w14:paraId="6ABEBBEB" w14:textId="7AB3EF49" w:rsidR="009277AA" w:rsidRPr="00855B8C" w:rsidRDefault="009277AA" w:rsidP="00855B8C">
      <w:pPr>
        <w:pStyle w:val="1Numberedlist"/>
      </w:pPr>
      <w:r w:rsidRPr="00A259CD">
        <w:t xml:space="preserve">Make recommendations for uptake of findings in policy and practice. </w:t>
      </w:r>
    </w:p>
    <w:p w14:paraId="74458AB6" w14:textId="01D51A9F" w:rsidR="00E123AE" w:rsidRPr="00855B8C" w:rsidRDefault="009277AA" w:rsidP="00855B8C">
      <w:pPr>
        <w:pStyle w:val="BodyText1"/>
      </w:pPr>
      <w:r w:rsidRPr="00855B8C">
        <w:t xml:space="preserve">This report presents </w:t>
      </w:r>
      <w:r w:rsidR="003B2C61" w:rsidRPr="00855B8C">
        <w:t xml:space="preserve">the </w:t>
      </w:r>
      <w:r w:rsidRPr="00855B8C">
        <w:t xml:space="preserve">findings. </w:t>
      </w:r>
      <w:r w:rsidR="00E9155A" w:rsidRPr="00855B8C">
        <w:t>Chapter 1</w:t>
      </w:r>
      <w:r w:rsidRPr="00855B8C">
        <w:t xml:space="preserve"> </w:t>
      </w:r>
      <w:r w:rsidR="00E9155A" w:rsidRPr="00855B8C">
        <w:t>provides</w:t>
      </w:r>
      <w:r w:rsidRPr="00855B8C">
        <w:t xml:space="preserve"> an overview of the </w:t>
      </w:r>
      <w:r w:rsidR="00B217DE" w:rsidRPr="00855B8C">
        <w:t xml:space="preserve">prevalence, </w:t>
      </w:r>
      <w:proofErr w:type="gramStart"/>
      <w:r w:rsidRPr="00855B8C">
        <w:t>drivers</w:t>
      </w:r>
      <w:proofErr w:type="gramEnd"/>
      <w:r w:rsidR="00DD52E7" w:rsidRPr="00855B8C">
        <w:t xml:space="preserve"> and risk factors</w:t>
      </w:r>
      <w:r w:rsidR="003B42B6" w:rsidRPr="00855B8C">
        <w:t xml:space="preserve"> of abuse of older people</w:t>
      </w:r>
      <w:r w:rsidR="00B217DE" w:rsidRPr="00855B8C">
        <w:t xml:space="preserve">, </w:t>
      </w:r>
      <w:r w:rsidR="003B42B6" w:rsidRPr="00855B8C">
        <w:t xml:space="preserve">a </w:t>
      </w:r>
      <w:r w:rsidR="00DD52E7" w:rsidRPr="00855B8C">
        <w:t>conceptual framework</w:t>
      </w:r>
      <w:r w:rsidR="00494558" w:rsidRPr="00855B8C">
        <w:t>,</w:t>
      </w:r>
      <w:r w:rsidR="003B42B6" w:rsidRPr="00855B8C">
        <w:t xml:space="preserve"> and</w:t>
      </w:r>
      <w:r w:rsidR="00DD52E7" w:rsidRPr="00855B8C">
        <w:t xml:space="preserve"> </w:t>
      </w:r>
      <w:r w:rsidR="003B42B6" w:rsidRPr="00855B8C">
        <w:t>discussion of the</w:t>
      </w:r>
      <w:r w:rsidR="00B217DE" w:rsidRPr="00855B8C">
        <w:t xml:space="preserve"> primary prevention</w:t>
      </w:r>
      <w:r w:rsidRPr="00855B8C">
        <w:t xml:space="preserve"> of abuse</w:t>
      </w:r>
      <w:r w:rsidR="00494558" w:rsidRPr="00855B8C">
        <w:t xml:space="preserve"> of older people</w:t>
      </w:r>
      <w:r w:rsidR="004917E3" w:rsidRPr="00855B8C">
        <w:t>. This is</w:t>
      </w:r>
      <w:r w:rsidRPr="00855B8C">
        <w:t xml:space="preserve"> followed</w:t>
      </w:r>
      <w:r w:rsidR="004917E3" w:rsidRPr="00855B8C">
        <w:t xml:space="preserve"> by</w:t>
      </w:r>
      <w:r w:rsidRPr="00855B8C">
        <w:t xml:space="preserve"> a brief overview of </w:t>
      </w:r>
      <w:r w:rsidR="003B2C61" w:rsidRPr="00855B8C">
        <w:t xml:space="preserve">the </w:t>
      </w:r>
      <w:r w:rsidRPr="00855B8C">
        <w:t>approach</w:t>
      </w:r>
      <w:r w:rsidR="003B42B6" w:rsidRPr="00855B8C">
        <w:t xml:space="preserve"> </w:t>
      </w:r>
      <w:r w:rsidR="00F616EF" w:rsidRPr="00855B8C">
        <w:t>used in</w:t>
      </w:r>
      <w:r w:rsidR="003B42B6" w:rsidRPr="00855B8C">
        <w:t xml:space="preserve"> this project</w:t>
      </w:r>
      <w:r w:rsidR="00E9155A" w:rsidRPr="00855B8C">
        <w:t xml:space="preserve"> (Chapter 2)</w:t>
      </w:r>
      <w:r w:rsidRPr="00855B8C">
        <w:t xml:space="preserve">. </w:t>
      </w:r>
      <w:r w:rsidR="00E9155A" w:rsidRPr="00855B8C">
        <w:t>As an iterative mixed methods approach</w:t>
      </w:r>
      <w:r w:rsidR="003B2C61" w:rsidRPr="00855B8C">
        <w:t xml:space="preserve"> was applied</w:t>
      </w:r>
      <w:r w:rsidR="00E9155A" w:rsidRPr="00855B8C">
        <w:t>, d</w:t>
      </w:r>
      <w:r w:rsidRPr="00855B8C">
        <w:t xml:space="preserve">etailed descriptions of </w:t>
      </w:r>
      <w:r w:rsidR="003B2C61" w:rsidRPr="00855B8C">
        <w:t xml:space="preserve">the </w:t>
      </w:r>
      <w:r w:rsidRPr="00855B8C">
        <w:t>methods</w:t>
      </w:r>
      <w:r w:rsidR="00E9155A" w:rsidRPr="00855B8C">
        <w:t xml:space="preserve"> and findings are consolidated and presented in Chapters 3</w:t>
      </w:r>
      <w:r w:rsidR="00DE790F">
        <w:t>–</w:t>
      </w:r>
      <w:r w:rsidR="004917E3" w:rsidRPr="00855B8C">
        <w:t>6</w:t>
      </w:r>
      <w:r w:rsidR="00E9155A" w:rsidRPr="00855B8C">
        <w:t xml:space="preserve">. </w:t>
      </w:r>
      <w:r w:rsidR="003B2C61" w:rsidRPr="00855B8C">
        <w:t>T</w:t>
      </w:r>
      <w:r w:rsidR="00E9155A" w:rsidRPr="00855B8C">
        <w:t>he key</w:t>
      </w:r>
      <w:r w:rsidR="003B42B6" w:rsidRPr="00855B8C">
        <w:t xml:space="preserve"> </w:t>
      </w:r>
      <w:r w:rsidR="00E9155A" w:rsidRPr="00855B8C">
        <w:t xml:space="preserve">implications </w:t>
      </w:r>
      <w:r w:rsidR="004917E3" w:rsidRPr="00855B8C">
        <w:t xml:space="preserve">and recommendations </w:t>
      </w:r>
      <w:r w:rsidR="00E9155A" w:rsidRPr="00855B8C">
        <w:t>for prevention</w:t>
      </w:r>
      <w:r w:rsidR="004917E3" w:rsidRPr="00855B8C">
        <w:t xml:space="preserve"> </w:t>
      </w:r>
      <w:r w:rsidR="003B2C61" w:rsidRPr="00855B8C">
        <w:t xml:space="preserve">are set out in </w:t>
      </w:r>
      <w:r w:rsidR="004917E3" w:rsidRPr="00855B8C">
        <w:t>Chapter 7</w:t>
      </w:r>
      <w:r w:rsidR="00E9155A" w:rsidRPr="00855B8C">
        <w:t>,</w:t>
      </w:r>
      <w:r w:rsidR="00D91F46" w:rsidRPr="00855B8C">
        <w:t xml:space="preserve"> and then</w:t>
      </w:r>
      <w:r w:rsidR="00E9155A" w:rsidRPr="00855B8C">
        <w:t xml:space="preserve"> recommendations </w:t>
      </w:r>
      <w:r w:rsidR="00E123AE" w:rsidRPr="00855B8C">
        <w:t xml:space="preserve">to enhance </w:t>
      </w:r>
      <w:r w:rsidR="004917E3" w:rsidRPr="00855B8C">
        <w:t>the</w:t>
      </w:r>
      <w:r w:rsidR="00E123AE" w:rsidRPr="00855B8C">
        <w:t xml:space="preserve"> implement</w:t>
      </w:r>
      <w:r w:rsidR="004917E3" w:rsidRPr="00855B8C">
        <w:t>ation of</w:t>
      </w:r>
      <w:r w:rsidR="00E123AE" w:rsidRPr="00855B8C">
        <w:t xml:space="preserve"> primary prevention </w:t>
      </w:r>
      <w:r w:rsidR="004917E3" w:rsidRPr="00855B8C">
        <w:t xml:space="preserve">interventions </w:t>
      </w:r>
      <w:r w:rsidR="003B2C61" w:rsidRPr="00855B8C">
        <w:t xml:space="preserve">are offered in </w:t>
      </w:r>
      <w:r w:rsidR="008F141A" w:rsidRPr="00855B8C">
        <w:t>Chapter 8</w:t>
      </w:r>
      <w:r w:rsidR="00E123AE" w:rsidRPr="00855B8C">
        <w:t xml:space="preserve">. </w:t>
      </w:r>
    </w:p>
    <w:p w14:paraId="41C373E8" w14:textId="1FC2B44F" w:rsidR="00B217DE" w:rsidRDefault="00B217DE" w:rsidP="00B217DE">
      <w:pPr>
        <w:pStyle w:val="Mainbody-subheadings"/>
        <w:rPr>
          <w:lang w:val="en-GB" w:eastAsia="en-US"/>
        </w:rPr>
      </w:pPr>
      <w:bookmarkStart w:id="16" w:name="_Toc77940217"/>
      <w:r>
        <w:rPr>
          <w:lang w:val="en-GB" w:eastAsia="en-US"/>
        </w:rPr>
        <w:lastRenderedPageBreak/>
        <w:t>Prevalence of abuse</w:t>
      </w:r>
      <w:bookmarkEnd w:id="16"/>
    </w:p>
    <w:p w14:paraId="7EBDFAAA" w14:textId="2CA30225" w:rsidR="00B5720E" w:rsidRDefault="004A5F69" w:rsidP="00A259CD">
      <w:pPr>
        <w:pStyle w:val="BodyText1"/>
        <w:rPr>
          <w:lang w:eastAsia="zh-CN"/>
        </w:rPr>
      </w:pPr>
      <w:r w:rsidRPr="00B217DE">
        <w:t xml:space="preserve">A systematic review estimates the global prevalence of </w:t>
      </w:r>
      <w:r w:rsidR="00C853E5">
        <w:t>abuse of older people</w:t>
      </w:r>
      <w:r w:rsidR="00C853E5" w:rsidRPr="00432D7F">
        <w:t xml:space="preserve"> </w:t>
      </w:r>
      <w:r w:rsidRPr="00B217DE">
        <w:t>in community settings at 15.7</w:t>
      </w:r>
      <w:r w:rsidR="004A31BE">
        <w:t>%</w:t>
      </w:r>
      <w:r w:rsidR="00B217DE" w:rsidRPr="00B217DE">
        <w:t xml:space="preserve"> </w:t>
      </w:r>
      <w:r w:rsidR="00C853E5" w:rsidRPr="00C853E5">
        <w:fldChar w:fldCharType="begin"/>
      </w:r>
      <w:r w:rsidR="006A40E7">
        <w:instrText xml:space="preserve"> ADDIN EN.CITE &lt;EndNote&gt;&lt;Cite&gt;&lt;Author&gt;Yon&lt;/Author&gt;&lt;Year&gt;2017&lt;/Year&gt;&lt;RecNum&gt;14&lt;/RecNum&gt;&lt;DisplayText&gt;[25]&lt;/DisplayText&gt;&lt;record&gt;&lt;rec-number&gt;14&lt;/rec-number&gt;&lt;foreign-keys&gt;&lt;key app="EN" db-id="29a5wrrfnvps2qerwdrxpts7zvfrfrasf50a" timestamp="1618311122"&gt;14&lt;/key&gt;&lt;/foreign-keys&gt;&lt;ref-type name="Journal Article"&gt;17&lt;/ref-type&gt;&lt;contributors&gt;&lt;authors&gt;&lt;author&gt;Yon, Yongjie&lt;/author&gt;&lt;author&gt;Mikton, Christopher R.&lt;/author&gt;&lt;author&gt;Gassoumis, Zachary D.&lt;/author&gt;&lt;author&gt;Wilber, Kathleen H.&lt;/author&gt;&lt;/authors&gt;&lt;/contributors&gt;&lt;titles&gt;&lt;title&gt;Elder abuse prevalence in community settings: a systematic review and meta-analysis&lt;/title&gt;&lt;secondary-title&gt;The Lancet Global Health&lt;/secondary-title&gt;&lt;/titles&gt;&lt;periodical&gt;&lt;full-title&gt;The Lancet Global Health&lt;/full-title&gt;&lt;/periodical&gt;&lt;pages&gt;e147-e156&lt;/pages&gt;&lt;volume&gt;5&lt;/volume&gt;&lt;number&gt;2&lt;/number&gt;&lt;keywords&gt;&lt;keyword&gt;Public Health&lt;/keyword&gt;&lt;/keywords&gt;&lt;dates&gt;&lt;year&gt;2017&lt;/year&gt;&lt;/dates&gt;&lt;isbn&gt;2214-109X&lt;/isbn&gt;&lt;urls&gt;&lt;/urls&gt;&lt;electronic-resource-num&gt;10.1016/S2214-109X(17)30006-2&lt;/electronic-resource-num&gt;&lt;/record&gt;&lt;/Cite&gt;&lt;/EndNote&gt;</w:instrText>
      </w:r>
      <w:r w:rsidR="00C853E5" w:rsidRPr="00C853E5">
        <w:fldChar w:fldCharType="separate"/>
      </w:r>
      <w:r w:rsidR="006A40E7">
        <w:rPr>
          <w:noProof/>
        </w:rPr>
        <w:t>[25]</w:t>
      </w:r>
      <w:r w:rsidR="00C853E5" w:rsidRPr="00C853E5">
        <w:fldChar w:fldCharType="end"/>
      </w:r>
      <w:r w:rsidR="00B5720E">
        <w:t>. This</w:t>
      </w:r>
      <w:r w:rsidR="000B0975">
        <w:t xml:space="preserve"> </w:t>
      </w:r>
      <w:r w:rsidR="00A557E5">
        <w:t xml:space="preserve">is </w:t>
      </w:r>
      <w:r w:rsidR="000B0975">
        <w:t>compared to the figure of 64.2% for institutional settings, and</w:t>
      </w:r>
      <w:r w:rsidR="00B5720E">
        <w:t xml:space="preserve"> is based on</w:t>
      </w:r>
      <w:r w:rsidRPr="00B217DE">
        <w:t xml:space="preserve"> </w:t>
      </w:r>
      <w:r w:rsidR="00B5720E">
        <w:rPr>
          <w:lang w:eastAsia="zh-CN"/>
        </w:rPr>
        <w:t>a meta-analysis of 52 prevalence studies across 28 countries</w:t>
      </w:r>
      <w:r w:rsidR="00E361D5">
        <w:rPr>
          <w:lang w:eastAsia="zh-CN"/>
        </w:rPr>
        <w:t xml:space="preserve"> </w:t>
      </w:r>
      <w:r w:rsidR="00E361D5" w:rsidRPr="00C853E5">
        <w:fldChar w:fldCharType="begin"/>
      </w:r>
      <w:r w:rsidR="00E361D5">
        <w:instrText xml:space="preserve"> ADDIN EN.CITE &lt;EndNote&gt;&lt;Cite&gt;&lt;Author&gt;Yon&lt;/Author&gt;&lt;Year&gt;2017&lt;/Year&gt;&lt;RecNum&gt;14&lt;/RecNum&gt;&lt;DisplayText&gt;[25]&lt;/DisplayText&gt;&lt;record&gt;&lt;rec-number&gt;14&lt;/rec-number&gt;&lt;foreign-keys&gt;&lt;key app="EN" db-id="29a5wrrfnvps2qerwdrxpts7zvfrfrasf50a" timestamp="1618311122"&gt;14&lt;/key&gt;&lt;/foreign-keys&gt;&lt;ref-type name="Journal Article"&gt;17&lt;/ref-type&gt;&lt;contributors&gt;&lt;authors&gt;&lt;author&gt;Yon, Yongjie&lt;/author&gt;&lt;author&gt;Mikton, Christopher R.&lt;/author&gt;&lt;author&gt;Gassoumis, Zachary D.&lt;/author&gt;&lt;author&gt;Wilber, Kathleen H.&lt;/author&gt;&lt;/authors&gt;&lt;/contributors&gt;&lt;titles&gt;&lt;title&gt;Elder abuse prevalence in community settings: a systematic review and meta-analysis&lt;/title&gt;&lt;secondary-title&gt;The Lancet Global Health&lt;/secondary-title&gt;&lt;/titles&gt;&lt;periodical&gt;&lt;full-title&gt;The Lancet Global Health&lt;/full-title&gt;&lt;/periodical&gt;&lt;pages&gt;e147-e156&lt;/pages&gt;&lt;volume&gt;5&lt;/volume&gt;&lt;number&gt;2&lt;/number&gt;&lt;keywords&gt;&lt;keyword&gt;Public Health&lt;/keyword&gt;&lt;/keywords&gt;&lt;dates&gt;&lt;year&gt;2017&lt;/year&gt;&lt;/dates&gt;&lt;isbn&gt;2214-109X&lt;/isbn&gt;&lt;urls&gt;&lt;/urls&gt;&lt;electronic-resource-num&gt;10.1016/S2214-109X(17)30006-2&lt;/electronic-resource-num&gt;&lt;/record&gt;&lt;/Cite&gt;&lt;/EndNote&gt;</w:instrText>
      </w:r>
      <w:r w:rsidR="00E361D5" w:rsidRPr="00C853E5">
        <w:fldChar w:fldCharType="separate"/>
      </w:r>
      <w:r w:rsidR="00E361D5">
        <w:rPr>
          <w:noProof/>
        </w:rPr>
        <w:t>[25]</w:t>
      </w:r>
      <w:r w:rsidR="00E361D5" w:rsidRPr="00C853E5">
        <w:fldChar w:fldCharType="end"/>
      </w:r>
      <w:r w:rsidR="000B0975">
        <w:rPr>
          <w:lang w:eastAsia="zh-CN"/>
        </w:rPr>
        <w:t>.</w:t>
      </w:r>
      <w:r w:rsidR="00B5720E">
        <w:rPr>
          <w:lang w:eastAsia="zh-CN"/>
        </w:rPr>
        <w:t xml:space="preserve"> </w:t>
      </w:r>
      <w:r w:rsidR="000B0975">
        <w:rPr>
          <w:lang w:eastAsia="zh-CN"/>
        </w:rPr>
        <w:t>T</w:t>
      </w:r>
      <w:r w:rsidR="00B5720E">
        <w:rPr>
          <w:lang w:eastAsia="zh-CN"/>
        </w:rPr>
        <w:t>he breakdown in types of abuse experienced by older people</w:t>
      </w:r>
      <w:r w:rsidR="000B0975">
        <w:rPr>
          <w:lang w:eastAsia="zh-CN"/>
        </w:rPr>
        <w:t xml:space="preserve"> in community settings</w:t>
      </w:r>
      <w:r w:rsidR="00B5720E">
        <w:rPr>
          <w:lang w:eastAsia="zh-CN"/>
        </w:rPr>
        <w:t xml:space="preserve"> </w:t>
      </w:r>
      <w:r w:rsidR="000B0975">
        <w:rPr>
          <w:lang w:eastAsia="zh-CN"/>
        </w:rPr>
        <w:t xml:space="preserve">includes </w:t>
      </w:r>
      <w:r w:rsidR="00B5720E">
        <w:rPr>
          <w:lang w:eastAsia="zh-CN"/>
        </w:rPr>
        <w:t xml:space="preserve">11.6% for psychological abuse, 6.8% for financial abuse, 4.2% for neglect, 2.6% for physical abuse and 0.9% for sexual abuse </w:t>
      </w:r>
      <w:r w:rsidR="00B5720E" w:rsidRPr="00C853E5">
        <w:fldChar w:fldCharType="begin"/>
      </w:r>
      <w:r w:rsidR="006A40E7">
        <w:instrText xml:space="preserve"> ADDIN EN.CITE &lt;EndNote&gt;&lt;Cite&gt;&lt;Author&gt;Yon&lt;/Author&gt;&lt;Year&gt;2017&lt;/Year&gt;&lt;RecNum&gt;14&lt;/RecNum&gt;&lt;DisplayText&gt;[25]&lt;/DisplayText&gt;&lt;record&gt;&lt;rec-number&gt;14&lt;/rec-number&gt;&lt;foreign-keys&gt;&lt;key app="EN" db-id="29a5wrrfnvps2qerwdrxpts7zvfrfrasf50a" timestamp="1618311122"&gt;14&lt;/key&gt;&lt;/foreign-keys&gt;&lt;ref-type name="Journal Article"&gt;17&lt;/ref-type&gt;&lt;contributors&gt;&lt;authors&gt;&lt;author&gt;Yon, Yongjie&lt;/author&gt;&lt;author&gt;Mikton, Christopher R.&lt;/author&gt;&lt;author&gt;Gassoumis, Zachary D.&lt;/author&gt;&lt;author&gt;Wilber, Kathleen H.&lt;/author&gt;&lt;/authors&gt;&lt;/contributors&gt;&lt;titles&gt;&lt;title&gt;Elder abuse prevalence in community settings: a systematic review and meta-analysis&lt;/title&gt;&lt;secondary-title&gt;The Lancet Global Health&lt;/secondary-title&gt;&lt;/titles&gt;&lt;periodical&gt;&lt;full-title&gt;The Lancet Global Health&lt;/full-title&gt;&lt;/periodical&gt;&lt;pages&gt;e147-e156&lt;/pages&gt;&lt;volume&gt;5&lt;/volume&gt;&lt;number&gt;2&lt;/number&gt;&lt;keywords&gt;&lt;keyword&gt;Public Health&lt;/keyword&gt;&lt;/keywords&gt;&lt;dates&gt;&lt;year&gt;2017&lt;/year&gt;&lt;/dates&gt;&lt;isbn&gt;2214-109X&lt;/isbn&gt;&lt;urls&gt;&lt;/urls&gt;&lt;electronic-resource-num&gt;10.1016/S2214-109X(17)30006-2&lt;/electronic-resource-num&gt;&lt;/record&gt;&lt;/Cite&gt;&lt;/EndNote&gt;</w:instrText>
      </w:r>
      <w:r w:rsidR="00B5720E" w:rsidRPr="00C853E5">
        <w:fldChar w:fldCharType="separate"/>
      </w:r>
      <w:r w:rsidR="006A40E7">
        <w:rPr>
          <w:noProof/>
        </w:rPr>
        <w:t>[25]</w:t>
      </w:r>
      <w:r w:rsidR="00B5720E" w:rsidRPr="00C853E5">
        <w:fldChar w:fldCharType="end"/>
      </w:r>
      <w:r w:rsidR="00B5720E">
        <w:rPr>
          <w:lang w:eastAsia="zh-CN"/>
        </w:rPr>
        <w:t xml:space="preserve">. </w:t>
      </w:r>
    </w:p>
    <w:p w14:paraId="76F0991E" w14:textId="02B6BFBC" w:rsidR="009B3B2D" w:rsidRDefault="009B3B2D" w:rsidP="00A259CD">
      <w:pPr>
        <w:pStyle w:val="BodyText1"/>
        <w:rPr>
          <w:lang w:bidi="en-US"/>
        </w:rPr>
      </w:pPr>
      <w:r w:rsidRPr="009B3B2D">
        <w:t>Until the results of the</w:t>
      </w:r>
      <w:r w:rsidR="00800AD2">
        <w:t xml:space="preserve"> current</w:t>
      </w:r>
      <w:r w:rsidRPr="009B3B2D">
        <w:t xml:space="preserve"> population-level </w:t>
      </w:r>
      <w:r w:rsidR="008F141A" w:rsidRPr="009B3B2D">
        <w:rPr>
          <w:lang w:bidi="en-US"/>
        </w:rPr>
        <w:t xml:space="preserve">prevalence </w:t>
      </w:r>
      <w:r w:rsidRPr="009B3B2D">
        <w:t>study</w:t>
      </w:r>
      <w:r w:rsidR="001566A8">
        <w:t xml:space="preserve"> undertaken by </w:t>
      </w:r>
      <w:r w:rsidR="001566A8">
        <w:rPr>
          <w:lang w:bidi="en-US"/>
        </w:rPr>
        <w:t xml:space="preserve">the </w:t>
      </w:r>
      <w:r w:rsidR="001566A8">
        <w:t xml:space="preserve">Australian Institute of Family Studies (AIFS) </w:t>
      </w:r>
      <w:r w:rsidRPr="009B3B2D">
        <w:rPr>
          <w:lang w:bidi="en-US"/>
        </w:rPr>
        <w:t>are reported, the</w:t>
      </w:r>
      <w:r w:rsidR="00800AD2">
        <w:rPr>
          <w:lang w:bidi="en-US"/>
        </w:rPr>
        <w:t xml:space="preserve"> extent</w:t>
      </w:r>
      <w:r w:rsidRPr="009B3B2D">
        <w:rPr>
          <w:lang w:bidi="en-US"/>
        </w:rPr>
        <w:t xml:space="preserve"> of </w:t>
      </w:r>
      <w:r w:rsidR="008F141A">
        <w:rPr>
          <w:lang w:bidi="en-US"/>
        </w:rPr>
        <w:t xml:space="preserve">the </w:t>
      </w:r>
      <w:r w:rsidRPr="009B3B2D">
        <w:rPr>
          <w:lang w:bidi="en-US"/>
        </w:rPr>
        <w:t xml:space="preserve">abuse </w:t>
      </w:r>
      <w:r w:rsidR="008F141A">
        <w:rPr>
          <w:lang w:bidi="en-US"/>
        </w:rPr>
        <w:t xml:space="preserve">of older Australians </w:t>
      </w:r>
      <w:r w:rsidRPr="009B3B2D">
        <w:rPr>
          <w:lang w:bidi="en-US"/>
        </w:rPr>
        <w:t>will remain unknown.</w:t>
      </w:r>
      <w:r w:rsidR="003B42B6">
        <w:rPr>
          <w:lang w:bidi="en-US"/>
        </w:rPr>
        <w:t xml:space="preserve"> </w:t>
      </w:r>
      <w:r w:rsidR="008F141A">
        <w:rPr>
          <w:lang w:bidi="en-US"/>
        </w:rPr>
        <w:t>S</w:t>
      </w:r>
      <w:r w:rsidRPr="009B3B2D">
        <w:rPr>
          <w:lang w:bidi="en-US"/>
        </w:rPr>
        <w:t>maller-scale studies, including</w:t>
      </w:r>
      <w:r w:rsidR="008975CA">
        <w:rPr>
          <w:lang w:bidi="en-US"/>
        </w:rPr>
        <w:t xml:space="preserve"> previous </w:t>
      </w:r>
      <w:r w:rsidR="00B91191">
        <w:rPr>
          <w:lang w:bidi="en-US"/>
        </w:rPr>
        <w:t>studies by</w:t>
      </w:r>
      <w:r w:rsidRPr="009B3B2D">
        <w:rPr>
          <w:lang w:bidi="en-US"/>
        </w:rPr>
        <w:t xml:space="preserve"> A</w:t>
      </w:r>
      <w:r w:rsidR="008975CA">
        <w:rPr>
          <w:lang w:bidi="en-US"/>
        </w:rPr>
        <w:t>IFS</w:t>
      </w:r>
      <w:r w:rsidRPr="009B3B2D">
        <w:rPr>
          <w:lang w:bidi="en-US"/>
        </w:rPr>
        <w:t>, estimate the prevalence to be anywhere between 2</w:t>
      </w:r>
      <w:r w:rsidR="0067595E">
        <w:rPr>
          <w:lang w:bidi="en-US"/>
        </w:rPr>
        <w:t>%</w:t>
      </w:r>
      <w:r w:rsidRPr="009B3B2D">
        <w:rPr>
          <w:lang w:bidi="en-US"/>
        </w:rPr>
        <w:t xml:space="preserve"> and 14%, with the rates of neglect possibly higher </w:t>
      </w:r>
      <w:r w:rsidRPr="009B3B2D">
        <w:rPr>
          <w:lang w:bidi="en-US"/>
        </w:rPr>
        <w:fldChar w:fldCharType="begin">
          <w:fldData xml:space="preserve">PEVuZE5vdGU+PENpdGU+PEF1dGhvcj5LYXNwaWV3PC9BdXRob3I+PFllYXI+MjAxNjwvWWVhcj48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=
</w:fldData>
        </w:fldChar>
      </w:r>
      <w:r w:rsidR="006A40E7">
        <w:rPr>
          <w:lang w:bidi="en-US"/>
        </w:rPr>
        <w:instrText xml:space="preserve"> ADDIN EN.CITE </w:instrText>
      </w:r>
      <w:r w:rsidR="006A40E7">
        <w:rPr>
          <w:lang w:bidi="en-US"/>
        </w:rPr>
        <w:fldChar w:fldCharType="begin">
          <w:fldData xml:space="preserve">PEVuZE5vdGU+PENpdGU+PEF1dGhvcj5LYXNwaWV3PC9BdXRob3I+PFllYXI+MjAxNjwvWWVhcj48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=
</w:fldData>
        </w:fldChar>
      </w:r>
      <w:r w:rsidR="006A40E7">
        <w:rPr>
          <w:lang w:bidi="en-US"/>
        </w:rPr>
        <w:instrText xml:space="preserve"> ADDIN EN.CITE.DATA </w:instrText>
      </w:r>
      <w:r w:rsidR="006A40E7">
        <w:rPr>
          <w:lang w:bidi="en-US"/>
        </w:rPr>
      </w:r>
      <w:r w:rsidR="006A40E7">
        <w:rPr>
          <w:lang w:bidi="en-US"/>
        </w:rPr>
        <w:fldChar w:fldCharType="end"/>
      </w:r>
      <w:r w:rsidRPr="009B3B2D">
        <w:rPr>
          <w:lang w:bidi="en-US"/>
        </w:rPr>
      </w:r>
      <w:r w:rsidRPr="009B3B2D">
        <w:rPr>
          <w:lang w:bidi="en-US"/>
        </w:rPr>
        <w:fldChar w:fldCharType="separate"/>
      </w:r>
      <w:r w:rsidR="006A40E7">
        <w:rPr>
          <w:noProof/>
          <w:lang w:bidi="en-US"/>
        </w:rPr>
        <w:t>[11, 25, 26]</w:t>
      </w:r>
      <w:r w:rsidRPr="009B3B2D">
        <w:fldChar w:fldCharType="end"/>
      </w:r>
      <w:r w:rsidRPr="009B3B2D">
        <w:rPr>
          <w:lang w:bidi="en-US"/>
        </w:rPr>
        <w:t xml:space="preserve">. </w:t>
      </w:r>
    </w:p>
    <w:p w14:paraId="508AD48B" w14:textId="37E645EC" w:rsidR="009B3B2D" w:rsidRPr="009B3B2D" w:rsidRDefault="009B3B2D" w:rsidP="00A259CD">
      <w:pPr>
        <w:pStyle w:val="BodyText1"/>
        <w:rPr>
          <w:lang w:bidi="en-US"/>
        </w:rPr>
      </w:pPr>
      <w:r w:rsidRPr="009B3B2D">
        <w:rPr>
          <w:lang w:bidi="en-US"/>
        </w:rPr>
        <w:t>It has also been noted that particular communities may be more likely to experience different kinds of abuse</w:t>
      </w:r>
      <w:r w:rsidR="003B42B6">
        <w:rPr>
          <w:lang w:bidi="en-US"/>
        </w:rPr>
        <w:t>,</w:t>
      </w:r>
      <w:r w:rsidRPr="009B3B2D">
        <w:rPr>
          <w:lang w:bidi="en-US"/>
        </w:rPr>
        <w:t xml:space="preserve"> such as people from </w:t>
      </w:r>
      <w:r w:rsidR="00686F30">
        <w:rPr>
          <w:lang w:bidi="en-US"/>
        </w:rPr>
        <w:t>migrant and refugee backgrounds</w:t>
      </w:r>
      <w:r w:rsidRPr="009B3B2D">
        <w:rPr>
          <w:lang w:bidi="en-US"/>
        </w:rPr>
        <w:t xml:space="preserve"> being particularly vulnerable to financial abuse due to language and literacy barriers </w:t>
      </w:r>
      <w:r w:rsidRPr="009B3B2D">
        <w:rPr>
          <w:lang w:bidi="en-US"/>
        </w:rPr>
        <w:fldChar w:fldCharType="begin"/>
      </w:r>
      <w:r w:rsidR="006A40E7">
        <w:rPr>
          <w:lang w:bidi="en-US"/>
        </w:rPr>
        <w:instrText xml:space="preserve"> ADDIN EN.CITE &lt;EndNote&gt;&lt;Cite&gt;&lt;Author&gt;Wainer&lt;/Author&gt;&lt;Year&gt;2011&lt;/Year&gt;&lt;RecNum&gt;16&lt;/RecNum&gt;&lt;DisplayText&gt;[27]&lt;/DisplayText&gt;&lt;record&gt;&lt;rec-number&gt;16&lt;/rec-number&gt;&lt;foreign-keys&gt;&lt;key app="EN" db-id="29a5wrrfnvps2qerwdrxpts7zvfrfrasf50a" timestamp="1618311122"&gt;16&lt;/key&gt;&lt;/foreign-keys&gt;&lt;ref-type name="Report"&gt;27&lt;/ref-type&gt;&lt;contributors&gt;&lt;authors&gt;&lt;author&gt;Wainer, Jo&lt;/author&gt;&lt;author&gt;Owada, Kei&lt;/author&gt;&lt;author&gt;Lowndes, Georgia&lt;/author&gt;&lt;author&gt;Darzins, Peteris&lt;/author&gt;&lt;/authors&gt;&lt;/contributors&gt;&lt;titles&gt;&lt;title&gt;Diversity and financial elder abuse in Victoria: Protecting elder’s assets study&lt;/title&gt;&lt;/titles&gt;&lt;dates&gt;&lt;year&gt;2011&lt;/year&gt;&lt;/dates&gt;&lt;pub-location&gt;Melbourne&lt;/pub-location&gt;&lt;publisher&gt;Monash University, Eastern Health Clinical School&lt;/publisher&gt;&lt;urls&gt;&lt;/urls&gt;&lt;/record&gt;&lt;/Cite&gt;&lt;/EndNote&gt;</w:instrText>
      </w:r>
      <w:r w:rsidRPr="009B3B2D">
        <w:rPr>
          <w:lang w:bidi="en-US"/>
        </w:rPr>
        <w:fldChar w:fldCharType="separate"/>
      </w:r>
      <w:r w:rsidR="006A40E7">
        <w:rPr>
          <w:noProof/>
          <w:lang w:bidi="en-US"/>
        </w:rPr>
        <w:t>[27]</w:t>
      </w:r>
      <w:r w:rsidRPr="009B3B2D">
        <w:rPr>
          <w:lang w:bidi="en-US"/>
        </w:rPr>
        <w:fldChar w:fldCharType="end"/>
      </w:r>
      <w:r w:rsidRPr="009B3B2D">
        <w:rPr>
          <w:lang w:bidi="en-US"/>
        </w:rPr>
        <w:t xml:space="preserve"> and </w:t>
      </w:r>
      <w:r w:rsidR="001F2B0A">
        <w:rPr>
          <w:lang w:bidi="en-US"/>
        </w:rPr>
        <w:t>increased</w:t>
      </w:r>
      <w:r w:rsidRPr="009B3B2D">
        <w:rPr>
          <w:lang w:bidi="en-US"/>
        </w:rPr>
        <w:t xml:space="preserve"> social isolation </w:t>
      </w:r>
      <w:r w:rsidRPr="009B3B2D">
        <w:rPr>
          <w:lang w:bidi="en-US"/>
        </w:rPr>
        <w:fldChar w:fldCharType="begin">
          <w:fldData xml:space="preserve">PEVuZE5vdGU+PENpdGU+PEF1dGhvcj5CcmlqbmF0aDwvQXV0aG9yPjxZZWFyPjIwMTg8L1llYXI+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</w:fldData>
        </w:fldChar>
      </w:r>
      <w:r w:rsidR="006A40E7">
        <w:rPr>
          <w:lang w:bidi="en-US"/>
        </w:rPr>
        <w:instrText xml:space="preserve"> ADDIN EN.CITE </w:instrText>
      </w:r>
      <w:r w:rsidR="006A40E7">
        <w:rPr>
          <w:lang w:bidi="en-US"/>
        </w:rPr>
        <w:fldChar w:fldCharType="begin">
          <w:fldData xml:space="preserve">PEVuZE5vdGU+PENpdGU+PEF1dGhvcj5CcmlqbmF0aDwvQXV0aG9yPjxZZWFyPjIwMTg8L1llYXI+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</w:fldData>
        </w:fldChar>
      </w:r>
      <w:r w:rsidR="006A40E7">
        <w:rPr>
          <w:lang w:bidi="en-US"/>
        </w:rPr>
        <w:instrText xml:space="preserve"> ADDIN EN.CITE.DATA </w:instrText>
      </w:r>
      <w:r w:rsidR="006A40E7">
        <w:rPr>
          <w:lang w:bidi="en-US"/>
        </w:rPr>
      </w:r>
      <w:r w:rsidR="006A40E7">
        <w:rPr>
          <w:lang w:bidi="en-US"/>
        </w:rPr>
        <w:fldChar w:fldCharType="end"/>
      </w:r>
      <w:r w:rsidRPr="009B3B2D">
        <w:rPr>
          <w:lang w:bidi="en-US"/>
        </w:rPr>
      </w:r>
      <w:r w:rsidRPr="009B3B2D">
        <w:rPr>
          <w:lang w:bidi="en-US"/>
        </w:rPr>
        <w:fldChar w:fldCharType="separate"/>
      </w:r>
      <w:r w:rsidR="006A40E7">
        <w:rPr>
          <w:noProof/>
          <w:lang w:bidi="en-US"/>
        </w:rPr>
        <w:t>[28, 29]</w:t>
      </w:r>
      <w:r w:rsidRPr="009B3B2D">
        <w:rPr>
          <w:lang w:bidi="en-US"/>
        </w:rPr>
        <w:fldChar w:fldCharType="end"/>
      </w:r>
      <w:r w:rsidRPr="009B3B2D">
        <w:rPr>
          <w:lang w:bidi="en-US"/>
        </w:rPr>
        <w:t xml:space="preserve">. </w:t>
      </w:r>
    </w:p>
    <w:p w14:paraId="4DC12DE3" w14:textId="71486107" w:rsidR="000872C1" w:rsidRDefault="009B3B2D" w:rsidP="00A259CD">
      <w:pPr>
        <w:pStyle w:val="BodyText1"/>
        <w:rPr>
          <w:lang w:bidi="en-US"/>
        </w:rPr>
      </w:pPr>
      <w:r w:rsidRPr="009B3B2D">
        <w:rPr>
          <w:lang w:bidi="en-US"/>
        </w:rPr>
        <w:t xml:space="preserve">Further, Australian data reveals that </w:t>
      </w:r>
      <w:r w:rsidR="00686F30">
        <w:rPr>
          <w:lang w:bidi="en-US"/>
        </w:rPr>
        <w:t xml:space="preserve">violence experienced by older people </w:t>
      </w:r>
      <w:r w:rsidRPr="009B3B2D">
        <w:rPr>
          <w:lang w:bidi="en-US"/>
        </w:rPr>
        <w:t>is gendered, and most commonly occurs within the family context.</w:t>
      </w:r>
      <w:r w:rsidR="00041E27" w:rsidRPr="00B217DE">
        <w:rPr>
          <w:lang w:bidi="en-US"/>
        </w:rPr>
        <w:t xml:space="preserve"> Analysis of seven years of Senior Rights Victoria helpline data from 2012</w:t>
      </w:r>
      <w:r w:rsidR="00B405D5">
        <w:rPr>
          <w:lang w:bidi="en-US"/>
        </w:rPr>
        <w:t>–</w:t>
      </w:r>
      <w:r w:rsidR="00041E27" w:rsidRPr="00B217DE">
        <w:rPr>
          <w:lang w:bidi="en-US"/>
        </w:rPr>
        <w:t xml:space="preserve">2019 by </w:t>
      </w:r>
      <w:r w:rsidR="00041E27" w:rsidRPr="001412E1">
        <w:rPr>
          <w:lang w:bidi="en-US"/>
        </w:rPr>
        <w:t>NARI</w:t>
      </w:r>
      <w:r w:rsidR="00041E27" w:rsidRPr="00B217DE">
        <w:rPr>
          <w:lang w:bidi="en-US"/>
        </w:rPr>
        <w:t xml:space="preserve"> provide</w:t>
      </w:r>
      <w:r w:rsidR="005E2513">
        <w:rPr>
          <w:lang w:bidi="en-US"/>
        </w:rPr>
        <w:t>s</w:t>
      </w:r>
      <w:r w:rsidR="00041E27" w:rsidRPr="00B217DE">
        <w:rPr>
          <w:lang w:bidi="en-US"/>
        </w:rPr>
        <w:t xml:space="preserve"> some insight into the nature of the problem in Victoria – but should be read with caution given the dataset is limited to those </w:t>
      </w:r>
      <w:r w:rsidR="00041E27" w:rsidRPr="00B217DE">
        <w:rPr>
          <w:lang w:bidi="en-US"/>
        </w:rPr>
        <w:t>who sought help through this particular service</w:t>
      </w:r>
      <w:r w:rsidR="00C21791">
        <w:rPr>
          <w:lang w:bidi="en-US"/>
        </w:rPr>
        <w:t xml:space="preserve"> </w:t>
      </w:r>
      <w:r w:rsidR="00C21791">
        <w:rPr>
          <w:lang w:bidi="en-US"/>
        </w:rPr>
        <w:fldChar w:fldCharType="begin"/>
      </w:r>
      <w:r w:rsidR="006A40E7">
        <w:rPr>
          <w:lang w:bidi="en-US"/>
        </w:rPr>
        <w:instrText xml:space="preserve"> ADDIN EN.CITE &lt;EndNote&gt;&lt;Cite&gt;&lt;Author&gt;Joosten&lt;/Author&gt;&lt;Year&gt;2020&lt;/Year&gt;&lt;RecNum&gt;37&lt;/RecNum&gt;&lt;DisplayText&gt;[30]&lt;/DisplayText&gt;&lt;record&gt;&lt;rec-number&gt;37&lt;/rec-number&gt;&lt;foreign-keys&gt;&lt;key app="EN" db-id="29a5wrrfnvps2qerwdrxpts7zvfrfrasf50a" timestamp="1618312570"&gt;37&lt;/key&gt;&lt;/foreign-keys&gt;&lt;ref-type name="Report"&gt;27&lt;/ref-type&gt;&lt;contributors&gt;&lt;authors&gt;&lt;author&gt;Joosten, Melanie&lt;/author&gt;&lt;author&gt;Gartoulla, Pragya&lt;/author&gt;&lt;author&gt;Feldman, Peter&lt;/author&gt;&lt;author&gt;Brijnath, Bianca&lt;/author&gt;&lt;author&gt;Dow, Briony&lt;/author&gt;&lt;/authors&gt;&lt;/contributors&gt;&lt;titles&gt;&lt;title&gt;Seven years of elder abuse data in Victoria (2012–2019)&lt;/title&gt;&lt;/titles&gt;&lt;dates&gt;&lt;year&gt;2020&lt;/year&gt;&lt;/dates&gt;&lt;pub-location&gt;Melbourne&lt;/pub-location&gt;&lt;publisher&gt;National Ageing Research Institute in partnership with Seniors Rights Victoria&lt;/publisher&gt;&lt;urls&gt;&lt;/urls&gt;&lt;/record&gt;&lt;/Cite&gt;&lt;/EndNote&gt;</w:instrText>
      </w:r>
      <w:r w:rsidR="00C21791">
        <w:rPr>
          <w:lang w:bidi="en-US"/>
        </w:rPr>
        <w:fldChar w:fldCharType="separate"/>
      </w:r>
      <w:r w:rsidR="006A40E7">
        <w:rPr>
          <w:noProof/>
          <w:lang w:bidi="en-US"/>
        </w:rPr>
        <w:t>[30]</w:t>
      </w:r>
      <w:r w:rsidR="00C21791">
        <w:rPr>
          <w:lang w:bidi="en-US"/>
        </w:rPr>
        <w:fldChar w:fldCharType="end"/>
      </w:r>
      <w:r w:rsidR="00041E27" w:rsidRPr="00B217DE">
        <w:rPr>
          <w:lang w:bidi="en-US"/>
        </w:rPr>
        <w:t>. This data shows that an extremely high percentage (91%) of abuse experienced by older people is perpetrated by a family member, most commonly sons (39%) or daughters (28%). The same data shows that women are most often the victims of abuse (as 72% of callers seeking advice), and that men are most often the perpetrators of such abuse (at 54%)</w:t>
      </w:r>
      <w:r w:rsidR="00C21791">
        <w:rPr>
          <w:lang w:bidi="en-US"/>
        </w:rPr>
        <w:t xml:space="preserve"> </w:t>
      </w:r>
      <w:r w:rsidR="00C21791">
        <w:rPr>
          <w:lang w:bidi="en-US"/>
        </w:rPr>
        <w:fldChar w:fldCharType="begin"/>
      </w:r>
      <w:r w:rsidR="006A40E7">
        <w:rPr>
          <w:lang w:bidi="en-US"/>
        </w:rPr>
        <w:instrText xml:space="preserve"> ADDIN EN.CITE &lt;EndNote&gt;&lt;Cite&gt;&lt;Author&gt;Joosten&lt;/Author&gt;&lt;Year&gt;2020&lt;/Year&gt;&lt;RecNum&gt;37&lt;/RecNum&gt;&lt;DisplayText&gt;[30]&lt;/DisplayText&gt;&lt;record&gt;&lt;rec-number&gt;37&lt;/rec-number&gt;&lt;foreign-keys&gt;&lt;key app="EN" db-id="29a5wrrfnvps2qerwdrxpts7zvfrfrasf50a" timestamp="1618312570"&gt;37&lt;/key&gt;&lt;/foreign-keys&gt;&lt;ref-type name="Report"&gt;27&lt;/ref-type&gt;&lt;contributors&gt;&lt;authors&gt;&lt;author&gt;Joosten, Melanie&lt;/author&gt;&lt;author&gt;Gartoulla, Pragya&lt;/author&gt;&lt;author&gt;Feldman, Peter&lt;/author&gt;&lt;author&gt;Brijnath, Bianca&lt;/author&gt;&lt;author&gt;Dow, Briony&lt;/author&gt;&lt;/authors&gt;&lt;/contributors&gt;&lt;titles&gt;&lt;title&gt;Seven years of elder abuse data in Victoria (2012–2019)&lt;/title&gt;&lt;/titles&gt;&lt;dates&gt;&lt;year&gt;2020&lt;/year&gt;&lt;/dates&gt;&lt;pub-location&gt;Melbourne&lt;/pub-location&gt;&lt;publisher&gt;National Ageing Research Institute in partnership with Seniors Rights Victoria&lt;/publisher&gt;&lt;urls&gt;&lt;/urls&gt;&lt;/record&gt;&lt;/Cite&gt;&lt;/EndNote&gt;</w:instrText>
      </w:r>
      <w:r w:rsidR="00C21791">
        <w:rPr>
          <w:lang w:bidi="en-US"/>
        </w:rPr>
        <w:fldChar w:fldCharType="separate"/>
      </w:r>
      <w:r w:rsidR="006A40E7">
        <w:rPr>
          <w:noProof/>
          <w:lang w:bidi="en-US"/>
        </w:rPr>
        <w:t>[30]</w:t>
      </w:r>
      <w:r w:rsidR="00C21791">
        <w:rPr>
          <w:lang w:bidi="en-US"/>
        </w:rPr>
        <w:fldChar w:fldCharType="end"/>
      </w:r>
      <w:r w:rsidR="00041E27" w:rsidRPr="00B217DE">
        <w:rPr>
          <w:lang w:bidi="en-US"/>
        </w:rPr>
        <w:t xml:space="preserve">. </w:t>
      </w:r>
    </w:p>
    <w:p w14:paraId="1C441AA8" w14:textId="3BFD2C44" w:rsidR="000872C1" w:rsidRDefault="000872C1" w:rsidP="000872C1">
      <w:pPr>
        <w:pStyle w:val="Mainbody-subheadings"/>
        <w:rPr>
          <w:lang w:val="en-GB" w:eastAsia="en-US"/>
        </w:rPr>
      </w:pPr>
      <w:bookmarkStart w:id="17" w:name="_Toc77940218"/>
      <w:r>
        <w:rPr>
          <w:lang w:val="en-GB" w:eastAsia="en-US"/>
        </w:rPr>
        <w:t>Drivers of abuse</w:t>
      </w:r>
      <w:bookmarkEnd w:id="17"/>
    </w:p>
    <w:p w14:paraId="4BFF5B78" w14:textId="56E02185" w:rsidR="000538DB" w:rsidRDefault="006A40E7" w:rsidP="00A259CD">
      <w:pPr>
        <w:pStyle w:val="BodyText1"/>
      </w:pPr>
      <w:r>
        <w:t xml:space="preserve">Ageism is widely considered to be a key driver of </w:t>
      </w:r>
      <w:r w:rsidRPr="00656084">
        <w:t xml:space="preserve">abuse </w:t>
      </w:r>
      <w:r w:rsidR="0065610E" w:rsidRPr="00E361D5">
        <w:t>against older people</w:t>
      </w:r>
      <w:r w:rsidR="0065610E">
        <w:t xml:space="preserve"> </w:t>
      </w:r>
      <w:r>
        <w:t xml:space="preserve">[31]. </w:t>
      </w:r>
      <w:r w:rsidRPr="007E1B9A">
        <w:t>Gender inequality is</w:t>
      </w:r>
      <w:r w:rsidR="000538DB">
        <w:t xml:space="preserve"> likewise </w:t>
      </w:r>
      <w:r w:rsidRPr="007E1B9A">
        <w:t>considered a key driver of abuse</w:t>
      </w:r>
      <w:r w:rsidR="15B91F17" w:rsidRPr="007E1B9A">
        <w:t xml:space="preserve"> as</w:t>
      </w:r>
      <w:r w:rsidRPr="007E1B9A">
        <w:t xml:space="preserve"> </w:t>
      </w:r>
      <w:r w:rsidR="7988E8CE" w:rsidRPr="007E1B9A">
        <w:t>o</w:t>
      </w:r>
      <w:r w:rsidRPr="007E1B9A">
        <w:t>lder women are disproportionately impacted by abuse</w:t>
      </w:r>
      <w:r w:rsidR="42999E58" w:rsidRPr="007E1B9A">
        <w:t xml:space="preserve"> and the majority of perpetrators are men</w:t>
      </w:r>
      <w:r w:rsidR="0067595E" w:rsidRPr="007E1B9A">
        <w:t xml:space="preserve"> </w:t>
      </w:r>
      <w:r w:rsidR="0067595E" w:rsidRPr="007E1B9A">
        <w:rPr>
          <w:lang w:bidi="en-US"/>
        </w:rPr>
        <w:fldChar w:fldCharType="begin"/>
      </w:r>
      <w:r w:rsidR="0067595E" w:rsidRPr="007E1B9A">
        <w:rPr>
          <w:lang w:bidi="en-US"/>
        </w:rPr>
        <w:instrText xml:space="preserve"> ADDIN EN.CITE &lt;EndNote&gt;&lt;Cite&gt;&lt;Author&gt;Joosten&lt;/Author&gt;&lt;Year&gt;2020&lt;/Year&gt;&lt;RecNum&gt;37&lt;/RecNum&gt;&lt;DisplayText&gt;[30]&lt;/DisplayText&gt;&lt;record&gt;&lt;rec-number&gt;37&lt;/rec-number&gt;&lt;foreign-keys&gt;&lt;key app="EN" db-id="29a5wrrfnvps2qerwdrxpts7zvfrfrasf50a" timestamp="1618312570"&gt;37&lt;/key&gt;&lt;/foreign-keys&gt;&lt;ref-type name="Report"&gt;27&lt;/ref-type&gt;&lt;contributors&gt;&lt;authors&gt;&lt;author&gt;Joosten, Melanie&lt;/author&gt;&lt;author&gt;Gartoulla, Pragya&lt;/author&gt;&lt;author&gt;Feldman, Peter&lt;/author&gt;&lt;author&gt;Brijnath, Bianca&lt;/author&gt;&lt;author&gt;Dow, Briony&lt;/author&gt;&lt;/authors&gt;&lt;/contributors&gt;&lt;titles&gt;&lt;title&gt;Seven years of elder abuse data in Victoria (2012–2019)&lt;/title&gt;&lt;/titles&gt;&lt;dates&gt;&lt;year&gt;2020&lt;/year&gt;&lt;/dates&gt;&lt;pub-location&gt;Melbourne&lt;/pub-location&gt;&lt;publisher&gt;National Ageing Research Institute in partnership with Seniors Rights Victoria&lt;/publisher&gt;&lt;urls&gt;&lt;/urls&gt;&lt;/record&gt;&lt;/Cite&gt;&lt;/EndNote&gt;</w:instrText>
      </w:r>
      <w:r w:rsidR="0067595E" w:rsidRPr="007E1B9A">
        <w:rPr>
          <w:lang w:bidi="en-US"/>
        </w:rPr>
        <w:fldChar w:fldCharType="separate"/>
      </w:r>
      <w:r w:rsidR="0067595E" w:rsidRPr="007E1B9A">
        <w:rPr>
          <w:noProof/>
          <w:lang w:bidi="en-US"/>
        </w:rPr>
        <w:t>[30]</w:t>
      </w:r>
      <w:r w:rsidR="0067595E" w:rsidRPr="007E1B9A">
        <w:rPr>
          <w:lang w:bidi="en-US"/>
        </w:rPr>
        <w:fldChar w:fldCharType="end"/>
      </w:r>
      <w:r w:rsidR="42999E58" w:rsidRPr="007E1B9A">
        <w:t xml:space="preserve">. </w:t>
      </w:r>
      <w:r w:rsidRPr="007E1B9A">
        <w:t>Although outside the scope of this report, it must also be acknowledged that there is an unacceptably high rate of sexual assault of older women, especially in residential aged care. The recent Royal Commission into Aged Care Quality and Safety</w:t>
      </w:r>
      <w:r w:rsidR="000538DB">
        <w:t xml:space="preserve"> (concluding in 2021)</w:t>
      </w:r>
      <w:r w:rsidRPr="007E1B9A">
        <w:t xml:space="preserve"> found over 4</w:t>
      </w:r>
      <w:r w:rsidR="12ED8002" w:rsidRPr="007E1B9A">
        <w:t xml:space="preserve">% </w:t>
      </w:r>
      <w:r w:rsidRPr="007E1B9A">
        <w:t xml:space="preserve">of reportable incidents comprised unlawful sexual assault, including behaviours of rape, sexual assault, and touching genital areas without consent. In real numbers, these percentages equate to 1700 assaults per year or 33 per week </w:t>
      </w:r>
      <w:r w:rsidR="00DC50B9" w:rsidRPr="007E1B9A">
        <w:fldChar w:fldCharType="begin"/>
      </w:r>
      <w:r w:rsidR="00DC50B9" w:rsidRPr="007E1B9A">
        <w:instrText xml:space="preserve"> ADDIN EN.CITE &lt;EndNote&gt;&lt;Cite&gt;&lt;Author&gt;Royal Commission into Aged Care Quality and Safety&lt;/Author&gt;&lt;Year&gt;2021&lt;/Year&gt;&lt;RecNum&gt;78&lt;/RecNum&gt;&lt;DisplayText&gt;[31]&lt;/DisplayText&gt;&lt;record&gt;&lt;rec-number&gt;78&lt;/rec-number&gt;&lt;foreign-keys&gt;&lt;key app="EN" db-id="29a5wrrfnvps2qerwdrxpts7zvfrfrasf50a" timestamp="1620092042"&gt;78&lt;/key&gt;&lt;/foreign-keys&gt;&lt;ref-type name="Report"&gt;27&lt;/ref-type&gt;&lt;contributors&gt;&lt;authors&gt;&lt;author&gt;Royal Commission into Aged Care Quality and Safety,&lt;/author&gt;&lt;/authors&gt;&lt;/contributors&gt;&lt;titles&gt;&lt;title&gt;Final report: Care, Dignity, and Respect&lt;/title&gt;&lt;/titles&gt;&lt;dates&gt;&lt;year&gt;2021&lt;/year&gt;&lt;/dates&gt;&lt;pub-location&gt;Canberra&lt;/pub-location&gt;&lt;publisher&gt;Commonwealth of Australia &lt;/publisher&gt;&lt;urls&gt;&lt;/urls&gt;&lt;/record&gt;&lt;/Cite&gt;&lt;/EndNote&gt;</w:instrText>
      </w:r>
      <w:r w:rsidR="00DC50B9" w:rsidRPr="007E1B9A">
        <w:fldChar w:fldCharType="separate"/>
      </w:r>
      <w:r w:rsidR="00DC50B9" w:rsidRPr="007E1B9A">
        <w:rPr>
          <w:noProof/>
        </w:rPr>
        <w:t>[31]</w:t>
      </w:r>
      <w:r w:rsidR="00DC50B9" w:rsidRPr="007E1B9A">
        <w:fldChar w:fldCharType="end"/>
      </w:r>
      <w:r w:rsidRPr="007E1B9A">
        <w:t xml:space="preserve">. </w:t>
      </w:r>
    </w:p>
    <w:p w14:paraId="62C091E2" w14:textId="34706504" w:rsidR="006A40E7" w:rsidRPr="007E1B9A" w:rsidRDefault="000538DB" w:rsidP="00A259CD">
      <w:pPr>
        <w:pStyle w:val="BodyText1"/>
      </w:pPr>
      <w:r>
        <w:t xml:space="preserve">Other possible drivers based on work done in the Victorian context include intersecting forms of discrimination such as racism, homophobia, transphobia, and ableism [31]. Capitalism – or a society where a person’s worth is defined by their capacity to contribute financially – has also been considered as a potential driver of abuse of older people [2]. </w:t>
      </w:r>
    </w:p>
    <w:p w14:paraId="5032E4F6" w14:textId="6F72C7B3" w:rsidR="006A40E7" w:rsidRDefault="006A40E7" w:rsidP="00A259CD">
      <w:pPr>
        <w:pStyle w:val="BodyText1"/>
      </w:pPr>
      <w:r w:rsidRPr="007E1B9A">
        <w:lastRenderedPageBreak/>
        <w:t>Preventing and responding to the abuse of older women requires disentangling the complex and multidimensional relationship between gender and abuse. This is because there are several different relationship dynamics at play</w:t>
      </w:r>
      <w:r w:rsidR="36587364" w:rsidRPr="007E1B9A">
        <w:t>;</w:t>
      </w:r>
      <w:r w:rsidRPr="007E1B9A">
        <w:t xml:space="preserve"> older women may be abused by (one or several) adult children, may experience longstanding intimate partner violence, abuse by a </w:t>
      </w:r>
      <w:proofErr w:type="spellStart"/>
      <w:r w:rsidRPr="007E1B9A">
        <w:t>carer</w:t>
      </w:r>
      <w:proofErr w:type="spellEnd"/>
      <w:r w:rsidR="000538DB">
        <w:t xml:space="preserve">, </w:t>
      </w:r>
      <w:r w:rsidRPr="007E1B9A">
        <w:t xml:space="preserve">abuse by another older person, and/or abuse whilst in institutional care </w:t>
      </w:r>
      <w:r w:rsidR="00DC50B9" w:rsidRPr="007E1B9A">
        <w:fldChar w:fldCharType="begin"/>
      </w:r>
      <w:r w:rsidR="005B27FE">
        <w:instrText xml:space="preserve"> ADDIN EN.CITE &lt;EndNote&gt;&lt;Cite&gt;&lt;Author&gt;Joosten&lt;/Author&gt;&lt;Year&gt;2017&lt;/Year&gt;&lt;RecNum&gt;49&lt;/RecNum&gt;&lt;DisplayText&gt;[20]&lt;/DisplayText&gt;&lt;record&gt;&lt;rec-number&gt;49&lt;/rec-number&gt;&lt;foreign-keys&gt;&lt;key app="EN" db-id="29a5wrrfnvps2qerwdrxpts7zvfrfrasf50a" timestamp="1618315560"&gt;49&lt;/key&gt;&lt;/foreign-keys&gt;&lt;ref-type name="Report"&gt;27&lt;/ref-type&gt;&lt;contributors&gt;&lt;authors&gt;&lt;author&gt;Joosten, Melanie&lt;/author&gt;&lt;author&gt;Vrantsidis, Freda&lt;/author&gt;&lt;author&gt;Dow, Briony&lt;/author&gt;&lt;/authors&gt;&lt;/contributors&gt;&lt;titles&gt;&lt;title&gt;Understanding Elder Abuse: A Scoping Study&lt;/title&gt;&lt;/titles&gt;&lt;dates&gt;&lt;year&gt;2017&lt;/year&gt;&lt;/dates&gt;&lt;pub-location&gt;Melbourne&lt;/pub-location&gt;&lt;publisher&gt;University of Melbourne and the National Ageing Research Institute&lt;/publisher&gt;&lt;urls&gt;&lt;/urls&gt;&lt;/record&gt;&lt;/Cite&gt;&lt;/EndNote&gt;</w:instrText>
      </w:r>
      <w:r w:rsidR="00DC50B9" w:rsidRPr="007E1B9A">
        <w:fldChar w:fldCharType="separate"/>
      </w:r>
      <w:r w:rsidR="005B27FE">
        <w:rPr>
          <w:noProof/>
        </w:rPr>
        <w:t>[20]</w:t>
      </w:r>
      <w:r w:rsidR="00DC50B9" w:rsidRPr="007E1B9A">
        <w:fldChar w:fldCharType="end"/>
      </w:r>
      <w:r w:rsidRPr="007E1B9A">
        <w:t xml:space="preserve">. Effective prevention and response efforts must therefore not only heed the lessons of successful family violence initiatives targeted </w:t>
      </w:r>
      <w:r w:rsidR="00F4208D" w:rsidRPr="007E1B9A">
        <w:t xml:space="preserve">at </w:t>
      </w:r>
      <w:r w:rsidRPr="007E1B9A">
        <w:t>younger women and children, but also adapt these insights to deliver a person-</w:t>
      </w:r>
      <w:proofErr w:type="spellStart"/>
      <w:r w:rsidRPr="007E1B9A">
        <w:t>centered</w:t>
      </w:r>
      <w:proofErr w:type="spellEnd"/>
      <w:r w:rsidRPr="007E1B9A">
        <w:t xml:space="preserve"> response that meets the needs and wishes of older people.</w:t>
      </w:r>
    </w:p>
    <w:p w14:paraId="1FB44C8E" w14:textId="438C8706" w:rsidR="3AB0BAD5" w:rsidRDefault="00F4208D" w:rsidP="00855B8C">
      <w:pPr>
        <w:pStyle w:val="BodyText1"/>
      </w:pPr>
      <w:r>
        <w:t>Alongside</w:t>
      </w:r>
      <w:r w:rsidR="006A40E7">
        <w:t xml:space="preserve"> the high number of women experiencing abuse there are also a high number of women perpetrating abuse (46%)</w:t>
      </w:r>
      <w:r w:rsidR="4908046E">
        <w:t xml:space="preserve"> (</w:t>
      </w:r>
      <w:r w:rsidR="006A40E7">
        <w:t xml:space="preserve">though </w:t>
      </w:r>
      <w:r w:rsidR="00F14169">
        <w:t xml:space="preserve">at 54%, </w:t>
      </w:r>
      <w:r w:rsidR="006A40E7">
        <w:t xml:space="preserve">men remain the majority of perpetrators) </w:t>
      </w:r>
      <w:r>
        <w:rPr>
          <w:lang w:bidi="en-US"/>
        </w:rPr>
        <w:fldChar w:fldCharType="begin"/>
      </w:r>
      <w:r>
        <w:rPr>
          <w:lang w:bidi="en-US"/>
        </w:rPr>
        <w:instrText xml:space="preserve"> ADDIN EN.CITE &lt;EndNote&gt;&lt;Cite&gt;&lt;Author&gt;Joosten&lt;/Author&gt;&lt;Year&gt;2020&lt;/Year&gt;&lt;RecNum&gt;37&lt;/RecNum&gt;&lt;DisplayText&gt;[30]&lt;/DisplayText&gt;&lt;record&gt;&lt;rec-number&gt;37&lt;/rec-number&gt;&lt;foreign-keys&gt;&lt;key app="EN" db-id="29a5wrrfnvps2qerwdrxpts7zvfrfrasf50a" timestamp="1618312570"&gt;37&lt;/key&gt;&lt;/foreign-keys&gt;&lt;ref-type name="Report"&gt;27&lt;/ref-type&gt;&lt;contributors&gt;&lt;authors&gt;&lt;author&gt;Joosten, Melanie&lt;/author&gt;&lt;author&gt;Gartoulla, Pragya&lt;/author&gt;&lt;author&gt;Feldman, Peter&lt;/author&gt;&lt;author&gt;Brijnath, Bianca&lt;/author&gt;&lt;author&gt;Dow, Briony&lt;/author&gt;&lt;/authors&gt;&lt;/contributors&gt;&lt;titles&gt;&lt;title&gt;Seven years of elder abuse data in Victoria (2012–2019)&lt;/title&gt;&lt;/titles&gt;&lt;dates&gt;&lt;year&gt;2020&lt;/year&gt;&lt;/dates&gt;&lt;pub-location&gt;Melbourne&lt;/pub-location&gt;&lt;publisher&gt;National Ageing Research Institute in partnership with Seniors Rights Victoria&lt;/publisher&gt;&lt;urls&gt;&lt;/urls&gt;&lt;/record&gt;&lt;/Cite&gt;&lt;/EndNote&gt;</w:instrText>
      </w:r>
      <w:r>
        <w:rPr>
          <w:lang w:bidi="en-US"/>
        </w:rPr>
        <w:fldChar w:fldCharType="separate"/>
      </w:r>
      <w:r>
        <w:rPr>
          <w:noProof/>
          <w:lang w:bidi="en-US"/>
        </w:rPr>
        <w:t>[30]</w:t>
      </w:r>
      <w:r>
        <w:rPr>
          <w:lang w:bidi="en-US"/>
        </w:rPr>
        <w:fldChar w:fldCharType="end"/>
      </w:r>
      <w:r w:rsidR="006A40E7">
        <w:t xml:space="preserve">. </w:t>
      </w:r>
      <w:r w:rsidR="10374A65">
        <w:t>These local studies concord with the existing literature that suggests that ageism, gender, poverty, community level factors (</w:t>
      </w:r>
      <w:proofErr w:type="gramStart"/>
      <w:r w:rsidR="10374A65">
        <w:t>e.g.</w:t>
      </w:r>
      <w:proofErr w:type="gramEnd"/>
      <w:r w:rsidR="10374A65">
        <w:t xml:space="preserve"> geographic location), and organisational factors (e.g. residential care culture) are significant drivers of the abuse of older people [19, 32, 33]. However, it should be noted that </w:t>
      </w:r>
      <w:proofErr w:type="gramStart"/>
      <w:r w:rsidR="10374A65">
        <w:t>overall</w:t>
      </w:r>
      <w:proofErr w:type="gramEnd"/>
      <w:r w:rsidR="10374A65">
        <w:t xml:space="preserve"> there is currently little evidence about the drivers of abuse. </w:t>
      </w:r>
      <w:r w:rsidR="006A40E7">
        <w:t xml:space="preserve">Thus, in this report, </w:t>
      </w:r>
      <w:r w:rsidR="00BB1F7E">
        <w:t xml:space="preserve">the </w:t>
      </w:r>
      <w:r w:rsidR="006A40E7">
        <w:t xml:space="preserve">focus </w:t>
      </w:r>
      <w:r w:rsidR="00BB1F7E">
        <w:t xml:space="preserve">is </w:t>
      </w:r>
      <w:r w:rsidR="006A40E7">
        <w:t xml:space="preserve">on the primary prevention of intergenerational abuse. </w:t>
      </w:r>
    </w:p>
    <w:p w14:paraId="03BEADFC" w14:textId="43AAD22D" w:rsidR="008F141A" w:rsidRPr="008F141A" w:rsidRDefault="008F141A" w:rsidP="008F141A">
      <w:pPr>
        <w:pStyle w:val="Mainbody-subheadings"/>
        <w:rPr>
          <w:lang w:val="en-GB" w:eastAsia="en-US"/>
        </w:rPr>
      </w:pPr>
      <w:bookmarkStart w:id="18" w:name="_Toc77940219"/>
      <w:r>
        <w:rPr>
          <w:lang w:val="en-GB" w:eastAsia="en-US"/>
        </w:rPr>
        <w:t>Risk factors of abuse</w:t>
      </w:r>
      <w:bookmarkEnd w:id="18"/>
      <w:r w:rsidR="00F4208D">
        <w:rPr>
          <w:lang w:val="en-GB" w:eastAsia="en-US"/>
        </w:rPr>
        <w:t xml:space="preserve"> </w:t>
      </w:r>
    </w:p>
    <w:p w14:paraId="013E2B8B" w14:textId="66B5CDC9" w:rsidR="00B217DE" w:rsidRDefault="00041E27" w:rsidP="00855B8C">
      <w:pPr>
        <w:pStyle w:val="BodyText1"/>
      </w:pPr>
      <w:r w:rsidRPr="001568F2">
        <w:t xml:space="preserve">While significant gaps remain in determining the drivers of </w:t>
      </w:r>
      <w:r w:rsidR="008F141A">
        <w:t>the</w:t>
      </w:r>
      <w:r w:rsidRPr="001568F2">
        <w:t xml:space="preserve"> abuse</w:t>
      </w:r>
      <w:r w:rsidR="008F141A">
        <w:t xml:space="preserve"> of older </w:t>
      </w:r>
      <w:r w:rsidR="007E5413">
        <w:t>people</w:t>
      </w:r>
      <w:r w:rsidRPr="001568F2">
        <w:t xml:space="preserve"> there are known risk factors that increase the likelihood of abuse being experienced or perpetrated. For the older </w:t>
      </w:r>
      <w:r w:rsidR="001B6161">
        <w:t>person</w:t>
      </w:r>
      <w:r w:rsidRPr="001568F2">
        <w:t xml:space="preserve">, these include functional </w:t>
      </w:r>
      <w:r w:rsidRPr="001568F2">
        <w:t>dependence and disability, poor physical and mental health, poverty</w:t>
      </w:r>
      <w:r w:rsidR="00F4208D">
        <w:t>,</w:t>
      </w:r>
      <w:r w:rsidRPr="001568F2">
        <w:t xml:space="preserve"> and social isolation </w:t>
      </w:r>
      <w:r w:rsidRPr="001568F2">
        <w:fldChar w:fldCharType="begin"/>
      </w:r>
      <w:r w:rsidR="00F97268">
        <w:instrText xml:space="preserve"> ADDIN EN.CITE &lt;EndNote&gt;&lt;Cite&gt;&lt;Author&gt;Dow&lt;/Author&gt;&lt;Year&gt;2019&lt;/Year&gt;&lt;RecNum&gt;11&lt;/RecNum&gt;&lt;DisplayText&gt;[14]&lt;/DisplayText&gt;&lt;record&gt;&lt;rec-number&gt;11&lt;/rec-number&gt;&lt;foreign-keys&gt;&lt;key app="EN" db-id="29a5wrrfnvps2qerwdrxpts7zvfrfrasf50a" timestamp="1618311121"&gt;11&lt;/key&gt;&lt;/foreign-keys&gt;&lt;ref-type name="Book Section"&gt;5&lt;/ref-type&gt;&lt;contributors&gt;&lt;authors&gt;&lt;author&gt;Dow, Briony&lt;/author&gt;&lt;author&gt;Brijnath, Bianca &lt;/author&gt;&lt;/authors&gt;&lt;secondary-authors&gt;&lt;author&gt;Australian Institute of Health and Welfare&lt;/author&gt;&lt;/secondary-authors&gt;&lt;/contributors&gt;&lt;titles&gt;&lt;title&gt;Elder abuse: context, concepts and challenges&lt;/title&gt;&lt;secondary-title&gt;Australia’s welfare in brief 2019&lt;/secondary-title&gt;&lt;/titles&gt;&lt;pages&gt;143-161.&lt;/pages&gt;&lt;dates&gt;&lt;year&gt;2019&lt;/year&gt;&lt;/dates&gt;&lt;pub-location&gt;Canberra&lt;/pub-location&gt;&lt;publisher&gt;AIHW&lt;/publisher&gt;&lt;urls&gt;&lt;/urls&gt;&lt;/record&gt;&lt;/Cite&gt;&lt;/EndNote&gt;</w:instrText>
      </w:r>
      <w:r w:rsidRPr="001568F2">
        <w:fldChar w:fldCharType="separate"/>
      </w:r>
      <w:r w:rsidR="000F332A">
        <w:rPr>
          <w:noProof/>
        </w:rPr>
        <w:t>[14]</w:t>
      </w:r>
      <w:r w:rsidRPr="001568F2">
        <w:fldChar w:fldCharType="end"/>
      </w:r>
      <w:r w:rsidRPr="001568F2">
        <w:t xml:space="preserve">. For perpetrators, </w:t>
      </w:r>
      <w:r w:rsidR="00B217DE">
        <w:t>risk</w:t>
      </w:r>
      <w:r w:rsidR="00B217DE" w:rsidRPr="008B76E4">
        <w:t xml:space="preserve"> factors </w:t>
      </w:r>
      <w:r w:rsidR="00B217DE">
        <w:t>can</w:t>
      </w:r>
      <w:r w:rsidR="00B217DE" w:rsidRPr="008B76E4">
        <w:t xml:space="preserve"> include psychological or social factors, such as </w:t>
      </w:r>
      <w:r w:rsidR="00F4208D">
        <w:t xml:space="preserve">poor </w:t>
      </w:r>
      <w:r w:rsidR="00B217DE" w:rsidRPr="008B76E4">
        <w:t>mental health, gambling or drug dependence, social isolation</w:t>
      </w:r>
      <w:r w:rsidR="00F4208D">
        <w:t>,</w:t>
      </w:r>
      <w:r w:rsidR="00B217DE" w:rsidRPr="008B76E4">
        <w:t xml:space="preserve"> dependency on the older person, homelessness</w:t>
      </w:r>
      <w:r w:rsidR="00F4208D">
        <w:t>,</w:t>
      </w:r>
      <w:r w:rsidR="00B217DE" w:rsidRPr="008B76E4">
        <w:t xml:space="preserve"> and poverty. Caregiver stress can also be a risk factor for abuse </w:t>
      </w:r>
      <w:r w:rsidR="00043180">
        <w:fldChar w:fldCharType="begin"/>
      </w:r>
      <w:r w:rsidR="005B27FE">
        <w:instrText xml:space="preserve"> ADDIN EN.CITE &lt;EndNote&gt;&lt;Cite&gt;&lt;Author&gt;Johannesen&lt;/Author&gt;&lt;Year&gt;2013&lt;/Year&gt;&lt;RecNum&gt;48&lt;/RecNum&gt;&lt;DisplayText&gt;[32]&lt;/DisplayText&gt;&lt;record&gt;&lt;rec-number&gt;48&lt;/rec-number&gt;&lt;foreign-keys&gt;&lt;key app="EN" db-id="29a5wrrfnvps2qerwdrxpts7zvfrfrasf50a" timestamp="1618315560"&gt;48&lt;/key&gt;&lt;/foreign-keys&gt;&lt;ref-type name="Journal Article"&gt;17&lt;/ref-type&gt;&lt;contributors&gt;&lt;authors&gt;&lt;author&gt;Johannesen, Mark&lt;/author&gt;&lt;author&gt;LoGiudice, Dina&lt;/author&gt;&lt;/authors&gt;&lt;/contributors&gt;&lt;titles&gt;&lt;title&gt;Elder abuse: a systematic review of risk factors in community-dwelling elders&lt;/title&gt;&lt;secondary-title&gt;Age and Ageing&lt;/secondary-title&gt;&lt;/titles&gt;&lt;periodical&gt;&lt;full-title&gt;Age and Ageing&lt;/full-title&gt;&lt;/periodical&gt;&lt;pages&gt;292-298&lt;/pages&gt;&lt;volume&gt;42&lt;/volume&gt;&lt;number&gt;3&lt;/number&gt;&lt;edition&gt;22 January 2013&lt;/edition&gt;&lt;section&gt;292&lt;/section&gt;&lt;dates&gt;&lt;year&gt;2013&lt;/year&gt;&lt;/dates&gt;&lt;urls&gt;&lt;/urls&gt;&lt;electronic-resource-num&gt;10.1093/ageing/afs195&lt;/electronic-resource-num&gt;&lt;/record&gt;&lt;/Cite&gt;&lt;/EndNote&gt;</w:instrText>
      </w:r>
      <w:r w:rsidR="00043180">
        <w:fldChar w:fldCharType="separate"/>
      </w:r>
      <w:r w:rsidR="005B27FE">
        <w:rPr>
          <w:noProof/>
        </w:rPr>
        <w:t>[32]</w:t>
      </w:r>
      <w:r w:rsidR="00043180">
        <w:fldChar w:fldCharType="end"/>
      </w:r>
      <w:r w:rsidR="00B217DE" w:rsidRPr="008B76E4">
        <w:t>.</w:t>
      </w:r>
      <w:r w:rsidRPr="001568F2">
        <w:t xml:space="preserve"> </w:t>
      </w:r>
    </w:p>
    <w:p w14:paraId="140792EA" w14:textId="5EA38E07" w:rsidR="008C19B3" w:rsidRDefault="008F141A" w:rsidP="00855B8C">
      <w:pPr>
        <w:pStyle w:val="BodyText1"/>
      </w:pPr>
      <w:r>
        <w:t>R</w:t>
      </w:r>
      <w:r w:rsidR="008B76E4" w:rsidRPr="008B76E4">
        <w:t xml:space="preserve">isk factors </w:t>
      </w:r>
      <w:r w:rsidRPr="008B76E4">
        <w:t>differ</w:t>
      </w:r>
      <w:r w:rsidR="008B76E4" w:rsidRPr="008B76E4">
        <w:t xml:space="preserve"> according to the type of abuse, </w:t>
      </w:r>
      <w:r w:rsidR="00F4208D">
        <w:t>and</w:t>
      </w:r>
      <w:r w:rsidR="008B76E4" w:rsidRPr="008B76E4">
        <w:t xml:space="preserve"> can vary, or be heightened, depending on an older person’s family circumstances or care relationships, as well as their cultural background and proficiency in English. For </w:t>
      </w:r>
      <w:r>
        <w:t xml:space="preserve">example, for </w:t>
      </w:r>
      <w:r w:rsidR="008B76E4" w:rsidRPr="008B76E4">
        <w:t>financial abuse, living alone is a risk factor</w:t>
      </w:r>
      <w:r w:rsidR="00EC1020">
        <w:t>,</w:t>
      </w:r>
      <w:r>
        <w:t xml:space="preserve"> </w:t>
      </w:r>
      <w:r w:rsidR="008B76E4" w:rsidRPr="008B76E4">
        <w:t xml:space="preserve">especially for older men </w:t>
      </w:r>
      <w:r w:rsidR="00043180">
        <w:fldChar w:fldCharType="begin"/>
      </w:r>
      <w:r w:rsidR="005B27FE">
        <w:instrText xml:space="preserve"> ADDIN EN.CITE &lt;EndNote&gt;&lt;Cite&gt;&lt;Author&gt;Jackson&lt;/Author&gt;&lt;Year&gt;2015&lt;/Year&gt;&lt;RecNum&gt;50&lt;/RecNum&gt;&lt;DisplayText&gt;[33]&lt;/DisplayText&gt;&lt;record&gt;&lt;rec-number&gt;50&lt;/rec-number&gt;&lt;foreign-keys&gt;&lt;key app="EN" db-id="29a5wrrfnvps2qerwdrxpts7zvfrfrasf50a" timestamp="1618315560"&gt;50&lt;/key&gt;&lt;/foreign-keys&gt;&lt;ref-type name="Journal Article"&gt;17&lt;/ref-type&gt;&lt;contributors&gt;&lt;authors&gt;&lt;author&gt;Jackson, Shelly L.&lt;/author&gt;&lt;author&gt;Hafemeister, Thomas L.&lt;/author&gt;&lt;/authors&gt;&lt;/contributors&gt;&lt;titles&gt;&lt;title&gt;The impact of relationship dynamics on the detection and reporting of elder abuse occurring in domestic settings&lt;/title&gt;&lt;secondary-title&gt;Journal Of Elder Abuse &amp;amp; Neglect&lt;/secondary-title&gt;&lt;/titles&gt;&lt;periodical&gt;&lt;full-title&gt;Journal of Elder Abuse &amp;amp; Neglect&lt;/full-title&gt;&lt;/periodical&gt;&lt;pages&gt;121&lt;/pages&gt;&lt;number&gt;2&lt;/number&gt;&lt;keywords&gt;&lt;keyword&gt;Incident reporting (Medical care) -- Analysis&lt;/keyword&gt;&lt;keyword&gt;Aged -- Abuse of&lt;/keyword&gt;&lt;keyword&gt;Aged -- Risk factors&lt;/keyword&gt;&lt;keyword&gt;Aged -- Diagnosis&lt;/keyword&gt;&lt;keyword&gt;Aged -- Care and treatment&lt;/keyword&gt;&lt;/keywords&gt;&lt;dates&gt;&lt;year&gt;2015&lt;/year&gt;&lt;/dates&gt;&lt;publisher&gt;Routledge&lt;/publisher&gt;&lt;isbn&gt;0894-6566&lt;/isbn&gt;&lt;accession-num&gt;edsgcl.413758782&lt;/accession-num&gt;&lt;work-type&gt;Author abstract&amp;#xD;Report&lt;/work-type&gt;&lt;urls&gt;&lt;related-urls&gt;&lt;url&gt;https://ezp.lib.unimelb.edu.au/login?url=https://search.ebscohost.com/login.aspx?direct=true&amp;amp;db=edsgao&amp;amp;AN=edsgcl.413758782&amp;amp;site=eds-live&amp;amp;scope=site&lt;/url&gt;&lt;/related-urls&gt;&lt;/urls&gt;&lt;remote-database-name&gt;edsgao&lt;/remote-database-name&gt;&lt;remote-database-provider&gt;EBSCOhost&lt;/remote-database-provider&gt;&lt;/record&gt;&lt;/Cite&gt;&lt;/EndNote&gt;</w:instrText>
      </w:r>
      <w:r w:rsidR="00043180">
        <w:fldChar w:fldCharType="separate"/>
      </w:r>
      <w:r w:rsidR="005B27FE">
        <w:rPr>
          <w:noProof/>
        </w:rPr>
        <w:t>[33]</w:t>
      </w:r>
      <w:r w:rsidR="00043180">
        <w:fldChar w:fldCharType="end"/>
      </w:r>
      <w:r w:rsidR="008B76E4" w:rsidRPr="008B76E4">
        <w:t xml:space="preserve">. </w:t>
      </w:r>
      <w:r w:rsidR="004F230A">
        <w:t xml:space="preserve">A phenomenon widely </w:t>
      </w:r>
      <w:r w:rsidR="004F230A" w:rsidRPr="008B76E4">
        <w:t>characterised as ‘inheritance impatience’</w:t>
      </w:r>
      <w:r w:rsidR="004F230A">
        <w:t xml:space="preserve"> is another risk factor for financial abuse. This may involve</w:t>
      </w:r>
      <w:r w:rsidR="008B76E4" w:rsidRPr="008B76E4">
        <w:t xml:space="preserve"> having a family member with a sense of entitlement to the older person’s property </w:t>
      </w:r>
      <w:r w:rsidR="00043180">
        <w:fldChar w:fldCharType="begin">
          <w:fldData xml:space="preserve">PEVuZE5vdGU+PENpdGU+PEF1dGhvcj5CYWdzaGF3PC9BdXRob3I+PFllYXI+MjAxMzwvWWVhcj48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</w:fldData>
        </w:fldChar>
      </w:r>
      <w:r w:rsidR="005B27FE">
        <w:instrText xml:space="preserve"> ADDIN EN.CITE </w:instrText>
      </w:r>
      <w:r w:rsidR="005B27FE">
        <w:fldChar w:fldCharType="begin">
          <w:fldData xml:space="preserve">PEVuZE5vdGU+PENpdGU+PEF1dGhvcj5CYWdzaGF3PC9BdXRob3I+PFllYXI+MjAxMzwvWWVhcj48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</w:fldData>
        </w:fldChar>
      </w:r>
      <w:r w:rsidR="005B27FE">
        <w:instrText xml:space="preserve"> ADDIN EN.CITE.DATA </w:instrText>
      </w:r>
      <w:r w:rsidR="005B27FE">
        <w:fldChar w:fldCharType="end"/>
      </w:r>
      <w:r w:rsidR="00043180">
        <w:fldChar w:fldCharType="separate"/>
      </w:r>
      <w:r w:rsidR="005B27FE">
        <w:rPr>
          <w:noProof/>
        </w:rPr>
        <w:t>[34]</w:t>
      </w:r>
      <w:r w:rsidR="00043180">
        <w:fldChar w:fldCharType="end"/>
      </w:r>
      <w:r w:rsidR="004F230A">
        <w:t>.</w:t>
      </w:r>
      <w:r w:rsidR="00043180" w:rsidRPr="008B76E4">
        <w:t xml:space="preserve"> </w:t>
      </w:r>
      <w:bookmarkStart w:id="19" w:name="_Toc77940220"/>
    </w:p>
    <w:p w14:paraId="35FC3317" w14:textId="24A61F32" w:rsidR="001764DE" w:rsidRDefault="001764DE" w:rsidP="00B217DE">
      <w:pPr>
        <w:pStyle w:val="Mainbody-subheadings"/>
      </w:pPr>
      <w:r w:rsidRPr="00AF3F98">
        <w:t>Primary prevention</w:t>
      </w:r>
      <w:bookmarkEnd w:id="19"/>
      <w:r w:rsidRPr="00AF3F98">
        <w:t xml:space="preserve"> </w:t>
      </w:r>
    </w:p>
    <w:p w14:paraId="645C3F1B" w14:textId="67A48F74" w:rsidR="00DD52E7" w:rsidRDefault="00DD52E7" w:rsidP="00855B8C">
      <w:pPr>
        <w:pStyle w:val="BodyText1"/>
      </w:pPr>
      <w:r w:rsidRPr="00B217DE">
        <w:t xml:space="preserve">Primary prevention </w:t>
      </w:r>
      <w:r w:rsidR="003B42B6">
        <w:t>aims</w:t>
      </w:r>
      <w:r w:rsidRPr="00B217DE">
        <w:t xml:space="preserve"> to stop family violence from occurring in the first place </w:t>
      </w:r>
      <w:r w:rsidR="003B42B6">
        <w:t>by</w:t>
      </w:r>
      <w:r w:rsidR="003B42B6" w:rsidRPr="00B217DE">
        <w:t xml:space="preserve"> </w:t>
      </w:r>
      <w:r w:rsidRPr="00B217DE">
        <w:t xml:space="preserve">changing the attitudes and social conditions that drive it. This means tackling the underlying drivers of </w:t>
      </w:r>
      <w:r w:rsidR="00D616C6">
        <w:t xml:space="preserve">abuse, including ageism and </w:t>
      </w:r>
      <w:r w:rsidRPr="00B217DE">
        <w:t>gender inequality,</w:t>
      </w:r>
      <w:r w:rsidR="00D616C6">
        <w:t xml:space="preserve"> as well as other forms of</w:t>
      </w:r>
      <w:r w:rsidRPr="00B217DE">
        <w:t xml:space="preserve"> discrimination and marginalisation </w:t>
      </w:r>
      <w:proofErr w:type="gramStart"/>
      <w:r w:rsidRPr="00B217DE">
        <w:t>in order to</w:t>
      </w:r>
      <w:proofErr w:type="gramEnd"/>
      <w:r w:rsidRPr="00B217DE">
        <w:t xml:space="preserve"> create a culture that promotes respectful relationships. Such efforts require multiple methods and a whole-of-community approach that includes </w:t>
      </w:r>
      <w:r w:rsidR="00D616C6">
        <w:t xml:space="preserve">engaging </w:t>
      </w:r>
      <w:r w:rsidR="008F141A">
        <w:t>older people,</w:t>
      </w:r>
      <w:r w:rsidRPr="00B217DE">
        <w:t xml:space="preserve"> children, families, and the public. By providing diverse communities with evidence-based tools, including role-modelling respectful behaviour and strategies for how to safely </w:t>
      </w:r>
      <w:r w:rsidRPr="00B217DE">
        <w:lastRenderedPageBreak/>
        <w:t xml:space="preserve">call out disrespectful behaviour, the cultures that underpin family violence may be changed over time. </w:t>
      </w:r>
    </w:p>
    <w:p w14:paraId="33A28C8C" w14:textId="2F204383" w:rsidR="00DD52E7" w:rsidRPr="00B217DE" w:rsidRDefault="00DD52E7" w:rsidP="00855B8C">
      <w:pPr>
        <w:pStyle w:val="BodyText1"/>
      </w:pPr>
      <w:r>
        <w:t xml:space="preserve">To date much of the primary prevention </w:t>
      </w:r>
      <w:r w:rsidR="00D616C6">
        <w:t>efforts</w:t>
      </w:r>
      <w:r>
        <w:t xml:space="preserve"> in Victoria </w:t>
      </w:r>
      <w:r w:rsidR="008B7FA2">
        <w:t xml:space="preserve">vis-à-vis family violence </w:t>
      </w:r>
      <w:r>
        <w:t>have focused on</w:t>
      </w:r>
      <w:r w:rsidR="00BA0045">
        <w:t xml:space="preserve"> the violence experienced by</w:t>
      </w:r>
      <w:r>
        <w:t xml:space="preserve"> (younger) women and children</w:t>
      </w:r>
      <w:r w:rsidR="00D616C6">
        <w:t>, particularly in the context of intimate partner violence</w:t>
      </w:r>
      <w:r>
        <w:t>. Valuable insights have been learned from these efforts such as how to</w:t>
      </w:r>
      <w:r w:rsidR="00D616C6">
        <w:t xml:space="preserve"> establish a culture of gender equality</w:t>
      </w:r>
      <w:r w:rsidR="008B7FA2">
        <w:t>,</w:t>
      </w:r>
      <w:r>
        <w:t xml:space="preserve"> call out disrespectful behaviours such as sexist jokes</w:t>
      </w:r>
      <w:r w:rsidR="008B7FA2">
        <w:t>,</w:t>
      </w:r>
      <w:r w:rsidR="00D616C6">
        <w:t xml:space="preserve"> and </w:t>
      </w:r>
      <w:r w:rsidR="008B7FA2">
        <w:t xml:space="preserve">call out </w:t>
      </w:r>
      <w:r w:rsidR="00D616C6">
        <w:t xml:space="preserve">intersecting forms of discrimination </w:t>
      </w:r>
      <w:r w:rsidR="008B7FA2">
        <w:t>such as</w:t>
      </w:r>
      <w:r>
        <w:t xml:space="preserve"> racist comment</w:t>
      </w:r>
      <w:r w:rsidR="00D616C6">
        <w:t>s and</w:t>
      </w:r>
      <w:r>
        <w:t xml:space="preserve"> homophobic attitudes. </w:t>
      </w:r>
      <w:r w:rsidR="6F5A3BC8">
        <w:t>Similarly, intergeneration</w:t>
      </w:r>
      <w:r w:rsidR="75C0D22C">
        <w:t xml:space="preserve">al </w:t>
      </w:r>
      <w:r w:rsidR="6F5A3BC8">
        <w:t xml:space="preserve">efforts to </w:t>
      </w:r>
      <w:r w:rsidR="7FBA6C67">
        <w:t xml:space="preserve">promote conversations </w:t>
      </w:r>
      <w:r w:rsidR="199A8E39">
        <w:t xml:space="preserve">between parents and </w:t>
      </w:r>
      <w:r w:rsidR="47070F4E">
        <w:t>children</w:t>
      </w:r>
      <w:r w:rsidR="199A8E39">
        <w:t xml:space="preserve">, </w:t>
      </w:r>
      <w:r w:rsidR="008B7FA2">
        <w:t>leverages</w:t>
      </w:r>
      <w:r w:rsidR="4682DD2C">
        <w:t xml:space="preserve"> the </w:t>
      </w:r>
      <w:r w:rsidR="2B713C34">
        <w:t xml:space="preserve">parent-child </w:t>
      </w:r>
      <w:r w:rsidR="008B7FA2">
        <w:t>bond</w:t>
      </w:r>
      <w:r w:rsidR="433E20F6">
        <w:t xml:space="preserve"> </w:t>
      </w:r>
      <w:r w:rsidR="57D0AAC0">
        <w:t xml:space="preserve">to </w:t>
      </w:r>
      <w:r w:rsidR="027FC5DB">
        <w:t>imprint on boys</w:t>
      </w:r>
      <w:r w:rsidR="008B7FA2">
        <w:t>,</w:t>
      </w:r>
      <w:r w:rsidR="43A0433E">
        <w:t xml:space="preserve"> in </w:t>
      </w:r>
      <w:r w:rsidR="008B7FA2">
        <w:t>their formative years</w:t>
      </w:r>
      <w:r w:rsidR="43A0433E">
        <w:t>, the need for</w:t>
      </w:r>
      <w:r w:rsidR="027FC5DB">
        <w:t xml:space="preserve"> </w:t>
      </w:r>
      <w:r w:rsidR="57D0AAC0">
        <w:t xml:space="preserve">respectful attitudes towards </w:t>
      </w:r>
      <w:r w:rsidR="2061B42D">
        <w:t xml:space="preserve">all </w:t>
      </w:r>
      <w:r w:rsidR="57D0AAC0">
        <w:t>women</w:t>
      </w:r>
      <w:r w:rsidR="693D7E29">
        <w:t>.</w:t>
      </w:r>
      <w:r w:rsidR="57D0AAC0">
        <w:t xml:space="preserve"> </w:t>
      </w:r>
    </w:p>
    <w:p w14:paraId="1C92F9B0" w14:textId="03CAC16D" w:rsidR="32238D55" w:rsidRDefault="00DD52E7" w:rsidP="00855B8C">
      <w:pPr>
        <w:pStyle w:val="BodyText1"/>
      </w:pPr>
      <w:r>
        <w:t xml:space="preserve">Such techniques may also apply to </w:t>
      </w:r>
      <w:r w:rsidR="008F141A">
        <w:t>the</w:t>
      </w:r>
      <w:r>
        <w:t xml:space="preserve"> abuse </w:t>
      </w:r>
      <w:r w:rsidR="008F141A">
        <w:t xml:space="preserve">of older people </w:t>
      </w:r>
      <w:r w:rsidR="008B7FA2">
        <w:t>where</w:t>
      </w:r>
      <w:r w:rsidR="00D616C6">
        <w:t xml:space="preserve"> the </w:t>
      </w:r>
      <w:r>
        <w:t>fundamental driver is ageism. Similar to sexism and racism, ageism is manifested through negative stereotypes and beliefs,</w:t>
      </w:r>
      <w:r w:rsidR="00D616C6">
        <w:t xml:space="preserve"> and </w:t>
      </w:r>
      <w:r>
        <w:t xml:space="preserve">in this case </w:t>
      </w:r>
      <w:r w:rsidR="00D616C6">
        <w:t>include</w:t>
      </w:r>
      <w:r w:rsidR="008B7FA2">
        <w:t>s</w:t>
      </w:r>
      <w:r w:rsidR="00D616C6">
        <w:t xml:space="preserve"> perceptions that </w:t>
      </w:r>
      <w:r>
        <w:t xml:space="preserve">older people </w:t>
      </w:r>
      <w:r w:rsidR="00D616C6">
        <w:t xml:space="preserve">are </w:t>
      </w:r>
      <w:r>
        <w:t>frail, cognitively slow, helpless, or weak, and a burden on society or the economy</w:t>
      </w:r>
      <w:r w:rsidR="000872C1">
        <w:t xml:space="preserve"> </w:t>
      </w:r>
      <w:r>
        <w:fldChar w:fldCharType="begin"/>
      </w:r>
      <w:r w:rsidR="005B27FE">
        <w:instrText xml:space="preserve"> ADDIN EN.CITE &lt;EndNote&gt;&lt;Cite&gt;&lt;Author&gt;Officer&lt;/Author&gt;&lt;Year&gt;2016&lt;/Year&gt;&lt;RecNum&gt;52&lt;/RecNum&gt;&lt;DisplayText&gt;[35]&lt;/DisplayText&gt;&lt;record&gt;&lt;rec-number&gt;52&lt;/rec-number&gt;&lt;foreign-keys&gt;&lt;key app="EN" db-id="29a5wrrfnvps2qerwdrxpts7zvfrfrasf50a" timestamp="1618315956"&gt;52&lt;/key&gt;&lt;/foreign-keys&gt;&lt;ref-type name="Journal Article"&gt;17&lt;/ref-type&gt;&lt;contributors&gt;&lt;authors&gt;&lt;author&gt;Officer, Alana&lt;/author&gt;&lt;author&gt;Schneiders, Mira Leonie&lt;/author&gt;&lt;author&gt;Wu, Diane&lt;/author&gt;&lt;author&gt;Nash, Paul&lt;/author&gt;&lt;author&gt;Thiyagarajan, Jotheeswaran Amuthavalli&lt;/author&gt;&lt;author&gt;Beard, John R&lt;/author&gt;&lt;/authors&gt;&lt;/contributors&gt;&lt;titles&gt;&lt;title&gt;Valuing older people: time for a global campaign to combat ageism&lt;/title&gt;&lt;secondary-title&gt;Bulletin of the World Health Organization&lt;/secondary-title&gt;&lt;/titles&gt;&lt;periodical&gt;&lt;full-title&gt;Bulletin of the World Health Organization&lt;/full-title&gt;&lt;/periodical&gt;&lt;pages&gt;710&lt;/pages&gt;&lt;volume&gt;94&lt;/volume&gt;&lt;number&gt;10&lt;/number&gt;&lt;dates&gt;&lt;year&gt;2016&lt;/year&gt;&lt;/dates&gt;&lt;urls&gt;&lt;/urls&gt;&lt;/record&gt;&lt;/Cite&gt;&lt;/EndNote&gt;</w:instrText>
      </w:r>
      <w:r>
        <w:fldChar w:fldCharType="separate"/>
      </w:r>
      <w:r w:rsidR="005B27FE">
        <w:rPr>
          <w:noProof/>
        </w:rPr>
        <w:t>[35]</w:t>
      </w:r>
      <w:r>
        <w:fldChar w:fldCharType="end"/>
      </w:r>
      <w:r>
        <w:t>. Such beliefs may significantly affect older people who may be prevented from actively participating in everyday life in their communities</w:t>
      </w:r>
      <w:r w:rsidR="007F751C">
        <w:t xml:space="preserve"> </w:t>
      </w:r>
      <w:r>
        <w:fldChar w:fldCharType="begin"/>
      </w:r>
      <w:r w:rsidR="005B27FE">
        <w:instrText xml:space="preserve"> ADDIN EN.CITE &lt;EndNote&gt;&lt;Cite&gt;&lt;Author&gt;Organization&lt;/Author&gt;&lt;Year&gt;2012&lt;/Year&gt;&lt;RecNum&gt;53&lt;/RecNum&gt;&lt;DisplayText&gt;[36]&lt;/DisplayText&gt;&lt;record&gt;&lt;rec-number&gt;53&lt;/rec-number&gt;&lt;foreign-keys&gt;&lt;key app="EN" db-id="29a5wrrfnvps2qerwdrxpts7zvfrfrasf50a" timestamp="1618316002"&gt;53&lt;/key&gt;&lt;/foreign-keys&gt;&lt;ref-type name="Report"&gt;27&lt;/ref-type&gt;&lt;contributors&gt;&lt;authors&gt;&lt;author&gt;World Health Organization&lt;/author&gt;&lt;/authors&gt;&lt;/contributors&gt;&lt;titles&gt;&lt;title&gt;World Health Day 2012: ageing and health: toolkit for event organizers&lt;/title&gt;&lt;/titles&gt;&lt;dates&gt;&lt;year&gt;2012&lt;/year&gt;&lt;/dates&gt;&lt;publisher&gt;World Health Organization&lt;/publisher&gt;&lt;urls&gt;&lt;/urls&gt;&lt;/record&gt;&lt;/Cite&gt;&lt;/EndNote&gt;</w:instrText>
      </w:r>
      <w:r>
        <w:fldChar w:fldCharType="separate"/>
      </w:r>
      <w:r w:rsidR="005B27FE">
        <w:rPr>
          <w:noProof/>
        </w:rPr>
        <w:t>[36]</w:t>
      </w:r>
      <w:r>
        <w:fldChar w:fldCharType="end"/>
      </w:r>
      <w:r>
        <w:t>.</w:t>
      </w:r>
      <w:r w:rsidR="5F4EDF17">
        <w:t xml:space="preserve"> </w:t>
      </w:r>
      <w:r w:rsidR="38E444C8">
        <w:t>These belief</w:t>
      </w:r>
      <w:r w:rsidR="008B7FA2">
        <w:t>s</w:t>
      </w:r>
      <w:r w:rsidR="38E444C8">
        <w:t xml:space="preserve"> may also intersect with gender inequality </w:t>
      </w:r>
      <w:r w:rsidR="008B7FA2">
        <w:t>outside</w:t>
      </w:r>
      <w:r w:rsidR="38E444C8">
        <w:t xml:space="preserve"> the paradigm of intimate partner violence; for example, recent research from the US reveals </w:t>
      </w:r>
      <w:r w:rsidR="008B7FA2">
        <w:t xml:space="preserve">that </w:t>
      </w:r>
      <w:r w:rsidR="4369B669" w:rsidRPr="32238D55">
        <w:t>older mothers</w:t>
      </w:r>
      <w:r w:rsidR="007568B3">
        <w:t>,</w:t>
      </w:r>
      <w:r w:rsidR="4369B669" w:rsidRPr="32238D55">
        <w:t xml:space="preserve"> whose adult children fail to meet </w:t>
      </w:r>
      <w:r w:rsidR="006B194D">
        <w:t>norms of</w:t>
      </w:r>
      <w:r w:rsidR="000538DB">
        <w:t xml:space="preserve"> </w:t>
      </w:r>
      <w:r w:rsidR="4369B669" w:rsidRPr="32238D55">
        <w:t>autonomy and self-sufficiency</w:t>
      </w:r>
      <w:r w:rsidR="007568B3">
        <w:t>,</w:t>
      </w:r>
      <w:r w:rsidR="008B7FA2">
        <w:t xml:space="preserve"> experience considerable maternal guilt and shame</w:t>
      </w:r>
      <w:r w:rsidR="000538DB">
        <w:t>. This can</w:t>
      </w:r>
      <w:r w:rsidR="008B7FA2">
        <w:t xml:space="preserve"> </w:t>
      </w:r>
      <w:r w:rsidR="000538DB">
        <w:t xml:space="preserve">contribute to the </w:t>
      </w:r>
      <w:r w:rsidR="3DB6B1D5" w:rsidRPr="32238D55">
        <w:t>underreport</w:t>
      </w:r>
      <w:r w:rsidR="000538DB">
        <w:t>ing of</w:t>
      </w:r>
      <w:r w:rsidR="3DB6B1D5" w:rsidRPr="32238D55">
        <w:t xml:space="preserve"> abuse </w:t>
      </w:r>
      <w:r w:rsidR="000538DB">
        <w:t xml:space="preserve">where </w:t>
      </w:r>
      <w:r w:rsidR="007568B3">
        <w:t>children</w:t>
      </w:r>
      <w:r w:rsidR="000538DB">
        <w:t xml:space="preserve"> are perpetrators and mothers victims</w:t>
      </w:r>
      <w:r w:rsidR="3DB6B1D5" w:rsidRPr="32238D55">
        <w:t xml:space="preserve"> </w:t>
      </w:r>
      <w:r w:rsidR="00DC50B9">
        <w:fldChar w:fldCharType="begin"/>
      </w:r>
      <w:r w:rsidR="005B27FE">
        <w:instrText xml:space="preserve"> ADDIN EN.CITE &lt;EndNote&gt;&lt;Cite&gt;&lt;Author&gt;Smith&lt;/Author&gt;&lt;Year&gt;2021&lt;/Year&gt;&lt;RecNum&gt;70&lt;/RecNum&gt;&lt;DisplayText&gt;[37]&lt;/DisplayText&gt;&lt;record&gt;&lt;rec-number&gt;70&lt;/rec-number&gt;&lt;foreign-keys&gt;&lt;key app="EN" db-id="29a5wrrfnvps2qerwdrxpts7zvfrfrasf50a" timestamp="1620019528"&gt;70&lt;/key&gt;&lt;/foreign-keys&gt;&lt;ref-type name="Journal Article"&gt;17&lt;/ref-type&gt;&lt;contributors&gt;&lt;authors&gt;&lt;author&gt;Smith, Judith R.&lt;/author&gt;&lt;/authors&gt;&lt;/contributors&gt;&lt;titles&gt;&lt;title&gt;Mothering in later life: Older mothers and their challenging adult children&lt;/title&gt;&lt;secondary-title&gt;Ageing and Society&lt;/secondary-title&gt;&lt;/titles&gt;&lt;periodical&gt;&lt;full-title&gt;Ageing and Society&lt;/full-title&gt;&lt;/periodical&gt;&lt;pages&gt;1-22&lt;/pages&gt;&lt;edition&gt;2021/01/25&lt;/edition&gt;&lt;keywords&gt;&lt;keyword&gt;intergenerational relationships&lt;/keyword&gt;&lt;keyword&gt;intergenerational ambivalence&lt;/keyword&gt;&lt;keyword&gt;elder abuse&lt;/keyword&gt;&lt;keyword&gt;ageing&lt;/keyword&gt;&lt;keyword&gt;qualitative research&lt;/keyword&gt;&lt;keyword&gt;low-income and minority&lt;/keyword&gt;&lt;keyword&gt;mother blame&lt;/keyword&gt;&lt;/keywords&gt;&lt;dates&gt;&lt;year&gt;2021&lt;/year&gt;&lt;/dates&gt;&lt;publisher&gt;Cambridge University Press&lt;/publisher&gt;&lt;isbn&gt;0144-686X&lt;/isbn&gt;&lt;urls&gt;&lt;related-urls&gt;&lt;url&gt;https://www.cambridge.org/core/article/mothering-in-later-life-older-mothers-and-their-challenging-adult-children/8495915A1FD457CF001DD1F14783E785&lt;/url&gt;&lt;/related-urls&gt;&lt;/urls&gt;&lt;electronic-resource-num&gt;10.1017/S0144686X20001798&lt;/electronic-resource-num&gt;&lt;remote-database-name&gt;Cambridge Core&lt;/remote-database-name&gt;&lt;remote-database-provider&gt;Cambridge University Press&lt;/remote-database-provider&gt;&lt;/record&gt;&lt;/Cite&gt;&lt;/EndNote&gt;</w:instrText>
      </w:r>
      <w:r w:rsidR="00DC50B9">
        <w:fldChar w:fldCharType="separate"/>
      </w:r>
      <w:r w:rsidR="005B27FE">
        <w:rPr>
          <w:noProof/>
        </w:rPr>
        <w:t>[37]</w:t>
      </w:r>
      <w:r w:rsidR="00DC50B9">
        <w:fldChar w:fldCharType="end"/>
      </w:r>
      <w:r w:rsidR="3DB6B1D5" w:rsidRPr="32238D55">
        <w:t xml:space="preserve">. </w:t>
      </w:r>
    </w:p>
    <w:p w14:paraId="2697EF71" w14:textId="0262E863" w:rsidR="00B217DE" w:rsidRPr="00B217DE" w:rsidRDefault="00B217DE" w:rsidP="00855B8C">
      <w:pPr>
        <w:pStyle w:val="BodyText1"/>
      </w:pPr>
      <w:r w:rsidRPr="008B76E4">
        <w:t xml:space="preserve">Whilst there is little evidence about effective primary prevention </w:t>
      </w:r>
      <w:r w:rsidR="008F141A">
        <w:t>interventions to stop the</w:t>
      </w:r>
      <w:r w:rsidRPr="008B76E4">
        <w:t xml:space="preserve"> abuse</w:t>
      </w:r>
      <w:r w:rsidR="008F141A">
        <w:t xml:space="preserve"> of older people</w:t>
      </w:r>
      <w:r w:rsidRPr="008B76E4">
        <w:t>,</w:t>
      </w:r>
      <w:r w:rsidR="008B7FA2">
        <w:t xml:space="preserve"> t</w:t>
      </w:r>
      <w:r w:rsidRPr="00B217DE">
        <w:t xml:space="preserve">he </w:t>
      </w:r>
      <w:r w:rsidRPr="001412E1">
        <w:t>WHO</w:t>
      </w:r>
      <w:r w:rsidRPr="00B217DE">
        <w:t xml:space="preserve"> </w:t>
      </w:r>
      <w:r w:rsidRPr="008B7FA2">
        <w:rPr>
          <w:i/>
        </w:rPr>
        <w:t>Missing Voices</w:t>
      </w:r>
      <w:r w:rsidRPr="00B217DE">
        <w:t xml:space="preserve"> report </w:t>
      </w:r>
      <w:r w:rsidR="007F751C">
        <w:fldChar w:fldCharType="begin"/>
      </w:r>
      <w:r w:rsidR="005B27FE">
        <w:instrText xml:space="preserve"> ADDIN EN.CITE &lt;EndNote&gt;&lt;Cite&gt;&lt;Author&gt;Organization&lt;/Author&gt;&lt;Year&gt;2002&lt;/Year&gt;&lt;RecNum&gt;54&lt;/RecNum&gt;&lt;DisplayText&gt;[38]&lt;/DisplayText&gt;&lt;record&gt;&lt;rec-number&gt;54&lt;/rec-number&gt;&lt;foreign-keys&gt;&lt;key app="EN" db-id="29a5wrrfnvps2qerwdrxpts7zvfrfrasf50a" timestamp="1618316105"&gt;54&lt;/key&gt;&lt;/foreign-keys&gt;&lt;ref-type name="Report"&gt;27&lt;/ref-type&gt;&lt;contributors&gt;&lt;authors&gt;&lt;author&gt;World Health Organization&lt;/author&gt;&lt;/authors&gt;&lt;/contributors&gt;&lt;titles&gt;&lt;title&gt;Missing voices: views of older persons on elder abuse&lt;/title&gt;&lt;/titles&gt;&lt;dates&gt;&lt;year&gt;2002&lt;/year&gt;&lt;/dates&gt;&lt;publisher&gt;World Health Organization&lt;/publisher&gt;&lt;urls&gt;&lt;/urls&gt;&lt;/record&gt;&lt;/Cite&gt;&lt;/EndNote&gt;</w:instrText>
      </w:r>
      <w:r w:rsidR="007F751C">
        <w:fldChar w:fldCharType="separate"/>
      </w:r>
      <w:r w:rsidR="005B27FE">
        <w:rPr>
          <w:noProof/>
        </w:rPr>
        <w:t>[38]</w:t>
      </w:r>
      <w:r w:rsidR="007F751C">
        <w:fldChar w:fldCharType="end"/>
      </w:r>
      <w:r w:rsidRPr="00B217DE">
        <w:t xml:space="preserve"> identified a number of possible strategies that could be tria</w:t>
      </w:r>
      <w:r w:rsidR="00DD52E7">
        <w:t>l</w:t>
      </w:r>
      <w:r w:rsidRPr="00B217DE">
        <w:t>led for preventing abuse. These included:</w:t>
      </w:r>
    </w:p>
    <w:p w14:paraId="2DC983EA" w14:textId="57F20443" w:rsidR="00B217DE" w:rsidRPr="00855B8C" w:rsidRDefault="00B217DE" w:rsidP="00855B8C">
      <w:pPr>
        <w:pStyle w:val="BulletList"/>
      </w:pPr>
      <w:r w:rsidRPr="00855B8C">
        <w:t>Awareness and education strategies to promote positive views of older people</w:t>
      </w:r>
      <w:r w:rsidR="000872C1" w:rsidRPr="00855B8C">
        <w:t>.</w:t>
      </w:r>
    </w:p>
    <w:p w14:paraId="26D674E3" w14:textId="364DB0E2" w:rsidR="00B217DE" w:rsidRPr="00855B8C" w:rsidRDefault="00B217DE" w:rsidP="00855B8C">
      <w:pPr>
        <w:pStyle w:val="BulletList"/>
      </w:pPr>
      <w:r w:rsidRPr="00855B8C">
        <w:t>Promotion of positive intergenerational relationships with older people</w:t>
      </w:r>
      <w:r w:rsidR="000872C1" w:rsidRPr="00855B8C">
        <w:t>.</w:t>
      </w:r>
    </w:p>
    <w:p w14:paraId="0C4EE9E1" w14:textId="19BD2321" w:rsidR="00B217DE" w:rsidRPr="00855B8C" w:rsidRDefault="00B217DE" w:rsidP="00855B8C">
      <w:pPr>
        <w:pStyle w:val="BulletList"/>
      </w:pPr>
      <w:r w:rsidRPr="00855B8C">
        <w:t xml:space="preserve">Empowerment of </w:t>
      </w:r>
      <w:r w:rsidR="008B7FA2" w:rsidRPr="00855B8C">
        <w:t>older people</w:t>
      </w:r>
      <w:r w:rsidR="006B194D" w:rsidRPr="00855B8C">
        <w:t>,</w:t>
      </w:r>
      <w:r w:rsidRPr="00855B8C">
        <w:t xml:space="preserve"> inclu</w:t>
      </w:r>
      <w:r w:rsidR="000872C1" w:rsidRPr="00855B8C">
        <w:t xml:space="preserve">ding via advocacy </w:t>
      </w:r>
      <w:proofErr w:type="spellStart"/>
      <w:r w:rsidR="000872C1" w:rsidRPr="00855B8C">
        <w:t>organi</w:t>
      </w:r>
      <w:r w:rsidR="00EC1020" w:rsidRPr="00855B8C">
        <w:t>s</w:t>
      </w:r>
      <w:r w:rsidR="000872C1" w:rsidRPr="00855B8C">
        <w:t>ations</w:t>
      </w:r>
      <w:proofErr w:type="spellEnd"/>
      <w:r w:rsidR="000872C1" w:rsidRPr="00855B8C">
        <w:t>.</w:t>
      </w:r>
    </w:p>
    <w:p w14:paraId="4A6F262B" w14:textId="458E8690" w:rsidR="00B217DE" w:rsidRPr="00855B8C" w:rsidRDefault="00B217DE" w:rsidP="00855B8C">
      <w:pPr>
        <w:pStyle w:val="BulletList"/>
      </w:pPr>
      <w:r w:rsidRPr="00855B8C">
        <w:t>Addressing the role of media in promoting positive images</w:t>
      </w:r>
      <w:r w:rsidR="006B194D" w:rsidRPr="00855B8C">
        <w:t xml:space="preserve"> of older people</w:t>
      </w:r>
      <w:r w:rsidR="000872C1" w:rsidRPr="00855B8C">
        <w:t>.</w:t>
      </w:r>
    </w:p>
    <w:p w14:paraId="0124BAEA" w14:textId="4D84E11E" w:rsidR="00855B8C" w:rsidRPr="00B217DE" w:rsidRDefault="00B217DE" w:rsidP="00047894">
      <w:pPr>
        <w:pStyle w:val="BulletList"/>
      </w:pPr>
      <w:r w:rsidRPr="00855B8C">
        <w:t>Creation of recreation facilities</w:t>
      </w:r>
      <w:r w:rsidR="006B194D" w:rsidRPr="00855B8C">
        <w:t xml:space="preserve"> for older people</w:t>
      </w:r>
      <w:r w:rsidRPr="00855B8C">
        <w:t xml:space="preserve"> to reduce social isolation</w:t>
      </w:r>
      <w:r w:rsidR="000872C1" w:rsidRPr="00855B8C">
        <w:t>.</w:t>
      </w:r>
    </w:p>
    <w:p w14:paraId="06F25BF0" w14:textId="6976376D" w:rsidR="00DD52E7" w:rsidRDefault="00DD52E7" w:rsidP="00DD52E7">
      <w:pPr>
        <w:pStyle w:val="Mainbody-subheadings"/>
      </w:pPr>
      <w:bookmarkStart w:id="20" w:name="_Toc77940221"/>
      <w:r>
        <w:t xml:space="preserve">A </w:t>
      </w:r>
      <w:r w:rsidR="003A05B3">
        <w:t>conceptual framework</w:t>
      </w:r>
      <w:bookmarkEnd w:id="20"/>
    </w:p>
    <w:p w14:paraId="4E042B76" w14:textId="77777777" w:rsidR="008D3393" w:rsidRDefault="008D3393" w:rsidP="00855B8C">
      <w:pPr>
        <w:pStyle w:val="BodyText1"/>
      </w:pPr>
      <w:r w:rsidRPr="008D3393">
        <w:t>To date, no Australian Government has developed an evidence-based primary prevention framework for addressing the abuse of older people. However, at the time of writing, such a framework is under development by the Victorian Government’s Department of Families, Fairness, and Housing.</w:t>
      </w:r>
    </w:p>
    <w:p w14:paraId="1ABDBD43" w14:textId="110423ED" w:rsidR="00DD52E7" w:rsidRDefault="00DD52E7" w:rsidP="00855B8C">
      <w:pPr>
        <w:pStyle w:val="BodyText1"/>
      </w:pPr>
      <w:r>
        <w:t xml:space="preserve">Building on </w:t>
      </w:r>
      <w:r w:rsidR="003A05B3">
        <w:t xml:space="preserve">the </w:t>
      </w:r>
      <w:r w:rsidR="0047129F">
        <w:t xml:space="preserve">available </w:t>
      </w:r>
      <w:r>
        <w:t>literature</w:t>
      </w:r>
      <w:r w:rsidR="003A05B3">
        <w:t xml:space="preserve"> on the abuse of older people</w:t>
      </w:r>
      <w:r w:rsidR="0047129F">
        <w:t>,</w:t>
      </w:r>
      <w:r>
        <w:t xml:space="preserve"> </w:t>
      </w:r>
      <w:r w:rsidR="00826A8E">
        <w:t>in 2018</w:t>
      </w:r>
      <w:r w:rsidR="0090596A">
        <w:t>,</w:t>
      </w:r>
      <w:r w:rsidR="00826A8E">
        <w:t xml:space="preserve"> </w:t>
      </w:r>
      <w:r>
        <w:t xml:space="preserve">NARI developed </w:t>
      </w:r>
      <w:r w:rsidR="0047129F">
        <w:t>its own</w:t>
      </w:r>
      <w:r w:rsidR="0047129F" w:rsidRPr="00B217DE">
        <w:t xml:space="preserve"> </w:t>
      </w:r>
      <w:r w:rsidRPr="00B217DE">
        <w:t>conceptual framework (see Figure 1)</w:t>
      </w:r>
      <w:r w:rsidRPr="00DD52E7">
        <w:t xml:space="preserve"> </w:t>
      </w:r>
      <w:r w:rsidRPr="00B217DE">
        <w:fldChar w:fldCharType="begin"/>
      </w:r>
      <w:r w:rsidR="006A40E7">
        <w:instrText xml:space="preserve"> ADDIN EN.CITE &lt;EndNote&gt;&lt;Cite&gt;&lt;Author&gt;Dow&lt;/Author&gt;&lt;Year&gt;2018&lt;/Year&gt;&lt;RecNum&gt;20&lt;/RecNum&gt;&lt;DisplayText&gt;[23]&lt;/DisplayText&gt;&lt;record&gt;&lt;rec-number&gt;20&lt;/rec-number&gt;&lt;foreign-keys&gt;&lt;key app="EN" db-id="29a5wrrfnvps2qerwdrxpts7zvfrfrasf50a" timestamp="1618311122"&gt;20&lt;/key&gt;&lt;/foreign-keys&gt;&lt;ref-type name="Book"&gt;6&lt;/ref-type&gt;&lt;contributors&gt;&lt;authors&gt;&lt;author&gt;Dow, Briony&lt;/author&gt;&lt;author&gt;Gaffy, Ellen&lt;/author&gt;&lt;author&gt;Hwang, Kerry&lt;/author&gt;&lt;/authors&gt;&lt;/contributors&gt;&lt;titles&gt;&lt;title&gt;Elder abuse community action plan for Victoria&lt;/title&gt;&lt;/titles&gt;&lt;dates&gt;&lt;year&gt;2018&lt;/year&gt;&lt;/dates&gt;&lt;publisher&gt;National Ageing Research Institute&lt;/publisher&gt;&lt;isbn&gt;0648168913&lt;/isbn&gt;&lt;urls&gt;&lt;/urls&gt;&lt;/record&gt;&lt;/Cite&gt;&lt;/EndNote&gt;</w:instrText>
      </w:r>
      <w:r w:rsidRPr="00B217DE">
        <w:fldChar w:fldCharType="separate"/>
      </w:r>
      <w:r w:rsidR="006A40E7">
        <w:rPr>
          <w:noProof/>
        </w:rPr>
        <w:t>[23]</w:t>
      </w:r>
      <w:r w:rsidRPr="00B217DE">
        <w:fldChar w:fldCharType="end"/>
      </w:r>
      <w:r w:rsidRPr="00B217DE">
        <w:t>. This framework identifies</w:t>
      </w:r>
      <w:r w:rsidR="008242B6">
        <w:t xml:space="preserve"> some of the</w:t>
      </w:r>
      <w:r w:rsidRPr="00B217DE">
        <w:t xml:space="preserve"> drivers and risk factors </w:t>
      </w:r>
      <w:r w:rsidR="003A05B3">
        <w:t xml:space="preserve">of abuse </w:t>
      </w:r>
      <w:r w:rsidRPr="00B217DE">
        <w:t xml:space="preserve">(for both the individual and person of trust) as well as potential interventions at the individual, community, </w:t>
      </w:r>
      <w:r w:rsidRPr="00B217DE">
        <w:lastRenderedPageBreak/>
        <w:t>and societal levels. While the framework helps to understand some of the possible drivers of abuse, it also provides a useful conceptualisation of the various types of interventions</w:t>
      </w:r>
      <w:r w:rsidR="0090596A">
        <w:t xml:space="preserve"> targeted</w:t>
      </w:r>
      <w:r w:rsidRPr="00B217DE">
        <w:t xml:space="preserve"> at the individual, </w:t>
      </w:r>
      <w:r w:rsidRPr="00B217DE">
        <w:t>person of trust,</w:t>
      </w:r>
      <w:r w:rsidR="0090596A">
        <w:t xml:space="preserve"> interpersonal, </w:t>
      </w:r>
      <w:r w:rsidRPr="00B217DE">
        <w:t>community</w:t>
      </w:r>
      <w:r w:rsidR="0090596A">
        <w:t>,</w:t>
      </w:r>
      <w:r w:rsidRPr="00B217DE">
        <w:t xml:space="preserve"> and society levels that could be used to address the drivers</w:t>
      </w:r>
      <w:r w:rsidR="00826A8E">
        <w:t xml:space="preserve"> and risk</w:t>
      </w:r>
      <w:r w:rsidRPr="00B217DE">
        <w:t xml:space="preserve"> factors of </w:t>
      </w:r>
      <w:r w:rsidR="003A05B3">
        <w:t xml:space="preserve">the abuse of older people. </w:t>
      </w:r>
    </w:p>
    <w:p w14:paraId="245E49D6" w14:textId="77777777" w:rsidR="00855B8C" w:rsidRDefault="00855B8C" w:rsidP="00B94AC3">
      <w:pPr>
        <w:adjustRightInd w:val="0"/>
        <w:spacing w:line="360" w:lineRule="auto"/>
        <w:rPr>
          <w:rFonts w:eastAsiaTheme="minorHAnsi"/>
          <w:sz w:val="20"/>
          <w:szCs w:val="24"/>
        </w:rPr>
        <w:sectPr w:rsidR="00855B8C" w:rsidSect="007937A4">
          <w:type w:val="continuous"/>
          <w:pgSz w:w="11900" w:h="16850"/>
          <w:pgMar w:top="1340" w:right="1060" w:bottom="1020" w:left="860" w:header="709" w:footer="709" w:gutter="0"/>
          <w:cols w:num="2" w:space="720"/>
          <w:docGrid w:linePitch="326"/>
        </w:sectPr>
      </w:pPr>
    </w:p>
    <w:p w14:paraId="2DDC34C6" w14:textId="31ABBC29" w:rsidR="00B94AC3" w:rsidRDefault="00B94AC3" w:rsidP="00B94AC3">
      <w:pPr>
        <w:adjustRightInd w:val="0"/>
        <w:spacing w:line="360" w:lineRule="auto"/>
        <w:rPr>
          <w:rFonts w:eastAsiaTheme="minorHAnsi"/>
          <w:sz w:val="20"/>
          <w:szCs w:val="24"/>
        </w:rPr>
      </w:pPr>
    </w:p>
    <w:p w14:paraId="621372A0" w14:textId="75B83822" w:rsidR="00B94AC3" w:rsidRPr="00855B8C" w:rsidRDefault="00B94AC3" w:rsidP="009F1075">
      <w:pPr>
        <w:pStyle w:val="Caption"/>
        <w:rPr>
          <w:rFonts w:eastAsiaTheme="minorHAnsi"/>
          <w:szCs w:val="24"/>
        </w:rPr>
      </w:pPr>
      <w:r w:rsidRPr="00B94AC3">
        <w:rPr>
          <w:rFonts w:eastAsiaTheme="minorHAnsi"/>
          <w:noProof/>
          <w:szCs w:val="24"/>
        </w:rPr>
        <w:drawing>
          <wp:inline distT="0" distB="0" distL="0" distR="0" wp14:anchorId="6EADA806" wp14:editId="5E5DDB0B">
            <wp:extent cx="6597396" cy="4560570"/>
            <wp:effectExtent l="0" t="0" r="0" b="0"/>
            <wp:docPr id="9" name="Content Placeholder 5">
              <a:extLst xmlns:a="http://schemas.openxmlformats.org/drawingml/2006/main">
                <a:ext uri="{FF2B5EF4-FFF2-40B4-BE49-F238E27FC236}">
                  <a16:creationId xmlns:a16="http://schemas.microsoft.com/office/drawing/2014/main" id="{8B99CFDB-FA0C-40A6-BE40-444CACB261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8B99CFDB-FA0C-40A6-BE40-444CACB26143}"/>
                        </a:ext>
                      </a:extLst>
                    </pic:cNvPr>
                    <pic:cNvPicPr>
                      <a:picLocks noGrp="1" noChangeAspect="1"/>
                    </pic:cNvPicPr>
                  </pic:nvPicPr>
                  <pic:blipFill rotWithShape="1">
                    <a:blip r:embed="rId22"/>
                    <a:srcRect l="3607" t="2602" b="7903"/>
                    <a:stretch/>
                  </pic:blipFill>
                  <pic:spPr bwMode="auto">
                    <a:xfrm>
                      <a:off x="0" y="0"/>
                      <a:ext cx="6606927" cy="4567158"/>
                    </a:xfrm>
                    <a:prstGeom prst="rect">
                      <a:avLst/>
                    </a:prstGeom>
                    <a:noFill/>
                    <a:ln>
                      <a:noFill/>
                    </a:ln>
                    <a:extLst>
                      <a:ext uri="{53640926-AAD7-44D8-BBD7-CCE9431645EC}">
                        <a14:shadowObscured xmlns:a14="http://schemas.microsoft.com/office/drawing/2010/main"/>
                      </a:ex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pic:spPr>
                </pic:pic>
              </a:graphicData>
            </a:graphic>
          </wp:inline>
        </w:drawing>
      </w:r>
      <w:r w:rsidR="009F1075">
        <w:br/>
      </w:r>
      <w:r w:rsidR="009F1075">
        <w:br/>
      </w:r>
      <w:r w:rsidRPr="00855B8C">
        <w:t>Figure 1: Conceptual framework for the abuse of older people and possible interventions</w:t>
      </w:r>
    </w:p>
    <w:p w14:paraId="1113EB10" w14:textId="62F98286" w:rsidR="00B217DE" w:rsidRPr="00B217DE" w:rsidRDefault="00B217DE" w:rsidP="00567674">
      <w:pPr>
        <w:pStyle w:val="Mainbody-text"/>
      </w:pPr>
    </w:p>
    <w:p w14:paraId="6F1DABFF" w14:textId="77777777" w:rsidR="00855B8C" w:rsidRDefault="00855B8C">
      <w:pPr>
        <w:rPr>
          <w:rFonts w:eastAsiaTheme="minorHAnsi" w:cstheme="minorHAnsi"/>
          <w:bCs/>
          <w:szCs w:val="20"/>
          <w:lang w:eastAsia="en-US" w:bidi="ar-SA"/>
        </w:rPr>
      </w:pPr>
      <w:r>
        <w:rPr>
          <w:rFonts w:eastAsiaTheme="minorHAnsi" w:cstheme="minorHAnsi"/>
          <w:bCs/>
          <w:lang w:eastAsia="en-US" w:bidi="ar-SA"/>
        </w:rPr>
        <w:br w:type="page"/>
      </w:r>
    </w:p>
    <w:p w14:paraId="10E65498" w14:textId="77777777" w:rsidR="00855B8C" w:rsidRDefault="00855B8C" w:rsidP="00855B8C">
      <w:pPr>
        <w:pStyle w:val="BodyText1"/>
        <w:sectPr w:rsidR="00855B8C" w:rsidSect="008441EC">
          <w:type w:val="continuous"/>
          <w:pgSz w:w="11900" w:h="16850"/>
          <w:pgMar w:top="1340" w:right="1060" w:bottom="1020" w:left="860" w:header="567" w:footer="824" w:gutter="0"/>
          <w:cols w:space="720"/>
          <w:docGrid w:linePitch="299"/>
        </w:sectPr>
      </w:pPr>
    </w:p>
    <w:p w14:paraId="5AD81F3A" w14:textId="1F8D75A1" w:rsidR="00855B8C" w:rsidRPr="00855B8C" w:rsidRDefault="00DD52E7" w:rsidP="00855B8C">
      <w:pPr>
        <w:pStyle w:val="BodyText1"/>
      </w:pPr>
      <w:r w:rsidRPr="00855B8C">
        <w:lastRenderedPageBreak/>
        <w:t xml:space="preserve">In line with this conceptual framework, prevention </w:t>
      </w:r>
      <w:r w:rsidR="00F14169" w:rsidRPr="00855B8C">
        <w:t xml:space="preserve">on </w:t>
      </w:r>
      <w:r w:rsidRPr="00855B8C">
        <w:t xml:space="preserve">interventions can plausibly be targeted at different levels reflecting the socio-ecological approach, that is, at </w:t>
      </w:r>
      <w:r w:rsidR="003A05B3" w:rsidRPr="00855B8C">
        <w:t xml:space="preserve">an </w:t>
      </w:r>
      <w:r w:rsidRPr="00855B8C">
        <w:t xml:space="preserve">individual, </w:t>
      </w:r>
      <w:r w:rsidR="003A05B3" w:rsidRPr="00855B8C">
        <w:t xml:space="preserve">a </w:t>
      </w:r>
      <w:r w:rsidRPr="00855B8C">
        <w:t>relationship,</w:t>
      </w:r>
      <w:r w:rsidR="003A05B3" w:rsidRPr="00855B8C">
        <w:t xml:space="preserve"> as well as</w:t>
      </w:r>
      <w:r w:rsidRPr="00855B8C">
        <w:t xml:space="preserve"> community and societal levels. This approach also aligns with De Donder’s </w:t>
      </w:r>
      <w:r w:rsidR="007F751C" w:rsidRPr="00855B8C">
        <w:fldChar w:fldCharType="begin"/>
      </w:r>
      <w:r w:rsidR="005B27FE" w:rsidRPr="00855B8C">
        <w:instrText xml:space="preserve"> ADDIN EN.CITE &lt;EndNote&gt;&lt;Cite&gt;&lt;Author&gt;De Donder&lt;/Author&gt;&lt;Year&gt;2014&lt;/Year&gt;&lt;RecNum&gt;58&lt;/RecNum&gt;&lt;DisplayText&gt;[39]&lt;/DisplayText&gt;&lt;record&gt;&lt;rec-number&gt;58&lt;/rec-number&gt;&lt;foreign-keys&gt;&lt;key app="EN" db-id="29a5wrrfnvps2qerwdrxpts7zvfrfrasf50a" timestamp="1618317466"&gt;58&lt;/key&gt;&lt;/foreign-keys&gt;&lt;ref-type name="Book"&gt;6&lt;/ref-type&gt;&lt;contributors&gt;&lt;authors&gt;&lt;author&gt;De Donder, Liesbeth&lt;/author&gt;&lt;author&gt;Donnelly, P&lt;/author&gt;&lt;author&gt;Ward, C&lt;/author&gt;&lt;/authors&gt;&lt;/contributors&gt;&lt;titles&gt;&lt;title&gt;Evidence-informed programmes to reduce violence: preventing elder abuse&lt;/title&gt;&lt;/titles&gt;&lt;dates&gt;&lt;year&gt;2014&lt;/year&gt;&lt;/dates&gt;&lt;publisher&gt;Oxford University Press Oxford UK&lt;/publisher&gt;&lt;urls&gt;&lt;/urls&gt;&lt;/record&gt;&lt;/Cite&gt;&lt;/EndNote&gt;</w:instrText>
      </w:r>
      <w:r w:rsidR="007F751C" w:rsidRPr="00855B8C">
        <w:fldChar w:fldCharType="separate"/>
      </w:r>
      <w:r w:rsidR="005B27FE" w:rsidRPr="00855B8C">
        <w:t>[39]</w:t>
      </w:r>
      <w:r w:rsidR="007F751C" w:rsidRPr="00855B8C">
        <w:fldChar w:fldCharType="end"/>
      </w:r>
      <w:r w:rsidR="00826A8E" w:rsidRPr="00855B8C">
        <w:t xml:space="preserve"> </w:t>
      </w:r>
      <w:r w:rsidRPr="00855B8C">
        <w:t>classification of primary prevention interventions as targeting</w:t>
      </w:r>
      <w:r w:rsidR="00826A8E" w:rsidRPr="00855B8C">
        <w:t>:</w:t>
      </w:r>
    </w:p>
    <w:p w14:paraId="4308F93A" w14:textId="69C72CB8" w:rsidR="00826A8E" w:rsidRPr="00855B8C" w:rsidRDefault="00826A8E" w:rsidP="00855B8C">
      <w:pPr>
        <w:pStyle w:val="BulletList"/>
      </w:pPr>
      <w:r w:rsidRPr="00855B8C">
        <w:t>T</w:t>
      </w:r>
      <w:r w:rsidR="00DD52E7" w:rsidRPr="00855B8C">
        <w:t xml:space="preserve">he macro level </w:t>
      </w:r>
      <w:r w:rsidRPr="00855B8C">
        <w:t>through p</w:t>
      </w:r>
      <w:r w:rsidR="00DD52E7" w:rsidRPr="00855B8C">
        <w:t xml:space="preserve">ublic information campaigns on </w:t>
      </w:r>
      <w:r w:rsidR="003A05B3" w:rsidRPr="00855B8C">
        <w:t>the</w:t>
      </w:r>
      <w:r w:rsidR="00DD52E7" w:rsidRPr="00855B8C">
        <w:t xml:space="preserve"> abuse</w:t>
      </w:r>
      <w:r w:rsidR="003A05B3" w:rsidRPr="00855B8C">
        <w:t xml:space="preserve"> of older people</w:t>
      </w:r>
      <w:r w:rsidR="00DD52E7" w:rsidRPr="00855B8C">
        <w:t xml:space="preserve"> and public anti-ageism campaigns,</w:t>
      </w:r>
    </w:p>
    <w:p w14:paraId="5C5FD2E6" w14:textId="77777777" w:rsidR="00826A8E" w:rsidRPr="00855B8C" w:rsidRDefault="00826A8E" w:rsidP="00855B8C">
      <w:pPr>
        <w:pStyle w:val="BulletList"/>
      </w:pPr>
      <w:r w:rsidRPr="00855B8C">
        <w:t xml:space="preserve">Exo-level through </w:t>
      </w:r>
      <w:r w:rsidR="00DD52E7" w:rsidRPr="00855B8C">
        <w:t>intergenerational programs and a</w:t>
      </w:r>
      <w:r w:rsidRPr="00855B8C">
        <w:t>wareness and education programs</w:t>
      </w:r>
      <w:r w:rsidR="00DD52E7" w:rsidRPr="00855B8C">
        <w:t xml:space="preserve"> and</w:t>
      </w:r>
      <w:r w:rsidRPr="00855B8C">
        <w:t>,</w:t>
      </w:r>
    </w:p>
    <w:p w14:paraId="15309ACC" w14:textId="142FFB06" w:rsidR="00DD52E7" w:rsidRPr="00855B8C" w:rsidRDefault="00826A8E" w:rsidP="00855B8C">
      <w:pPr>
        <w:pStyle w:val="BulletList"/>
      </w:pPr>
      <w:r w:rsidRPr="00855B8C">
        <w:t>M</w:t>
      </w:r>
      <w:r w:rsidR="00DD52E7" w:rsidRPr="00855B8C">
        <w:t>eso-level (such as social network strengthening programs)</w:t>
      </w:r>
      <w:r w:rsidR="007F751C" w:rsidRPr="00855B8C">
        <w:t>.</w:t>
      </w:r>
      <w:r w:rsidR="00DD52E7" w:rsidRPr="00855B8C">
        <w:t xml:space="preserve"> </w:t>
      </w:r>
    </w:p>
    <w:p w14:paraId="0C663746" w14:textId="0515029B" w:rsidR="008242B6" w:rsidRPr="00855B8C" w:rsidRDefault="00DD52E7" w:rsidP="00855B8C">
      <w:pPr>
        <w:pStyle w:val="BodyText1"/>
      </w:pPr>
      <w:r w:rsidRPr="00855B8C">
        <w:t>Of importance to both policy and practice is the need to pay attention to the development, implementation</w:t>
      </w:r>
      <w:r w:rsidR="0090596A" w:rsidRPr="00855B8C">
        <w:t>,</w:t>
      </w:r>
      <w:r w:rsidRPr="00855B8C">
        <w:t xml:space="preserve"> and evaluation of macro</w:t>
      </w:r>
      <w:r w:rsidR="0047129F" w:rsidRPr="00855B8C">
        <w:t>-</w:t>
      </w:r>
      <w:r w:rsidRPr="00855B8C">
        <w:t>level primary prevention interventions such as programs fostering positive attitudes to ageing</w:t>
      </w:r>
      <w:r w:rsidR="0047129F" w:rsidRPr="00855B8C">
        <w:t xml:space="preserve"> and</w:t>
      </w:r>
      <w:r w:rsidRPr="00855B8C">
        <w:t xml:space="preserve"> </w:t>
      </w:r>
      <w:r w:rsidRPr="00855B8C">
        <w:t xml:space="preserve">challenging systemic forms of discrimination and marginalisation, all of which are fundamental for preventing the </w:t>
      </w:r>
      <w:r w:rsidR="00826A8E" w:rsidRPr="00855B8C">
        <w:t>occurrence</w:t>
      </w:r>
      <w:r w:rsidRPr="00855B8C">
        <w:t xml:space="preserve"> of abuse</w:t>
      </w:r>
      <w:r w:rsidR="003A05B3" w:rsidRPr="00855B8C">
        <w:t xml:space="preserve"> of older people</w:t>
      </w:r>
      <w:r w:rsidRPr="00855B8C">
        <w:t xml:space="preserve">. </w:t>
      </w:r>
    </w:p>
    <w:p w14:paraId="3414DC9B" w14:textId="5F5DD7C2" w:rsidR="005D04DF" w:rsidRPr="00855B8C" w:rsidRDefault="008242B6" w:rsidP="00855B8C">
      <w:pPr>
        <w:pStyle w:val="BodyText1"/>
      </w:pPr>
      <w:r w:rsidRPr="00855B8C">
        <w:t>As part of this project, NARI conducted a rapid systematic review of available literature on primary prevention interventions for abuse</w:t>
      </w:r>
      <w:r w:rsidR="0090596A" w:rsidRPr="00855B8C">
        <w:t xml:space="preserve"> of older people</w:t>
      </w:r>
      <w:r w:rsidRPr="00855B8C">
        <w:t xml:space="preserve"> (see Section 3 for the full executive summary). This review found that there is extremely limited evidence on effective primary prevention interventions, with only intergenerational programs focused at the “macro” level (most accurately pitched at “society” as listed in the diagram above). The review </w:t>
      </w:r>
      <w:r w:rsidR="0090596A" w:rsidRPr="00855B8C">
        <w:t xml:space="preserve">also </w:t>
      </w:r>
      <w:r w:rsidRPr="00855B8C">
        <w:t xml:space="preserve">found evidence of only four existing intergenerational programs, targeting ageism at the primary prevention level and social isolation </w:t>
      </w:r>
      <w:r w:rsidR="0090596A" w:rsidRPr="00855B8C">
        <w:t>at</w:t>
      </w:r>
      <w:r w:rsidRPr="00855B8C">
        <w:t xml:space="preserve"> the secondary prevention (or early intervention) level. These appeared to show the most promise when it came to addressing the underlying drivers of elder abuse</w:t>
      </w:r>
      <w:r w:rsidR="0090596A" w:rsidRPr="00855B8C">
        <w:t>.</w:t>
      </w:r>
      <w:r w:rsidRPr="00855B8C">
        <w:t xml:space="preserve"> </w:t>
      </w:r>
      <w:r w:rsidR="0090596A" w:rsidRPr="00855B8C">
        <w:t>H</w:t>
      </w:r>
      <w:r w:rsidRPr="00855B8C">
        <w:t>owever</w:t>
      </w:r>
      <w:r w:rsidR="0090596A" w:rsidRPr="00855B8C">
        <w:t>,</w:t>
      </w:r>
      <w:r w:rsidRPr="00855B8C">
        <w:t xml:space="preserve"> the review also stresses that implementation practices are critical to any intervention’s success.</w:t>
      </w:r>
    </w:p>
    <w:p w14:paraId="37508C5B" w14:textId="77777777" w:rsidR="00855B8C" w:rsidRDefault="00855B8C" w:rsidP="00DD52E7">
      <w:pPr>
        <w:pStyle w:val="Mainbody-text"/>
        <w:sectPr w:rsidR="00855B8C" w:rsidSect="008441EC">
          <w:type w:val="continuous"/>
          <w:pgSz w:w="11900" w:h="16850"/>
          <w:pgMar w:top="1340" w:right="1060" w:bottom="1020" w:left="860" w:header="567" w:footer="824" w:gutter="0"/>
          <w:cols w:num="2" w:space="720"/>
          <w:docGrid w:linePitch="299"/>
        </w:sectPr>
      </w:pPr>
    </w:p>
    <w:p w14:paraId="3B2D2955" w14:textId="6F47FA0C" w:rsidR="005D04DF" w:rsidRDefault="005D04DF" w:rsidP="00DD52E7">
      <w:pPr>
        <w:pStyle w:val="Mainbody-text"/>
      </w:pPr>
    </w:p>
    <w:p w14:paraId="2A6F653A" w14:textId="6700C1E0" w:rsidR="005D04DF" w:rsidRDefault="005D04DF" w:rsidP="00DD52E7">
      <w:pPr>
        <w:pStyle w:val="Mainbody-text"/>
      </w:pPr>
    </w:p>
    <w:p w14:paraId="0A51B644" w14:textId="4AFFEDC1" w:rsidR="00B5720E" w:rsidRDefault="00B5720E">
      <w:pPr>
        <w:rPr>
          <w:b/>
          <w:sz w:val="20"/>
          <w:szCs w:val="20"/>
        </w:rPr>
      </w:pPr>
      <w:r>
        <w:rPr>
          <w:b/>
        </w:rPr>
        <w:br w:type="page"/>
      </w:r>
    </w:p>
    <w:p w14:paraId="0FAC494A" w14:textId="39CAD882" w:rsidR="005D04DF" w:rsidRDefault="00855B8C" w:rsidP="00AD7632">
      <w:pPr>
        <w:pStyle w:val="Mainbody-Headings"/>
        <w:numPr>
          <w:ilvl w:val="0"/>
          <w:numId w:val="3"/>
        </w:numPr>
      </w:pPr>
      <w:bookmarkStart w:id="21" w:name="_Toc77940222"/>
      <w:r>
        <w:lastRenderedPageBreak/>
        <w:t>Methods</w:t>
      </w:r>
      <w:bookmarkEnd w:id="21"/>
    </w:p>
    <w:p w14:paraId="35E0B324" w14:textId="0C5CE085" w:rsidR="00855B8C" w:rsidRPr="00645395" w:rsidRDefault="005D04DF" w:rsidP="00645395">
      <w:pPr>
        <w:pStyle w:val="Intropara"/>
        <w:rPr>
          <w:spacing w:val="-10"/>
        </w:rPr>
      </w:pPr>
      <w:r w:rsidRPr="00645395">
        <w:rPr>
          <w:rFonts w:hint="cs"/>
        </w:rPr>
        <w:t xml:space="preserve">To build the knowledge and evidence base </w:t>
      </w:r>
      <w:r w:rsidRPr="00645395">
        <w:rPr>
          <w:rFonts w:hint="cs"/>
          <w:iCs/>
        </w:rPr>
        <w:t xml:space="preserve">as well as strengthen interventions around primary prevention of violence </w:t>
      </w:r>
      <w:r w:rsidRPr="00645395">
        <w:t>against</w:t>
      </w:r>
      <w:r w:rsidRPr="00645395">
        <w:rPr>
          <w:rFonts w:hint="cs"/>
        </w:rPr>
        <w:t xml:space="preserve"> older Victorians, this project utilise</w:t>
      </w:r>
      <w:r w:rsidR="002759D3" w:rsidRPr="00645395">
        <w:rPr>
          <w:rFonts w:hint="cs"/>
        </w:rPr>
        <w:t>d</w:t>
      </w:r>
      <w:r w:rsidRPr="00645395">
        <w:rPr>
          <w:rFonts w:hint="cs"/>
        </w:rPr>
        <w:t xml:space="preserve"> a mixed methods design </w:t>
      </w:r>
      <w:r w:rsidR="0047129F" w:rsidRPr="00645395">
        <w:rPr>
          <w:rFonts w:hint="cs"/>
        </w:rPr>
        <w:t>with</w:t>
      </w:r>
      <w:r w:rsidRPr="00645395">
        <w:rPr>
          <w:rFonts w:hint="cs"/>
        </w:rPr>
        <w:t xml:space="preserve"> an</w:t>
      </w:r>
      <w:r w:rsidRPr="00645395">
        <w:rPr>
          <w:rFonts w:hint="cs"/>
          <w:spacing w:val="-10"/>
        </w:rPr>
        <w:t xml:space="preserve"> iterative approach</w:t>
      </w:r>
      <w:r w:rsidR="002759D3" w:rsidRPr="00645395">
        <w:rPr>
          <w:rFonts w:hint="cs"/>
          <w:spacing w:val="-10"/>
        </w:rPr>
        <w:t xml:space="preserve">, where each </w:t>
      </w:r>
      <w:r w:rsidR="00770915">
        <w:rPr>
          <w:spacing w:val="-10"/>
        </w:rPr>
        <w:t>p</w:t>
      </w:r>
      <w:r w:rsidR="002759D3" w:rsidRPr="00645395">
        <w:rPr>
          <w:rFonts w:hint="cs"/>
          <w:spacing w:val="-10"/>
        </w:rPr>
        <w:t>hase informed the subsequent phase</w:t>
      </w:r>
      <w:r w:rsidRPr="00645395">
        <w:rPr>
          <w:rFonts w:hint="cs"/>
          <w:spacing w:val="-10"/>
        </w:rPr>
        <w:t xml:space="preserve">. </w:t>
      </w:r>
    </w:p>
    <w:p w14:paraId="67D78E6F" w14:textId="77777777" w:rsidR="00855B8C" w:rsidRDefault="00855B8C" w:rsidP="00855B8C">
      <w:pPr>
        <w:pStyle w:val="BodyText1"/>
        <w:sectPr w:rsidR="00855B8C" w:rsidSect="008441EC">
          <w:type w:val="continuous"/>
          <w:pgSz w:w="11900" w:h="16850"/>
          <w:pgMar w:top="1340" w:right="1060" w:bottom="1020" w:left="860" w:header="567" w:footer="824" w:gutter="0"/>
          <w:cols w:space="720"/>
          <w:docGrid w:linePitch="299"/>
        </w:sectPr>
      </w:pPr>
    </w:p>
    <w:p w14:paraId="3497EEFE" w14:textId="0AF4AE83" w:rsidR="00162316" w:rsidRDefault="0019505F" w:rsidP="00855B8C">
      <w:pPr>
        <w:pStyle w:val="BodyText1"/>
      </w:pPr>
      <w:r>
        <w:t>The project comprise</w:t>
      </w:r>
      <w:r w:rsidR="00855B8C">
        <w:t>d:</w:t>
      </w:r>
    </w:p>
    <w:p w14:paraId="3077212B" w14:textId="54DFC0CD" w:rsidR="00162316" w:rsidRDefault="00162316" w:rsidP="00855B8C">
      <w:pPr>
        <w:pStyle w:val="BulletList"/>
      </w:pPr>
      <w:r w:rsidRPr="00B76290">
        <w:rPr>
          <w:b/>
        </w:rPr>
        <w:t xml:space="preserve">Phase </w:t>
      </w:r>
      <w:r>
        <w:rPr>
          <w:b/>
        </w:rPr>
        <w:t>1</w:t>
      </w:r>
      <w:r w:rsidRPr="00B76290">
        <w:rPr>
          <w:b/>
        </w:rPr>
        <w:t xml:space="preserve">: </w:t>
      </w:r>
      <w:r w:rsidR="003A05B3">
        <w:rPr>
          <w:b/>
          <w:i/>
        </w:rPr>
        <w:t xml:space="preserve">A rapid review </w:t>
      </w:r>
      <w:r w:rsidRPr="00162316">
        <w:t xml:space="preserve">of primary prevention interventions targeted at the drivers of </w:t>
      </w:r>
      <w:r>
        <w:t>abuse of older people</w:t>
      </w:r>
      <w:r w:rsidRPr="00162316">
        <w:t>, and identif</w:t>
      </w:r>
      <w:r>
        <w:t>ication of</w:t>
      </w:r>
      <w:r w:rsidRPr="00162316">
        <w:t xml:space="preserve"> the factors that influence the effectiveness of these interventions. </w:t>
      </w:r>
    </w:p>
    <w:p w14:paraId="30B34315" w14:textId="3AB90024" w:rsidR="00162316" w:rsidRPr="00162316" w:rsidRDefault="00162316" w:rsidP="00855B8C">
      <w:pPr>
        <w:pStyle w:val="BulletList"/>
      </w:pPr>
      <w:r w:rsidRPr="00162316">
        <w:rPr>
          <w:b/>
        </w:rPr>
        <w:t xml:space="preserve">Phase </w:t>
      </w:r>
      <w:r>
        <w:rPr>
          <w:b/>
        </w:rPr>
        <w:t>2:</w:t>
      </w:r>
      <w:r w:rsidRPr="00162316">
        <w:rPr>
          <w:b/>
        </w:rPr>
        <w:t xml:space="preserve"> </w:t>
      </w:r>
      <w:r w:rsidRPr="00162316">
        <w:rPr>
          <w:b/>
          <w:i/>
        </w:rPr>
        <w:t>Co-design workshops</w:t>
      </w:r>
      <w:r w:rsidRPr="00B76290">
        <w:t xml:space="preserve"> with </w:t>
      </w:r>
      <w:r w:rsidR="00F14169" w:rsidRPr="00F14169">
        <w:t xml:space="preserve">key stakeholders including older people, </w:t>
      </w:r>
      <w:r w:rsidR="005F4071" w:rsidRPr="00F14169">
        <w:t xml:space="preserve">family </w:t>
      </w:r>
      <w:proofErr w:type="spellStart"/>
      <w:r w:rsidR="005F4071" w:rsidRPr="00F14169">
        <w:t>carers</w:t>
      </w:r>
      <w:proofErr w:type="spellEnd"/>
      <w:r w:rsidR="005F4071">
        <w:t>,</w:t>
      </w:r>
      <w:r w:rsidR="005F4071" w:rsidRPr="00F14169">
        <w:t xml:space="preserve"> </w:t>
      </w:r>
      <w:r w:rsidR="00F14169" w:rsidRPr="00F14169">
        <w:t xml:space="preserve">and service providers. </w:t>
      </w:r>
      <w:r w:rsidRPr="00B76290">
        <w:t xml:space="preserve">The aim of these workshops </w:t>
      </w:r>
      <w:r>
        <w:t>was</w:t>
      </w:r>
      <w:r w:rsidRPr="00B76290">
        <w:t xml:space="preserve"> to co-design an intervention, based on the evidence review and the lived experience of workshop participants</w:t>
      </w:r>
      <w:r w:rsidR="002759D3">
        <w:t>,</w:t>
      </w:r>
      <w:r w:rsidRPr="00B76290">
        <w:t xml:space="preserve"> </w:t>
      </w:r>
      <w:r>
        <w:t>piloted</w:t>
      </w:r>
      <w:r w:rsidRPr="00B76290">
        <w:t xml:space="preserve"> in Phase </w:t>
      </w:r>
      <w:r>
        <w:t>3</w:t>
      </w:r>
      <w:r w:rsidRPr="00B76290">
        <w:t>.</w:t>
      </w:r>
    </w:p>
    <w:p w14:paraId="65B0A9EE" w14:textId="1A215E98" w:rsidR="00162316" w:rsidRDefault="00162316" w:rsidP="00855B8C">
      <w:pPr>
        <w:pStyle w:val="BulletList"/>
      </w:pPr>
      <w:r w:rsidRPr="00162316">
        <w:rPr>
          <w:b/>
        </w:rPr>
        <w:t xml:space="preserve">Phase 3: </w:t>
      </w:r>
      <w:r w:rsidRPr="003A05B3">
        <w:rPr>
          <w:b/>
          <w:i/>
        </w:rPr>
        <w:t xml:space="preserve">Pilot </w:t>
      </w:r>
      <w:r w:rsidR="007956A3" w:rsidRPr="003A05B3">
        <w:rPr>
          <w:b/>
          <w:i/>
        </w:rPr>
        <w:t xml:space="preserve">of </w:t>
      </w:r>
      <w:r w:rsidRPr="003A05B3">
        <w:rPr>
          <w:b/>
          <w:i/>
        </w:rPr>
        <w:t>an intergenerational program</w:t>
      </w:r>
      <w:r>
        <w:t xml:space="preserve"> to prevent the abuse of older people by reducing </w:t>
      </w:r>
      <w:r w:rsidR="003A05B3">
        <w:t xml:space="preserve">the </w:t>
      </w:r>
      <w:r>
        <w:t>known drivers and/or risk factors including ageism, loneliness</w:t>
      </w:r>
      <w:r w:rsidR="00E31A90">
        <w:t>,</w:t>
      </w:r>
      <w:r>
        <w:t xml:space="preserve"> and depression</w:t>
      </w:r>
      <w:r w:rsidR="00E31A90">
        <w:t xml:space="preserve"> and </w:t>
      </w:r>
      <w:r>
        <w:t>anxiety, and/or increasing potential protective factors such as social connectedness.</w:t>
      </w:r>
    </w:p>
    <w:p w14:paraId="041463A7" w14:textId="6DC62600" w:rsidR="00E31A90" w:rsidRDefault="007956A3" w:rsidP="00855B8C">
      <w:pPr>
        <w:pStyle w:val="BulletList"/>
      </w:pPr>
      <w:r w:rsidRPr="00A54BF7">
        <w:rPr>
          <w:b/>
        </w:rPr>
        <w:t xml:space="preserve">Phase 4: </w:t>
      </w:r>
      <w:r w:rsidRPr="00A54BF7">
        <w:rPr>
          <w:b/>
          <w:i/>
        </w:rPr>
        <w:t>Translation of knowledge</w:t>
      </w:r>
      <w:r w:rsidRPr="00A54BF7">
        <w:rPr>
          <w:b/>
        </w:rPr>
        <w:t xml:space="preserve"> </w:t>
      </w:r>
      <w:r w:rsidRPr="007956A3">
        <w:t>gained from Phases 1</w:t>
      </w:r>
      <w:r w:rsidR="00EE7052">
        <w:t>–</w:t>
      </w:r>
      <w:r w:rsidRPr="007956A3">
        <w:t xml:space="preserve">3 to produce recommendations for approval and sign-off by the Project Advisory Group, Respect Victoria, and other key stakeholders. </w:t>
      </w:r>
      <w:r w:rsidR="00A54BF7">
        <w:t>As part of this process,</w:t>
      </w:r>
      <w:r w:rsidR="00A54BF7" w:rsidRPr="00A54BF7">
        <w:t xml:space="preserve"> </w:t>
      </w:r>
      <w:r w:rsidR="00A54BF7" w:rsidRPr="00A54BF7">
        <w:rPr>
          <w:i/>
          <w:u w:val="single"/>
        </w:rPr>
        <w:t>the elements for and challenges to successful implementation</w:t>
      </w:r>
      <w:r w:rsidR="00A54BF7" w:rsidRPr="00A54BF7" w:rsidDel="00A54BF7">
        <w:t xml:space="preserve"> </w:t>
      </w:r>
      <w:r w:rsidR="00A54BF7">
        <w:t xml:space="preserve">were also identified. </w:t>
      </w:r>
    </w:p>
    <w:p w14:paraId="12447A08" w14:textId="33928EF8" w:rsidR="001E0676" w:rsidRPr="0080624A" w:rsidRDefault="0080624A" w:rsidP="0080624A">
      <w:pPr>
        <w:pStyle w:val="Mainbody-subheadings"/>
      </w:pPr>
      <w:bookmarkStart w:id="22" w:name="_Toc77940223"/>
      <w:r>
        <w:t>Epistemological approach</w:t>
      </w:r>
      <w:bookmarkEnd w:id="22"/>
    </w:p>
    <w:p w14:paraId="094D4D1E" w14:textId="2D69DC1E" w:rsidR="001626F1" w:rsidRDefault="0019505F" w:rsidP="00855B8C">
      <w:pPr>
        <w:pStyle w:val="BodyText1"/>
      </w:pPr>
      <w:r w:rsidRPr="001626F1">
        <w:t xml:space="preserve">To ensure that project outcomes </w:t>
      </w:r>
      <w:r w:rsidR="001626F1">
        <w:t>were</w:t>
      </w:r>
      <w:r w:rsidRPr="001626F1">
        <w:t xml:space="preserve"> relevant, acceptable</w:t>
      </w:r>
      <w:r w:rsidR="0090596A">
        <w:t>,</w:t>
      </w:r>
      <w:r w:rsidRPr="001626F1">
        <w:t xml:space="preserve"> and feasible to implement for the target population, </w:t>
      </w:r>
      <w:r w:rsidR="001626F1" w:rsidRPr="001626F1">
        <w:t>older people, family carers, service providers</w:t>
      </w:r>
      <w:r w:rsidR="0090596A">
        <w:t>,</w:t>
      </w:r>
      <w:r w:rsidR="001626F1" w:rsidRPr="001626F1">
        <w:t xml:space="preserve"> and other key stakeholders </w:t>
      </w:r>
      <w:r w:rsidR="00A54BF7">
        <w:t xml:space="preserve">were engaged </w:t>
      </w:r>
      <w:r w:rsidRPr="001626F1">
        <w:t xml:space="preserve">from project inception. </w:t>
      </w:r>
      <w:r w:rsidR="001626F1">
        <w:t>These stakeholder</w:t>
      </w:r>
      <w:r w:rsidR="00EB6180">
        <w:t>s</w:t>
      </w:r>
      <w:r w:rsidR="001626F1">
        <w:t xml:space="preserve"> </w:t>
      </w:r>
      <w:r w:rsidR="001626F1" w:rsidRPr="001626F1">
        <w:t>participate</w:t>
      </w:r>
      <w:r w:rsidR="001626F1">
        <w:t>d</w:t>
      </w:r>
      <w:r w:rsidR="001626F1" w:rsidRPr="001626F1">
        <w:t xml:space="preserve"> in the</w:t>
      </w:r>
      <w:r w:rsidR="001626F1">
        <w:t xml:space="preserve"> project’s</w:t>
      </w:r>
      <w:r w:rsidR="001626F1" w:rsidRPr="001626F1">
        <w:t xml:space="preserve"> conceptualisation, design, </w:t>
      </w:r>
      <w:r w:rsidR="001626F1">
        <w:t>pilot</w:t>
      </w:r>
      <w:r w:rsidR="001626F1" w:rsidRPr="001626F1">
        <w:t xml:space="preserve">, </w:t>
      </w:r>
      <w:r w:rsidR="001626F1">
        <w:t>knowledge translation, and implementation planning</w:t>
      </w:r>
      <w:r w:rsidR="001626F1" w:rsidRPr="001626F1">
        <w:t xml:space="preserve">. </w:t>
      </w:r>
    </w:p>
    <w:p w14:paraId="0D0680A6" w14:textId="512E2976" w:rsidR="000603CD" w:rsidRDefault="001626F1" w:rsidP="00855B8C">
      <w:pPr>
        <w:pStyle w:val="BodyText1"/>
      </w:pPr>
      <w:r>
        <w:t xml:space="preserve">To facilitate their active inclusion, </w:t>
      </w:r>
      <w:r w:rsidR="0019505F" w:rsidRPr="001626F1">
        <w:t xml:space="preserve">an approach </w:t>
      </w:r>
      <w:r w:rsidR="00A54BF7">
        <w:t>called</w:t>
      </w:r>
      <w:r w:rsidR="0019505F" w:rsidRPr="001626F1">
        <w:t xml:space="preserve"> </w:t>
      </w:r>
      <w:r>
        <w:t>‘</w:t>
      </w:r>
      <w:r w:rsidR="0019505F" w:rsidRPr="001626F1">
        <w:t>knowledge exchange</w:t>
      </w:r>
      <w:r>
        <w:t>’</w:t>
      </w:r>
      <w:r w:rsidR="0019505F" w:rsidRPr="001626F1">
        <w:t xml:space="preserve"> (or cultural exchange when applied to different cultural groups</w:t>
      </w:r>
      <w:r w:rsidR="00A54BF7">
        <w:t>) was used</w:t>
      </w:r>
      <w:r w:rsidR="007F751C">
        <w:t xml:space="preserve"> </w:t>
      </w:r>
      <w:r w:rsidR="00F97268">
        <w:fldChar w:fldCharType="begin"/>
      </w:r>
      <w:r w:rsidR="005B27FE">
        <w:instrText xml:space="preserve"> ADDIN EN.CITE &lt;EndNote&gt;&lt;Cite&gt;&lt;Author&gt;Haralambous&lt;/Author&gt;&lt;Year&gt;2014&lt;/Year&gt;&lt;RecNum&gt;55&lt;/RecNum&gt;&lt;DisplayText&gt;[40]&lt;/DisplayText&gt;&lt;record&gt;&lt;rec-number&gt;55&lt;/rec-number&gt;&lt;foreign-keys&gt;&lt;key app="EN" db-id="29a5wrrfnvps2qerwdrxpts7zvfrfrasf50a" timestamp="1618316278"&gt;55&lt;/key&gt;&lt;/foreign-keys&gt;&lt;ref-type name="Journal Article"&gt;17&lt;/ref-type&gt;&lt;contributors&gt;&lt;authors&gt;&lt;author&gt;Haralambous, Betty&lt;/author&gt;&lt;author&gt;Dow, Briony&lt;/author&gt;&lt;author&gt;Tinney, Jean&lt;/author&gt;&lt;author&gt;Lin, Xiaoping&lt;/author&gt;&lt;author&gt;Blackberry, Irene&lt;/author&gt;&lt;author&gt;Rayner, Victoria&lt;/author&gt;&lt;author&gt;Lee, Sook-Meng&lt;/author&gt;&lt;author&gt;Vrantsidis, Freda&lt;/author&gt;&lt;author&gt;Lautenschlager, Nicola&lt;/author&gt;&lt;author&gt;LoGiudice, Dina&lt;/author&gt;&lt;/authors&gt;&lt;/contributors&gt;&lt;titles&gt;&lt;title&gt;Help seeking in older Asian people with dementia in Melbourne: using the Cultural Exchange Model to explore barriers and enablers&lt;/title&gt;&lt;secondary-title&gt;Journal of Cross-Cultural Gerontology&lt;/secondary-title&gt;&lt;/titles&gt;&lt;periodical&gt;&lt;full-title&gt;Journal of Cross-Cultural Gerontology&lt;/full-title&gt;&lt;/periodical&gt;&lt;pages&gt;69-86&lt;/pages&gt;&lt;volume&gt;29&lt;/volume&gt;&lt;number&gt;1&lt;/number&gt;&lt;dates&gt;&lt;year&gt;2014&lt;/year&gt;&lt;/dates&gt;&lt;isbn&gt;0169-3816&lt;/isbn&gt;&lt;urls&gt;&lt;/urls&gt;&lt;/record&gt;&lt;/Cite&gt;&lt;/EndNote&gt;</w:instrText>
      </w:r>
      <w:r w:rsidR="00F97268">
        <w:fldChar w:fldCharType="separate"/>
      </w:r>
      <w:r w:rsidR="005B27FE">
        <w:rPr>
          <w:noProof/>
        </w:rPr>
        <w:t>[40]</w:t>
      </w:r>
      <w:r w:rsidR="00F97268">
        <w:fldChar w:fldCharType="end"/>
      </w:r>
      <w:r w:rsidR="0019505F" w:rsidRPr="001626F1">
        <w:t>. This approach require</w:t>
      </w:r>
      <w:r>
        <w:t>d</w:t>
      </w:r>
      <w:r w:rsidR="0019505F" w:rsidRPr="001626F1">
        <w:t xml:space="preserve"> </w:t>
      </w:r>
      <w:r w:rsidR="00A54BF7">
        <w:t>the research team</w:t>
      </w:r>
      <w:r w:rsidR="00A54BF7" w:rsidRPr="001626F1">
        <w:t xml:space="preserve"> </w:t>
      </w:r>
      <w:r w:rsidR="0019505F" w:rsidRPr="001626F1">
        <w:t>to be explicit about our aims, knowledge, expertise</w:t>
      </w:r>
      <w:r w:rsidR="0090596A">
        <w:t>,</w:t>
      </w:r>
      <w:r w:rsidR="0019505F" w:rsidRPr="001626F1">
        <w:t xml:space="preserve"> and values</w:t>
      </w:r>
      <w:r w:rsidR="00EB6180">
        <w:t xml:space="preserve"> while </w:t>
      </w:r>
      <w:r w:rsidR="0019505F" w:rsidRPr="001626F1">
        <w:t>seek</w:t>
      </w:r>
      <w:r w:rsidR="00EB6180">
        <w:t>ing</w:t>
      </w:r>
      <w:r w:rsidR="0019505F" w:rsidRPr="001626F1">
        <w:t xml:space="preserve"> to understand the same about the people we work</w:t>
      </w:r>
      <w:r>
        <w:t>ed</w:t>
      </w:r>
      <w:r w:rsidR="0019505F" w:rsidRPr="001626F1">
        <w:t xml:space="preserve"> with, particularly how they view</w:t>
      </w:r>
      <w:r>
        <w:t>ed</w:t>
      </w:r>
      <w:r w:rsidR="0019505F" w:rsidRPr="001626F1">
        <w:t xml:space="preserve"> and </w:t>
      </w:r>
      <w:r>
        <w:t>understood</w:t>
      </w:r>
      <w:r w:rsidR="0019505F" w:rsidRPr="001626F1">
        <w:t xml:space="preserve"> </w:t>
      </w:r>
      <w:r w:rsidR="000603CD">
        <w:t xml:space="preserve">family violence </w:t>
      </w:r>
      <w:r w:rsidR="00EB6180">
        <w:t xml:space="preserve">as it affects </w:t>
      </w:r>
      <w:r>
        <w:t xml:space="preserve">older people. </w:t>
      </w:r>
    </w:p>
    <w:p w14:paraId="1828F27C" w14:textId="4E93DB51" w:rsidR="001626F1" w:rsidRDefault="0019505F" w:rsidP="00855B8C">
      <w:pPr>
        <w:pStyle w:val="BodyText1"/>
      </w:pPr>
      <w:r w:rsidRPr="001626F1">
        <w:t>Th</w:t>
      </w:r>
      <w:r w:rsidR="001626F1">
        <w:t>is</w:t>
      </w:r>
      <w:r w:rsidRPr="001626F1">
        <w:t xml:space="preserve"> approach </w:t>
      </w:r>
      <w:r w:rsidR="001B6161">
        <w:t>aligns with</w:t>
      </w:r>
      <w:r w:rsidRPr="001626F1">
        <w:t xml:space="preserve"> action research</w:t>
      </w:r>
      <w:r w:rsidR="001B6161">
        <w:t xml:space="preserve"> methodology</w:t>
      </w:r>
      <w:r w:rsidRPr="001626F1">
        <w:t>, in that it seeks to empower research participants to fully engage and influence the research process from inception to conclusion. Action research is an approach in which the researcher/s and participants work together to understand the problem they are trying to address and develop solutions together, which are then tested, evaluated</w:t>
      </w:r>
      <w:r w:rsidR="0090596A">
        <w:t>,</w:t>
      </w:r>
      <w:r w:rsidRPr="001626F1">
        <w:t xml:space="preserve"> and refined using the action research cycle</w:t>
      </w:r>
      <w:r w:rsidR="007F751C">
        <w:t xml:space="preserve"> </w:t>
      </w:r>
      <w:r w:rsidR="00F97268">
        <w:fldChar w:fldCharType="begin"/>
      </w:r>
      <w:r w:rsidR="005B27FE">
        <w:instrText xml:space="preserve"> ADDIN EN.CITE &lt;EndNote&gt;&lt;Cite&gt;&lt;Author&gt;Bell&lt;/Author&gt;&lt;Year&gt;2018&lt;/Year&gt;&lt;RecNum&gt;56&lt;/RecNum&gt;&lt;DisplayText&gt;[41]&lt;/DisplayText&gt;&lt;record&gt;&lt;rec-number&gt;56&lt;/rec-number&gt;&lt;foreign-keys&gt;&lt;key app="EN" db-id="29a5wrrfnvps2qerwdrxpts7zvfrfrasf50a" timestamp="1618316353"&gt;56&lt;/key&gt;&lt;/foreign-keys&gt;&lt;ref-type name="Book"&gt;6&lt;/ref-type&gt;&lt;contributors&gt;&lt;authors&gt;&lt;author&gt;Bell, Emma&lt;/author&gt;&lt;author&gt;Bryman, Alan&lt;/author&gt;&lt;author&gt;Harley, Bill&lt;/author&gt;&lt;/authors&gt;&lt;/contributors&gt;&lt;titles&gt;&lt;title&gt;Business research methods&lt;/title&gt;&lt;/titles&gt;&lt;dates&gt;&lt;year&gt;2018&lt;/year&gt;&lt;/dates&gt;&lt;publisher&gt;Oxford university press&lt;/publisher&gt;&lt;isbn&gt;0198809875&lt;/isbn&gt;&lt;urls&gt;&lt;/urls&gt;&lt;/record&gt;&lt;/Cite&gt;&lt;/EndNote&gt;</w:instrText>
      </w:r>
      <w:r w:rsidR="00F97268">
        <w:fldChar w:fldCharType="separate"/>
      </w:r>
      <w:r w:rsidR="005B27FE">
        <w:rPr>
          <w:noProof/>
        </w:rPr>
        <w:t>[41]</w:t>
      </w:r>
      <w:r w:rsidR="00F97268">
        <w:fldChar w:fldCharType="end"/>
      </w:r>
      <w:r w:rsidRPr="001626F1">
        <w:t>.</w:t>
      </w:r>
      <w:r w:rsidR="000603CD">
        <w:t xml:space="preserve"> </w:t>
      </w:r>
      <w:r w:rsidR="001626F1">
        <w:t xml:space="preserve">Such an </w:t>
      </w:r>
      <w:r w:rsidR="001626F1">
        <w:lastRenderedPageBreak/>
        <w:t>approach ensures that o</w:t>
      </w:r>
      <w:r w:rsidR="001626F1" w:rsidRPr="001626F1">
        <w:t xml:space="preserve">lder people </w:t>
      </w:r>
      <w:r w:rsidR="001626F1">
        <w:t>are</w:t>
      </w:r>
      <w:r w:rsidR="001626F1" w:rsidRPr="001626F1">
        <w:t xml:space="preserve"> supported to be active participants in the cycles of action research</w:t>
      </w:r>
      <w:r w:rsidR="00EB6180">
        <w:t>, and</w:t>
      </w:r>
      <w:r w:rsidR="00855B8C">
        <w:t xml:space="preserve"> that </w:t>
      </w:r>
      <w:r w:rsidR="001626F1" w:rsidRPr="001626F1">
        <w:t xml:space="preserve">outcomes are applicable and meaningful to the individuals and communities who take part. </w:t>
      </w:r>
    </w:p>
    <w:p w14:paraId="03C81F78" w14:textId="5077CF6C" w:rsidR="001626F1" w:rsidRPr="001568F2" w:rsidRDefault="001626F1" w:rsidP="001626F1">
      <w:pPr>
        <w:pStyle w:val="Mainbody-subheadings"/>
      </w:pPr>
      <w:bookmarkStart w:id="23" w:name="_Toc77940224"/>
      <w:r w:rsidRPr="001568F2">
        <w:t>Project Advisory Group</w:t>
      </w:r>
      <w:bookmarkEnd w:id="23"/>
      <w:r w:rsidRPr="001568F2">
        <w:t xml:space="preserve"> </w:t>
      </w:r>
    </w:p>
    <w:p w14:paraId="4AD1F28F" w14:textId="72F98767" w:rsidR="001626F1" w:rsidRPr="00855B8C" w:rsidRDefault="00A54BF7" w:rsidP="00855B8C">
      <w:pPr>
        <w:pStyle w:val="BodyText1"/>
      </w:pPr>
      <w:r w:rsidRPr="00855B8C">
        <w:t>A Project Advisory Group (PAG) guided the research team throughout the project</w:t>
      </w:r>
      <w:r w:rsidR="001626F1" w:rsidRPr="00855B8C">
        <w:t xml:space="preserve">. The PAG was tasked to support the study throughout all stages of the </w:t>
      </w:r>
      <w:proofErr w:type="gramStart"/>
      <w:r w:rsidR="001626F1" w:rsidRPr="00855B8C">
        <w:t>project, and</w:t>
      </w:r>
      <w:proofErr w:type="gramEnd"/>
      <w:r w:rsidR="001626F1" w:rsidRPr="00855B8C">
        <w:t xml:space="preserve"> advise the research team on the views of stakeholders to ensure that they were recognised and reflected in the research design, process</w:t>
      </w:r>
      <w:r w:rsidR="0090596A" w:rsidRPr="00855B8C">
        <w:t>,</w:t>
      </w:r>
      <w:r w:rsidR="001626F1" w:rsidRPr="00855B8C">
        <w:t xml:space="preserve"> and dissemination.</w:t>
      </w:r>
    </w:p>
    <w:p w14:paraId="73534292" w14:textId="77777777" w:rsidR="001626F1" w:rsidRPr="00855B8C" w:rsidRDefault="001626F1" w:rsidP="00855B8C">
      <w:pPr>
        <w:pStyle w:val="BodyText1"/>
      </w:pPr>
      <w:r w:rsidRPr="00855B8C">
        <w:t>The PAG included representatives from:</w:t>
      </w:r>
    </w:p>
    <w:p w14:paraId="5C2DC716" w14:textId="587255BD" w:rsidR="001626F1" w:rsidRPr="001568F2" w:rsidRDefault="001626F1" w:rsidP="00855B8C">
      <w:pPr>
        <w:pStyle w:val="BulletList"/>
      </w:pPr>
      <w:r w:rsidRPr="001568F2">
        <w:t>The NARI project team</w:t>
      </w:r>
      <w:r w:rsidR="00CF08C1">
        <w:t>,</w:t>
      </w:r>
      <w:r w:rsidRPr="001568F2">
        <w:t xml:space="preserve"> including Director of NARI</w:t>
      </w:r>
      <w:r w:rsidR="003A05B3">
        <w:t>,</w:t>
      </w:r>
      <w:r w:rsidRPr="001568F2">
        <w:t xml:space="preserve"> </w:t>
      </w:r>
      <w:r w:rsidR="002759D3">
        <w:t xml:space="preserve">Professor </w:t>
      </w:r>
      <w:r w:rsidRPr="001568F2">
        <w:t>Briony Dow, Chief Investigator</w:t>
      </w:r>
      <w:r w:rsidR="007853C8">
        <w:t>,</w:t>
      </w:r>
      <w:r w:rsidRPr="001568F2">
        <w:t xml:space="preserve"> Associate Professor</w:t>
      </w:r>
      <w:r w:rsidR="0090596A">
        <w:t>,</w:t>
      </w:r>
      <w:r w:rsidRPr="001568F2">
        <w:t xml:space="preserve"> Bianca </w:t>
      </w:r>
      <w:proofErr w:type="spellStart"/>
      <w:r w:rsidRPr="001568F2">
        <w:t>Brijnath</w:t>
      </w:r>
      <w:proofErr w:type="spellEnd"/>
      <w:r w:rsidR="0090596A">
        <w:t>,</w:t>
      </w:r>
      <w:r w:rsidRPr="001568F2">
        <w:t xml:space="preserve"> and </w:t>
      </w:r>
      <w:r w:rsidR="0090596A" w:rsidRPr="001568F2">
        <w:t>the Project Manager</w:t>
      </w:r>
      <w:r w:rsidR="0090596A">
        <w:t>,</w:t>
      </w:r>
      <w:r w:rsidR="0090596A" w:rsidRPr="001568F2">
        <w:t xml:space="preserve"> </w:t>
      </w:r>
      <w:r w:rsidRPr="001568F2">
        <w:t>Dr Kate O’Halloran.</w:t>
      </w:r>
    </w:p>
    <w:p w14:paraId="633B6E22" w14:textId="4DD5E6FC" w:rsidR="001626F1" w:rsidRPr="001568F2" w:rsidRDefault="001626F1" w:rsidP="00855B8C">
      <w:pPr>
        <w:pStyle w:val="BulletList"/>
      </w:pPr>
      <w:r w:rsidRPr="001568F2">
        <w:t>Respect Victoria</w:t>
      </w:r>
      <w:r w:rsidR="00CF08C1">
        <w:t xml:space="preserve">, </w:t>
      </w:r>
      <w:r w:rsidRPr="001568F2">
        <w:t xml:space="preserve">initially </w:t>
      </w:r>
      <w:r w:rsidR="003A05B3">
        <w:t xml:space="preserve">represented by </w:t>
      </w:r>
      <w:r w:rsidR="00CF08C1">
        <w:t xml:space="preserve">Dr </w:t>
      </w:r>
      <w:r w:rsidRPr="001568F2">
        <w:t xml:space="preserve">Anne Stephens, </w:t>
      </w:r>
      <w:r w:rsidR="0090596A">
        <w:t xml:space="preserve">and </w:t>
      </w:r>
      <w:r w:rsidRPr="001568F2">
        <w:t>lat</w:t>
      </w:r>
      <w:r w:rsidR="00CF08C1">
        <w:t xml:space="preserve">er replaced by </w:t>
      </w:r>
      <w:r w:rsidR="00826A8E">
        <w:t>Dr</w:t>
      </w:r>
      <w:r w:rsidR="00CF08C1">
        <w:t xml:space="preserve"> Suzette Mitchell.</w:t>
      </w:r>
    </w:p>
    <w:p w14:paraId="79FCF1B4" w14:textId="5072FC40" w:rsidR="001626F1" w:rsidRPr="001568F2" w:rsidRDefault="001626F1" w:rsidP="00855B8C">
      <w:pPr>
        <w:pStyle w:val="BulletList"/>
      </w:pPr>
      <w:proofErr w:type="spellStart"/>
      <w:r w:rsidRPr="001568F2">
        <w:t>Carers</w:t>
      </w:r>
      <w:proofErr w:type="spellEnd"/>
      <w:r w:rsidRPr="001568F2">
        <w:t xml:space="preserve"> Victoria</w:t>
      </w:r>
      <w:r w:rsidR="00CF08C1">
        <w:t xml:space="preserve">, </w:t>
      </w:r>
      <w:r w:rsidR="003A05B3">
        <w:t xml:space="preserve">represented </w:t>
      </w:r>
      <w:r w:rsidRPr="001568F2">
        <w:t xml:space="preserve">by </w:t>
      </w:r>
      <w:proofErr w:type="spellStart"/>
      <w:r w:rsidR="00CF08C1">
        <w:t>Ms</w:t>
      </w:r>
      <w:proofErr w:type="spellEnd"/>
      <w:r w:rsidR="00CF08C1">
        <w:t xml:space="preserve"> </w:t>
      </w:r>
      <w:r w:rsidRPr="001568F2">
        <w:t>Anne Muldowney until her employm</w:t>
      </w:r>
      <w:r w:rsidR="00CF08C1">
        <w:t xml:space="preserve">ent with </w:t>
      </w:r>
      <w:proofErr w:type="spellStart"/>
      <w:r w:rsidR="00CF08C1">
        <w:t>Carers</w:t>
      </w:r>
      <w:proofErr w:type="spellEnd"/>
      <w:r w:rsidR="00CF08C1">
        <w:t xml:space="preserve"> Victoria ceased. </w:t>
      </w:r>
    </w:p>
    <w:p w14:paraId="77D1810C" w14:textId="481F80D1" w:rsidR="001626F1" w:rsidRPr="001568F2" w:rsidRDefault="001626F1" w:rsidP="00855B8C">
      <w:pPr>
        <w:pStyle w:val="BulletList"/>
      </w:pPr>
      <w:r w:rsidRPr="001568F2">
        <w:t>The North Metro Elder Abuse Prevention Network</w:t>
      </w:r>
      <w:r w:rsidR="00CF08C1">
        <w:t>,</w:t>
      </w:r>
      <w:r w:rsidRPr="001568F2">
        <w:t xml:space="preserve"> fulfilled by </w:t>
      </w:r>
      <w:proofErr w:type="spellStart"/>
      <w:r w:rsidR="00CF08C1">
        <w:t>Ms</w:t>
      </w:r>
      <w:proofErr w:type="spellEnd"/>
      <w:r w:rsidR="00CF08C1">
        <w:t xml:space="preserve"> </w:t>
      </w:r>
      <w:r w:rsidRPr="001568F2">
        <w:t>Julie Watson until her employment with Merri Health ceased</w:t>
      </w:r>
      <w:r w:rsidR="00CF08C1">
        <w:t>.</w:t>
      </w:r>
    </w:p>
    <w:p w14:paraId="3B509089" w14:textId="3F57A6F6" w:rsidR="001626F1" w:rsidRPr="001568F2" w:rsidRDefault="001626F1" w:rsidP="00855B8C">
      <w:pPr>
        <w:pStyle w:val="BulletList"/>
      </w:pPr>
      <w:r w:rsidRPr="001568F2">
        <w:t>Seniors Rights Victoria/COTA Victoria</w:t>
      </w:r>
      <w:r w:rsidR="00CF08C1">
        <w:t>,</w:t>
      </w:r>
      <w:r w:rsidRPr="001568F2">
        <w:t xml:space="preserve"> </w:t>
      </w:r>
      <w:r w:rsidR="003A05B3">
        <w:t xml:space="preserve">represented by </w:t>
      </w:r>
      <w:proofErr w:type="spellStart"/>
      <w:r w:rsidR="00CF08C1">
        <w:t>Ms</w:t>
      </w:r>
      <w:proofErr w:type="spellEnd"/>
      <w:r w:rsidR="00CF08C1">
        <w:t xml:space="preserve"> </w:t>
      </w:r>
      <w:r w:rsidRPr="001568F2">
        <w:t>Me</w:t>
      </w:r>
      <w:r w:rsidR="00CF08C1">
        <w:t xml:space="preserve">lanie Joosten and </w:t>
      </w:r>
      <w:proofErr w:type="spellStart"/>
      <w:r w:rsidR="00CF08C1">
        <w:t>Ms</w:t>
      </w:r>
      <w:proofErr w:type="spellEnd"/>
      <w:r w:rsidR="00CF08C1">
        <w:t xml:space="preserve"> Alexia Huxley. </w:t>
      </w:r>
    </w:p>
    <w:p w14:paraId="1CC5B642" w14:textId="7545EC70" w:rsidR="001626F1" w:rsidRPr="001568F2" w:rsidRDefault="001626F1" w:rsidP="00855B8C">
      <w:pPr>
        <w:pStyle w:val="BulletList"/>
      </w:pPr>
      <w:proofErr w:type="spellStart"/>
      <w:r w:rsidRPr="001568F2">
        <w:t>Pronia</w:t>
      </w:r>
      <w:proofErr w:type="spellEnd"/>
      <w:r w:rsidR="00826A8E">
        <w:t xml:space="preserve"> </w:t>
      </w:r>
      <w:r w:rsidR="00826A8E" w:rsidRPr="00826A8E">
        <w:t>Australian Greek Welfare Society</w:t>
      </w:r>
      <w:r w:rsidR="00CF08C1">
        <w:t>,</w:t>
      </w:r>
      <w:r w:rsidRPr="001568F2">
        <w:t xml:space="preserve"> </w:t>
      </w:r>
      <w:r w:rsidR="003A05B3">
        <w:t xml:space="preserve">represented by </w:t>
      </w:r>
      <w:proofErr w:type="spellStart"/>
      <w:r w:rsidR="00CF08C1">
        <w:t>Ms</w:t>
      </w:r>
      <w:proofErr w:type="spellEnd"/>
      <w:r w:rsidR="00CF08C1">
        <w:t xml:space="preserve"> </w:t>
      </w:r>
      <w:r w:rsidRPr="001568F2">
        <w:t xml:space="preserve">Mary </w:t>
      </w:r>
      <w:proofErr w:type="spellStart"/>
      <w:r w:rsidRPr="001568F2">
        <w:t>Sophou</w:t>
      </w:r>
      <w:proofErr w:type="spellEnd"/>
      <w:r w:rsidR="00CF08C1">
        <w:t>.</w:t>
      </w:r>
    </w:p>
    <w:p w14:paraId="67EDB753" w14:textId="46702BE1" w:rsidR="001626F1" w:rsidRPr="001568F2" w:rsidRDefault="00CF08C1" w:rsidP="00855B8C">
      <w:pPr>
        <w:pStyle w:val="BulletList"/>
      </w:pPr>
      <w:r>
        <w:t xml:space="preserve">Better Place, </w:t>
      </w:r>
      <w:r w:rsidR="003A05B3">
        <w:t xml:space="preserve">represented by </w:t>
      </w:r>
      <w:proofErr w:type="spellStart"/>
      <w:r>
        <w:t>Mr</w:t>
      </w:r>
      <w:proofErr w:type="spellEnd"/>
      <w:r>
        <w:t xml:space="preserve"> </w:t>
      </w:r>
      <w:r w:rsidR="001626F1" w:rsidRPr="001568F2">
        <w:t>Graeme Westaway</w:t>
      </w:r>
      <w:r>
        <w:t xml:space="preserve">. </w:t>
      </w:r>
    </w:p>
    <w:p w14:paraId="259ED195" w14:textId="02DD98A8" w:rsidR="001626F1" w:rsidRPr="001568F2" w:rsidRDefault="001626F1" w:rsidP="00855B8C">
      <w:pPr>
        <w:pStyle w:val="BulletList"/>
      </w:pPr>
      <w:r w:rsidRPr="001568F2">
        <w:t>Elder Rights Advocacy</w:t>
      </w:r>
      <w:r w:rsidR="00CF08C1">
        <w:t>,</w:t>
      </w:r>
      <w:r w:rsidR="003A05B3">
        <w:t xml:space="preserve"> represented by</w:t>
      </w:r>
      <w:r w:rsidRPr="001568F2">
        <w:t xml:space="preserve"> </w:t>
      </w:r>
      <w:proofErr w:type="spellStart"/>
      <w:r w:rsidR="00CF08C1">
        <w:t>Ms</w:t>
      </w:r>
      <w:proofErr w:type="spellEnd"/>
      <w:r w:rsidR="00CF08C1">
        <w:t xml:space="preserve"> Philippa Campbell. </w:t>
      </w:r>
    </w:p>
    <w:p w14:paraId="58DB0038" w14:textId="55B60E85" w:rsidR="001626F1" w:rsidRPr="001568F2" w:rsidRDefault="001626F1" w:rsidP="00855B8C">
      <w:pPr>
        <w:pStyle w:val="BulletList"/>
      </w:pPr>
      <w:r w:rsidRPr="001568F2">
        <w:t>Our Watch</w:t>
      </w:r>
      <w:r w:rsidR="00CF08C1">
        <w:t>,</w:t>
      </w:r>
      <w:r w:rsidRPr="001568F2">
        <w:t xml:space="preserve"> </w:t>
      </w:r>
      <w:r w:rsidR="003A05B3">
        <w:t>represented by</w:t>
      </w:r>
      <w:r w:rsidR="003A05B3" w:rsidRPr="001568F2">
        <w:t xml:space="preserve"> </w:t>
      </w:r>
      <w:proofErr w:type="spellStart"/>
      <w:r w:rsidR="00CF08C1">
        <w:t>Ms</w:t>
      </w:r>
      <w:proofErr w:type="spellEnd"/>
      <w:r w:rsidR="00CF08C1">
        <w:t xml:space="preserve"> </w:t>
      </w:r>
      <w:r w:rsidRPr="001568F2">
        <w:t>Libby Blake until her e</w:t>
      </w:r>
      <w:r w:rsidR="00CF08C1">
        <w:t xml:space="preserve">mployment with Our Watch ceased. </w:t>
      </w:r>
    </w:p>
    <w:p w14:paraId="64A43BEF" w14:textId="26FAA9DC" w:rsidR="001626F1" w:rsidRPr="001568F2" w:rsidRDefault="001626F1" w:rsidP="00855B8C">
      <w:pPr>
        <w:pStyle w:val="BulletList"/>
      </w:pPr>
      <w:r w:rsidRPr="001568F2">
        <w:t xml:space="preserve">A family </w:t>
      </w:r>
      <w:proofErr w:type="spellStart"/>
      <w:r w:rsidRPr="001568F2">
        <w:t>carer</w:t>
      </w:r>
      <w:proofErr w:type="spellEnd"/>
      <w:r w:rsidRPr="001568F2">
        <w:t xml:space="preserve"> representative </w:t>
      </w:r>
      <w:r w:rsidR="0090596A">
        <w:t xml:space="preserve">and older person </w:t>
      </w:r>
      <w:r w:rsidRPr="001568F2">
        <w:t>from a culturally and linguistically diverse background</w:t>
      </w:r>
      <w:r w:rsidR="00CF08C1">
        <w:t>,</w:t>
      </w:r>
      <w:r w:rsidRPr="001568F2">
        <w:t xml:space="preserve"> </w:t>
      </w:r>
      <w:proofErr w:type="spellStart"/>
      <w:r w:rsidR="00CF08C1">
        <w:t>Mr</w:t>
      </w:r>
      <w:proofErr w:type="spellEnd"/>
      <w:r w:rsidR="00CF08C1">
        <w:t xml:space="preserve"> </w:t>
      </w:r>
      <w:proofErr w:type="spellStart"/>
      <w:r w:rsidRPr="001568F2">
        <w:t>Sukhwinder</w:t>
      </w:r>
      <w:proofErr w:type="spellEnd"/>
      <w:r w:rsidRPr="001568F2">
        <w:t xml:space="preserve"> </w:t>
      </w:r>
      <w:proofErr w:type="spellStart"/>
      <w:r w:rsidRPr="001568F2">
        <w:t>Rakhra</w:t>
      </w:r>
      <w:proofErr w:type="spellEnd"/>
      <w:r w:rsidR="00CF08C1">
        <w:t xml:space="preserve">. </w:t>
      </w:r>
    </w:p>
    <w:p w14:paraId="0B9C26A1" w14:textId="03757C04" w:rsidR="001626F1" w:rsidRPr="001568F2" w:rsidRDefault="001626F1" w:rsidP="00855B8C">
      <w:pPr>
        <w:pStyle w:val="BulletList"/>
      </w:pPr>
      <w:r w:rsidRPr="001568F2">
        <w:t xml:space="preserve">A family </w:t>
      </w:r>
      <w:proofErr w:type="spellStart"/>
      <w:r w:rsidRPr="001568F2">
        <w:t>carer</w:t>
      </w:r>
      <w:proofErr w:type="spellEnd"/>
      <w:r w:rsidRPr="001568F2">
        <w:t xml:space="preserve"> representative</w:t>
      </w:r>
      <w:r w:rsidR="00CF08C1">
        <w:t xml:space="preserve"> and older person representative,</w:t>
      </w:r>
      <w:r w:rsidRPr="001568F2">
        <w:t xml:space="preserve"> </w:t>
      </w:r>
      <w:proofErr w:type="spellStart"/>
      <w:r w:rsidR="00CF08C1">
        <w:t>Ms</w:t>
      </w:r>
      <w:proofErr w:type="spellEnd"/>
      <w:r w:rsidR="00CF08C1">
        <w:t xml:space="preserve"> Fay Brassington. </w:t>
      </w:r>
    </w:p>
    <w:p w14:paraId="2FC2C470" w14:textId="107ED065" w:rsidR="001626F1" w:rsidRPr="001568F2" w:rsidRDefault="001626F1" w:rsidP="00855B8C">
      <w:pPr>
        <w:pStyle w:val="BulletList"/>
      </w:pPr>
      <w:r w:rsidRPr="001568F2">
        <w:t>An older person representative</w:t>
      </w:r>
      <w:r w:rsidR="00CF08C1">
        <w:t>,</w:t>
      </w:r>
      <w:r w:rsidRPr="001568F2">
        <w:t xml:space="preserve"> </w:t>
      </w:r>
      <w:proofErr w:type="spellStart"/>
      <w:r w:rsidR="00CF08C1">
        <w:t>Ms</w:t>
      </w:r>
      <w:proofErr w:type="spellEnd"/>
      <w:r w:rsidR="00CF08C1">
        <w:t xml:space="preserve"> </w:t>
      </w:r>
      <w:r w:rsidRPr="001568F2">
        <w:t xml:space="preserve">Zelma Riddell, who </w:t>
      </w:r>
      <w:r w:rsidR="00CF08C1">
        <w:t>died</w:t>
      </w:r>
      <w:r w:rsidRPr="001568F2">
        <w:t xml:space="preserve"> </w:t>
      </w:r>
      <w:r w:rsidR="00CF08C1" w:rsidRPr="001568F2">
        <w:t>in 2020</w:t>
      </w:r>
      <w:r w:rsidR="0090596A">
        <w:t>,</w:t>
      </w:r>
      <w:r w:rsidR="00CF08C1">
        <w:t xml:space="preserve"> </w:t>
      </w:r>
      <w:r w:rsidRPr="001568F2">
        <w:t>before the project was complete</w:t>
      </w:r>
      <w:r w:rsidR="00CF08C1">
        <w:t xml:space="preserve">. </w:t>
      </w:r>
    </w:p>
    <w:p w14:paraId="3B502EA9" w14:textId="7A6D9219" w:rsidR="0019505F" w:rsidRDefault="001626F1" w:rsidP="00855B8C">
      <w:pPr>
        <w:pStyle w:val="BodyText1"/>
      </w:pPr>
      <w:r w:rsidRPr="00855B8C">
        <w:t xml:space="preserve">The PAG met approximately every three months across the course of the study, with meetings held at either NARI’s offices or via </w:t>
      </w:r>
      <w:proofErr w:type="gramStart"/>
      <w:r w:rsidRPr="00855B8C">
        <w:t>video-conferencing</w:t>
      </w:r>
      <w:proofErr w:type="gramEnd"/>
      <w:r w:rsidRPr="00855B8C">
        <w:t xml:space="preserve">. </w:t>
      </w:r>
    </w:p>
    <w:p w14:paraId="1EA47330" w14:textId="77777777" w:rsidR="005D04DF" w:rsidRPr="001568F2" w:rsidRDefault="005D04DF" w:rsidP="005D04DF">
      <w:pPr>
        <w:pStyle w:val="Mainbody-subheadings"/>
      </w:pPr>
      <w:bookmarkStart w:id="24" w:name="_Toc77940225"/>
      <w:r w:rsidRPr="001568F2">
        <w:t>Impact of COVID-19</w:t>
      </w:r>
      <w:bookmarkEnd w:id="24"/>
    </w:p>
    <w:p w14:paraId="283A8E81" w14:textId="69CC7E11" w:rsidR="008F4F2F" w:rsidRDefault="008F4F2F" w:rsidP="00855B8C">
      <w:pPr>
        <w:pStyle w:val="BodyText1"/>
      </w:pPr>
      <w:r>
        <w:t>Phases 1 and 2</w:t>
      </w:r>
      <w:r w:rsidRPr="008F4F2F">
        <w:t xml:space="preserve"> were run prior to the </w:t>
      </w:r>
      <w:r w:rsidR="0050245C">
        <w:t>WHO</w:t>
      </w:r>
      <w:r w:rsidRPr="008F4F2F">
        <w:t xml:space="preserve"> declaration of a COVID-19 pandemic</w:t>
      </w:r>
      <w:r w:rsidR="000603CD">
        <w:t>.</w:t>
      </w:r>
      <w:r w:rsidRPr="008F4F2F">
        <w:t xml:space="preserve"> </w:t>
      </w:r>
      <w:r w:rsidR="000603CD">
        <w:t>The ensuing lockdown</w:t>
      </w:r>
      <w:r w:rsidRPr="008F4F2F">
        <w:t xml:space="preserve"> in </w:t>
      </w:r>
      <w:r w:rsidR="000603CD" w:rsidRPr="008F4F2F">
        <w:t>Australia,</w:t>
      </w:r>
      <w:r w:rsidR="000603CD">
        <w:t xml:space="preserve"> especially the ‘hard’ second lockdown in Victoria</w:t>
      </w:r>
      <w:r w:rsidR="0090596A">
        <w:t>,</w:t>
      </w:r>
      <w:r w:rsidR="000603CD">
        <w:t xml:space="preserve"> created significant uncertainty for the project’s initial design and </w:t>
      </w:r>
      <w:r w:rsidRPr="008F4F2F">
        <w:t>necessitated a change in approach to the pilot program</w:t>
      </w:r>
      <w:r w:rsidR="0090596A">
        <w:t xml:space="preserve"> to</w:t>
      </w:r>
      <w:r w:rsidRPr="008F4F2F">
        <w:t xml:space="preserve"> ensure the safety of </w:t>
      </w:r>
      <w:r w:rsidR="00864166">
        <w:t>the</w:t>
      </w:r>
      <w:r w:rsidR="00864166" w:rsidRPr="008F4F2F">
        <w:t xml:space="preserve"> </w:t>
      </w:r>
      <w:r w:rsidRPr="008F4F2F">
        <w:t>program participants</w:t>
      </w:r>
      <w:r w:rsidR="0090596A">
        <w:t xml:space="preserve"> and staff</w:t>
      </w:r>
      <w:r w:rsidRPr="008F4F2F">
        <w:t xml:space="preserve">. </w:t>
      </w:r>
    </w:p>
    <w:p w14:paraId="1D339A76" w14:textId="5214137A" w:rsidR="008242B6" w:rsidRPr="007E1B9A" w:rsidRDefault="008242B6" w:rsidP="00855B8C">
      <w:pPr>
        <w:pStyle w:val="BodyText1"/>
      </w:pPr>
      <w:r w:rsidRPr="007E1B9A">
        <w:t>While this project was under consideration by the Austin</w:t>
      </w:r>
      <w:r w:rsidR="00CC479F" w:rsidRPr="007E1B9A">
        <w:t xml:space="preserve"> Health</w:t>
      </w:r>
      <w:r w:rsidR="00A85DF8">
        <w:t xml:space="preserve"> Ethics C</w:t>
      </w:r>
      <w:r w:rsidRPr="007E1B9A">
        <w:t xml:space="preserve">ommittee, NARI conducted a thematic literature review funded by Respect Victoria on </w:t>
      </w:r>
      <w:r w:rsidR="00D56C0C" w:rsidRPr="007E1B9A">
        <w:t>t</w:t>
      </w:r>
      <w:r w:rsidR="00D56C0C" w:rsidRPr="007E1B9A">
        <w:rPr>
          <w:iCs/>
        </w:rPr>
        <w:t xml:space="preserve">he abuse of older people in the context of disasters </w:t>
      </w:r>
      <w:r w:rsidR="00DC50B9" w:rsidRPr="007E1B9A">
        <w:fldChar w:fldCharType="begin"/>
      </w:r>
      <w:r w:rsidR="005B27FE">
        <w:instrText xml:space="preserve"> ADDIN EN.CITE &lt;EndNote&gt;&lt;Cite&gt;&lt;Author&gt;O’Halloran&lt;/Author&gt;&lt;Year&gt;2020&lt;/Year&gt;&lt;RecNum&gt;71&lt;/RecNum&gt;&lt;DisplayText&gt;[42]&lt;/DisplayText&gt;&lt;record&gt;&lt;rec-number&gt;71&lt;/rec-number&gt;&lt;foreign-keys&gt;&lt;key app="EN" db-id="29a5wrrfnvps2qerwdrxpts7zvfrfrasf50a" timestamp="1620019702"&gt;71&lt;/key&gt;&lt;/foreign-keys&gt;&lt;ref-type name="Report"&gt;27&lt;/ref-type&gt;&lt;contributors&gt;&lt;authors&gt;&lt;author&gt;O’Halloran, K.&lt;/author&gt;&lt;author&gt;Brijnath, B. &lt;/author&gt;&lt;/authors&gt;&lt;/contributors&gt;&lt;titles&gt;&lt;title&gt;Literature review of The impact of COVID-19 pandemic response on older people&lt;/title&gt;&lt;/titles&gt;&lt;dates&gt;&lt;year&gt;2020&lt;/year&gt;&lt;/dates&gt;&lt;pub-location&gt;Melbourne, Victoria&lt;/pub-location&gt;&lt;publisher&gt;Respect Victoria&lt;/publisher&gt;&lt;urls&gt;&lt;/urls&gt;&lt;/record&gt;&lt;/Cite&gt;&lt;/EndNote&gt;</w:instrText>
      </w:r>
      <w:r w:rsidR="00DC50B9" w:rsidRPr="007E1B9A">
        <w:fldChar w:fldCharType="separate"/>
      </w:r>
      <w:r w:rsidR="005B27FE">
        <w:rPr>
          <w:noProof/>
        </w:rPr>
        <w:t>[42]</w:t>
      </w:r>
      <w:r w:rsidR="00DC50B9" w:rsidRPr="007E1B9A">
        <w:fldChar w:fldCharType="end"/>
      </w:r>
      <w:r w:rsidRPr="007E1B9A">
        <w:t>. Th</w:t>
      </w:r>
      <w:r w:rsidR="00D56C0C" w:rsidRPr="007E1B9A">
        <w:t>is</w:t>
      </w:r>
      <w:r w:rsidRPr="007E1B9A">
        <w:t xml:space="preserve"> review informed the re-</w:t>
      </w:r>
      <w:r w:rsidRPr="007E1B9A">
        <w:lastRenderedPageBreak/>
        <w:t xml:space="preserve">design of this pilot, as well as NARI’s approach to ensuring the health and wellbeing of its older volunteers involved in </w:t>
      </w:r>
      <w:r w:rsidR="005F4071" w:rsidRPr="00E361D5">
        <w:rPr>
          <w:i/>
        </w:rPr>
        <w:t xml:space="preserve">The </w:t>
      </w:r>
      <w:r w:rsidR="005F4071" w:rsidRPr="005F4071">
        <w:rPr>
          <w:i/>
        </w:rPr>
        <w:t xml:space="preserve">Impact </w:t>
      </w:r>
      <w:r w:rsidR="005F4071" w:rsidRPr="00A27792">
        <w:rPr>
          <w:i/>
        </w:rPr>
        <w:t xml:space="preserve">of COVID-19 </w:t>
      </w:r>
      <w:r w:rsidR="005F4071" w:rsidRPr="005F4071">
        <w:rPr>
          <w:i/>
        </w:rPr>
        <w:t xml:space="preserve">Pandemic Response </w:t>
      </w:r>
      <w:r w:rsidR="005F4071" w:rsidRPr="00A27792">
        <w:rPr>
          <w:i/>
        </w:rPr>
        <w:t xml:space="preserve">on </w:t>
      </w:r>
      <w:r w:rsidR="005F4071" w:rsidRPr="005F4071">
        <w:rPr>
          <w:i/>
        </w:rPr>
        <w:t>Older People</w:t>
      </w:r>
      <w:r w:rsidR="005F4071">
        <w:rPr>
          <w:i/>
        </w:rPr>
        <w:t xml:space="preserve"> Project</w:t>
      </w:r>
      <w:r w:rsidR="005F4071">
        <w:t xml:space="preserve"> </w:t>
      </w:r>
      <w:r w:rsidR="005F4071" w:rsidRPr="007E1B9A">
        <w:t xml:space="preserve"> </w:t>
      </w:r>
      <w:r w:rsidR="00DC50B9" w:rsidRPr="007E1B9A">
        <w:fldChar w:fldCharType="begin"/>
      </w:r>
      <w:r w:rsidR="005B27FE">
        <w:instrText xml:space="preserve"> ADDIN EN.CITE &lt;EndNote&gt;&lt;Cite&gt;&lt;Author&gt;O’Halloran&lt;/Author&gt;&lt;Year&gt;2020&lt;/Year&gt;&lt;RecNum&gt;71&lt;/RecNum&gt;&lt;DisplayText&gt;[42]&lt;/DisplayText&gt;&lt;record&gt;&lt;rec-number&gt;71&lt;/rec-number&gt;&lt;foreign-keys&gt;&lt;key app="EN" db-id="29a5wrrfnvps2qerwdrxpts7zvfrfrasf50a" timestamp="1620019702"&gt;71&lt;/key&gt;&lt;/foreign-keys&gt;&lt;ref-type name="Report"&gt;27&lt;/ref-type&gt;&lt;contributors&gt;&lt;authors&gt;&lt;author&gt;O’Halloran, K.&lt;/author&gt;&lt;author&gt;Brijnath, B. &lt;/author&gt;&lt;/authors&gt;&lt;/contributors&gt;&lt;titles&gt;&lt;title&gt;Literature review of The impact of COVID-19 pandemic response on older people&lt;/title&gt;&lt;/titles&gt;&lt;dates&gt;&lt;year&gt;2020&lt;/year&gt;&lt;/dates&gt;&lt;pub-location&gt;Melbourne, Victoria&lt;/pub-location&gt;&lt;publisher&gt;Respect Victoria&lt;/publisher&gt;&lt;urls&gt;&lt;/urls&gt;&lt;/record&gt;&lt;/Cite&gt;&lt;/EndNote&gt;</w:instrText>
      </w:r>
      <w:r w:rsidR="00DC50B9" w:rsidRPr="007E1B9A">
        <w:fldChar w:fldCharType="separate"/>
      </w:r>
      <w:r w:rsidR="005B27FE">
        <w:rPr>
          <w:noProof/>
        </w:rPr>
        <w:t>[42]</w:t>
      </w:r>
      <w:r w:rsidR="00DC50B9" w:rsidRPr="007E1B9A">
        <w:fldChar w:fldCharType="end"/>
      </w:r>
      <w:r w:rsidRPr="007E1B9A">
        <w:t>.</w:t>
      </w:r>
    </w:p>
    <w:p w14:paraId="6397E921" w14:textId="46331D8E" w:rsidR="008242B6" w:rsidRPr="00855B8C" w:rsidRDefault="008242B6" w:rsidP="00855B8C">
      <w:pPr>
        <w:pStyle w:val="BodyText1"/>
        <w:rPr>
          <w:lang w:val="en-US"/>
        </w:rPr>
      </w:pPr>
      <w:r w:rsidRPr="007E1B9A">
        <w:t xml:space="preserve">As was found in the </w:t>
      </w:r>
      <w:r w:rsidR="00D56C0C" w:rsidRPr="007E1B9A">
        <w:t xml:space="preserve">review </w:t>
      </w:r>
      <w:r w:rsidR="00DC50B9" w:rsidRPr="007E1B9A">
        <w:fldChar w:fldCharType="begin"/>
      </w:r>
      <w:r w:rsidR="005B27FE">
        <w:instrText xml:space="preserve"> ADDIN EN.CITE &lt;EndNote&gt;&lt;Cite&gt;&lt;Author&gt;O’Halloran&lt;/Author&gt;&lt;Year&gt;2020&lt;/Year&gt;&lt;RecNum&gt;71&lt;/RecNum&gt;&lt;DisplayText&gt;[42]&lt;/DisplayText&gt;&lt;record&gt;&lt;rec-number&gt;71&lt;/rec-number&gt;&lt;foreign-keys&gt;&lt;key app="EN" db-id="29a5wrrfnvps2qerwdrxpts7zvfrfrasf50a" timestamp="1620019702"&gt;71&lt;/key&gt;&lt;/foreign-keys&gt;&lt;ref-type name="Report"&gt;27&lt;/ref-type&gt;&lt;contributors&gt;&lt;authors&gt;&lt;author&gt;O’Halloran, K.&lt;/author&gt;&lt;author&gt;Brijnath, B. &lt;/author&gt;&lt;/authors&gt;&lt;/contributors&gt;&lt;titles&gt;&lt;title&gt;Literature review of The impact of COVID-19 pandemic response on older people&lt;/title&gt;&lt;/titles&gt;&lt;dates&gt;&lt;year&gt;2020&lt;/year&gt;&lt;/dates&gt;&lt;pub-location&gt;Melbourne, Victoria&lt;/pub-location&gt;&lt;publisher&gt;Respect Victoria&lt;/publisher&gt;&lt;urls&gt;&lt;/urls&gt;&lt;/record&gt;&lt;/Cite&gt;&lt;/EndNote&gt;</w:instrText>
      </w:r>
      <w:r w:rsidR="00DC50B9" w:rsidRPr="007E1B9A">
        <w:fldChar w:fldCharType="separate"/>
      </w:r>
      <w:r w:rsidR="005B27FE">
        <w:rPr>
          <w:noProof/>
        </w:rPr>
        <w:t>[42]</w:t>
      </w:r>
      <w:r w:rsidR="00DC50B9" w:rsidRPr="007E1B9A">
        <w:fldChar w:fldCharType="end"/>
      </w:r>
      <w:r w:rsidRPr="007E1B9A">
        <w:t xml:space="preserve">, </w:t>
      </w:r>
      <w:r w:rsidR="008B2E97" w:rsidRPr="007E1B9A">
        <w:rPr>
          <w:lang w:val="en-US"/>
        </w:rPr>
        <w:t>older</w:t>
      </w:r>
      <w:r w:rsidRPr="007E1B9A">
        <w:rPr>
          <w:lang w:val="en-US"/>
        </w:rPr>
        <w:t xml:space="preserve"> people are disproportionately affected by disaster, including in death and injury tolls, and in terms of the psychosocial impacts of disaster. These impacts extend to the medium and long-term. However, older people also show significant resilience in the face of disaster, and it is too simplistic to say that age alone makes someone vulnerable to disaster. Instead, age must be considered alongside functional capacity, physical impairments</w:t>
      </w:r>
      <w:r w:rsidR="00D56C0C" w:rsidRPr="007E1B9A">
        <w:rPr>
          <w:lang w:val="en-US"/>
        </w:rPr>
        <w:t>,</w:t>
      </w:r>
      <w:r w:rsidRPr="007E1B9A">
        <w:rPr>
          <w:lang w:val="en-US"/>
        </w:rPr>
        <w:t xml:space="preserve"> and other intersecting factors, including, but not limited to, gender and race/ethnicity. Research is limited on protective factors, but support networks appear to be particularly important.</w:t>
      </w:r>
    </w:p>
    <w:p w14:paraId="34F33CBB" w14:textId="3201ABED" w:rsidR="006A40E7" w:rsidRPr="007E1B9A" w:rsidRDefault="006A40E7" w:rsidP="00855B8C">
      <w:pPr>
        <w:pStyle w:val="BodyText1"/>
        <w:rPr>
          <w:lang w:val="en-US"/>
        </w:rPr>
      </w:pPr>
      <w:r w:rsidRPr="007E1B9A">
        <w:rPr>
          <w:lang w:val="en-US"/>
        </w:rPr>
        <w:t xml:space="preserve">Disturbingly, </w:t>
      </w:r>
      <w:r w:rsidR="00D56C0C" w:rsidRPr="007E1B9A">
        <w:rPr>
          <w:lang w:val="en-US"/>
        </w:rPr>
        <w:t>w</w:t>
      </w:r>
      <w:r w:rsidRPr="007E1B9A">
        <w:rPr>
          <w:lang w:val="en-US"/>
        </w:rPr>
        <w:t>hat research is available suggests that older people experience financial, physical</w:t>
      </w:r>
      <w:r w:rsidR="00887ECB">
        <w:rPr>
          <w:lang w:val="en-US"/>
        </w:rPr>
        <w:t>,</w:t>
      </w:r>
      <w:r w:rsidRPr="007E1B9A">
        <w:rPr>
          <w:lang w:val="en-US"/>
        </w:rPr>
        <w:t xml:space="preserve"> and sexual abuse, as well as neglect (including abando</w:t>
      </w:r>
      <w:r w:rsidR="00D56C0C" w:rsidRPr="007E1B9A">
        <w:rPr>
          <w:lang w:val="en-US"/>
        </w:rPr>
        <w:t>nment) during times of disaster.</w:t>
      </w:r>
      <w:r w:rsidRPr="007E1B9A">
        <w:rPr>
          <w:lang w:val="en-US"/>
        </w:rPr>
        <w:t xml:space="preserve"> </w:t>
      </w:r>
      <w:r w:rsidR="00D56C0C" w:rsidRPr="007E1B9A">
        <w:rPr>
          <w:lang w:val="en-US"/>
        </w:rPr>
        <w:t>However,</w:t>
      </w:r>
      <w:r w:rsidRPr="007E1B9A">
        <w:rPr>
          <w:lang w:val="en-US"/>
        </w:rPr>
        <w:t xml:space="preserve"> much of this evidence is anecdotal. The strongest evidence exists for financial abuse, suggesting that older people are at greater risk of fraud and scams during disaster. </w:t>
      </w:r>
    </w:p>
    <w:p w14:paraId="1741211D" w14:textId="5923E937" w:rsidR="00D56C0C" w:rsidRPr="007E1B9A" w:rsidRDefault="00864166" w:rsidP="00855B8C">
      <w:pPr>
        <w:pStyle w:val="BodyText1"/>
        <w:rPr>
          <w:lang w:val="en-US"/>
        </w:rPr>
      </w:pPr>
      <w:r>
        <w:rPr>
          <w:lang w:val="en-US"/>
        </w:rPr>
        <w:t>The</w:t>
      </w:r>
      <w:r w:rsidRPr="007E1B9A">
        <w:rPr>
          <w:lang w:val="en-US"/>
        </w:rPr>
        <w:t xml:space="preserve"> </w:t>
      </w:r>
      <w:r w:rsidR="006A40E7" w:rsidRPr="007E1B9A">
        <w:rPr>
          <w:lang w:val="en-US"/>
        </w:rPr>
        <w:t xml:space="preserve">review could not find any specific research on </w:t>
      </w:r>
      <w:r w:rsidR="00D56C0C" w:rsidRPr="007E1B9A">
        <w:rPr>
          <w:lang w:val="en-US"/>
        </w:rPr>
        <w:t xml:space="preserve">the </w:t>
      </w:r>
      <w:r w:rsidR="006A40E7" w:rsidRPr="007E1B9A">
        <w:rPr>
          <w:lang w:val="en-US"/>
        </w:rPr>
        <w:t xml:space="preserve">prevention of elder abuse in the context of disaster. However, the literature surveyed suggested that the following steps could be taken to enhance disaster mitigation and preparedness with respect to older people: </w:t>
      </w:r>
    </w:p>
    <w:p w14:paraId="68F8D6E3" w14:textId="0E1058D1" w:rsidR="00D56C0C" w:rsidRPr="00855B8C" w:rsidRDefault="001D643F" w:rsidP="00855B8C">
      <w:pPr>
        <w:pStyle w:val="BulletList"/>
      </w:pPr>
      <w:r>
        <w:t>f</w:t>
      </w:r>
      <w:r w:rsidR="006A40E7" w:rsidRPr="00855B8C">
        <w:t xml:space="preserve">urther training of and/or education for relevant health workers and </w:t>
      </w:r>
      <w:r w:rsidR="006A40E7" w:rsidRPr="00855B8C">
        <w:t xml:space="preserve">family/friends on the specific needs of older people in </w:t>
      </w:r>
      <w:proofErr w:type="gramStart"/>
      <w:r w:rsidR="006A40E7" w:rsidRPr="00855B8C">
        <w:t>disaster;</w:t>
      </w:r>
      <w:proofErr w:type="gramEnd"/>
    </w:p>
    <w:p w14:paraId="698EF0B1" w14:textId="152DC1B6" w:rsidR="00D56C0C" w:rsidRPr="00855B8C" w:rsidRDefault="00CA21A9" w:rsidP="00855B8C">
      <w:pPr>
        <w:pStyle w:val="BulletList"/>
      </w:pPr>
      <w:r>
        <w:t>f</w:t>
      </w:r>
      <w:r w:rsidR="006A40E7" w:rsidRPr="00855B8C">
        <w:t>ostering intergenerational connection</w:t>
      </w:r>
      <w:r w:rsidR="00D56C0C" w:rsidRPr="00855B8C">
        <w:t>s</w:t>
      </w:r>
      <w:r w:rsidR="006A40E7" w:rsidRPr="00855B8C">
        <w:t xml:space="preserve"> and social support networks in communities prior to disaster (as well as during, and after), </w:t>
      </w:r>
      <w:proofErr w:type="gramStart"/>
      <w:r w:rsidR="006A40E7" w:rsidRPr="00855B8C">
        <w:t>and;</w:t>
      </w:r>
      <w:proofErr w:type="gramEnd"/>
      <w:r w:rsidR="006A40E7" w:rsidRPr="00855B8C">
        <w:t xml:space="preserve"> </w:t>
      </w:r>
    </w:p>
    <w:p w14:paraId="743B5E69" w14:textId="51C5F756" w:rsidR="006A40E7" w:rsidRPr="00727BED" w:rsidRDefault="00CA21A9" w:rsidP="006A40E7">
      <w:pPr>
        <w:pStyle w:val="BulletList"/>
      </w:pPr>
      <w:r>
        <w:t>i</w:t>
      </w:r>
      <w:r w:rsidR="006A40E7" w:rsidRPr="00855B8C">
        <w:t xml:space="preserve">nvolving older people in disaster planning processes. </w:t>
      </w:r>
    </w:p>
    <w:p w14:paraId="6E89E3B3" w14:textId="3FB2B3A5" w:rsidR="006A40E7" w:rsidRPr="007E1B9A" w:rsidRDefault="006A40E7" w:rsidP="00855B8C">
      <w:pPr>
        <w:pStyle w:val="BodyText1"/>
        <w:rPr>
          <w:lang w:val="en-US"/>
        </w:rPr>
      </w:pPr>
      <w:r w:rsidRPr="007E1B9A">
        <w:rPr>
          <w:lang w:val="en-US"/>
        </w:rPr>
        <w:t>Importantly, COVID-19 appe</w:t>
      </w:r>
      <w:r w:rsidR="00D56C0C" w:rsidRPr="007E1B9A">
        <w:rPr>
          <w:lang w:val="en-US"/>
        </w:rPr>
        <w:t>ars to have exacerbated ageism</w:t>
      </w:r>
      <w:r w:rsidRPr="007E1B9A">
        <w:rPr>
          <w:lang w:val="en-US"/>
        </w:rPr>
        <w:t xml:space="preserve"> as well as several risk factors for </w:t>
      </w:r>
      <w:r w:rsidR="4255D9C5" w:rsidRPr="007E1B9A">
        <w:rPr>
          <w:lang w:val="en-US"/>
        </w:rPr>
        <w:t>abuse</w:t>
      </w:r>
      <w:r w:rsidRPr="007E1B9A">
        <w:rPr>
          <w:lang w:val="en-US"/>
        </w:rPr>
        <w:t xml:space="preserve"> relevant to both older people and family </w:t>
      </w:r>
      <w:proofErr w:type="spellStart"/>
      <w:r w:rsidRPr="007E1B9A">
        <w:rPr>
          <w:lang w:val="en-US"/>
        </w:rPr>
        <w:t>carers</w:t>
      </w:r>
      <w:proofErr w:type="spellEnd"/>
      <w:r w:rsidRPr="007E1B9A">
        <w:rPr>
          <w:lang w:val="en-US"/>
        </w:rPr>
        <w:t>. In the early days of the pandemic, examples of ageism were evident in: media coverage; public and political discourse about the worth of older people’s lives relative to the economy; the</w:t>
      </w:r>
      <w:r w:rsidR="001B6161" w:rsidRPr="007E1B9A">
        <w:rPr>
          <w:lang w:val="en-US"/>
        </w:rPr>
        <w:t xml:space="preserve"> global</w:t>
      </w:r>
      <w:r w:rsidRPr="007E1B9A">
        <w:rPr>
          <w:lang w:val="en-US"/>
        </w:rPr>
        <w:t xml:space="preserve"> incidence </w:t>
      </w:r>
      <w:r w:rsidR="00BC2422">
        <w:rPr>
          <w:lang w:val="en-US"/>
        </w:rPr>
        <w:t>of older people being denied lif</w:t>
      </w:r>
      <w:r w:rsidRPr="007E1B9A">
        <w:rPr>
          <w:lang w:val="en-US"/>
        </w:rPr>
        <w:t>e-saving medical care due to their age</w:t>
      </w:r>
      <w:r w:rsidR="001B6161" w:rsidRPr="007E1B9A">
        <w:rPr>
          <w:lang w:val="en-US"/>
        </w:rPr>
        <w:t xml:space="preserve"> (</w:t>
      </w:r>
      <w:r w:rsidR="005F4071">
        <w:rPr>
          <w:lang w:val="en-US"/>
        </w:rPr>
        <w:t>although</w:t>
      </w:r>
      <w:r w:rsidR="001B6161" w:rsidRPr="007E1B9A">
        <w:rPr>
          <w:lang w:val="en-US"/>
        </w:rPr>
        <w:t xml:space="preserve"> this did not occur in Australia)</w:t>
      </w:r>
      <w:r w:rsidRPr="007E1B9A">
        <w:rPr>
          <w:lang w:val="en-US"/>
        </w:rPr>
        <w:t xml:space="preserve">; the disproportionate death rate of aged </w:t>
      </w:r>
      <w:r w:rsidR="00B9148F">
        <w:rPr>
          <w:lang w:val="en-US"/>
        </w:rPr>
        <w:t>care residents across the globe;</w:t>
      </w:r>
      <w:r w:rsidRPr="007E1B9A">
        <w:rPr>
          <w:lang w:val="en-US"/>
        </w:rPr>
        <w:t xml:space="preserve"> and; policy responses that could be considered ageist, such as that of ‘herd immunity’</w:t>
      </w:r>
      <w:r w:rsidR="005F4071">
        <w:rPr>
          <w:lang w:val="en-US"/>
        </w:rPr>
        <w:t xml:space="preserve"> through population exposure to COVID-19</w:t>
      </w:r>
      <w:r w:rsidRPr="007E1B9A">
        <w:rPr>
          <w:lang w:val="en-US"/>
        </w:rPr>
        <w:t>.</w:t>
      </w:r>
    </w:p>
    <w:p w14:paraId="3527B35E" w14:textId="689A64B1" w:rsidR="3AB0BAD5" w:rsidRPr="00855B8C" w:rsidRDefault="006A40E7" w:rsidP="00855B8C">
      <w:pPr>
        <w:pStyle w:val="BodyText1"/>
      </w:pPr>
      <w:r w:rsidRPr="007E1B9A">
        <w:rPr>
          <w:lang w:val="en-US"/>
        </w:rPr>
        <w:t xml:space="preserve">Risk factors for older people that increased in the context of COVID-19 (particularly during extended ‘lockdowns’ in 2020) included: social isolation; decreased access to health care and exercise; increased reliance on and use of technology, </w:t>
      </w:r>
      <w:proofErr w:type="gramStart"/>
      <w:r w:rsidRPr="007E1B9A">
        <w:rPr>
          <w:lang w:val="en-US"/>
        </w:rPr>
        <w:t>and;</w:t>
      </w:r>
      <w:proofErr w:type="gramEnd"/>
      <w:r w:rsidRPr="007E1B9A">
        <w:rPr>
          <w:lang w:val="en-US"/>
        </w:rPr>
        <w:t xml:space="preserve"> financial instability. Risk factors specific to </w:t>
      </w:r>
      <w:proofErr w:type="spellStart"/>
      <w:r w:rsidRPr="007E1B9A">
        <w:rPr>
          <w:lang w:val="en-US"/>
        </w:rPr>
        <w:t>care</w:t>
      </w:r>
      <w:r w:rsidR="389B1E17" w:rsidRPr="007E1B9A">
        <w:rPr>
          <w:lang w:val="en-US"/>
        </w:rPr>
        <w:t>r</w:t>
      </w:r>
      <w:r w:rsidRPr="007E1B9A">
        <w:rPr>
          <w:lang w:val="en-US"/>
        </w:rPr>
        <w:t>s</w:t>
      </w:r>
      <w:proofErr w:type="spellEnd"/>
      <w:r w:rsidRPr="007E1B9A">
        <w:rPr>
          <w:lang w:val="en-US"/>
        </w:rPr>
        <w:t xml:space="preserve"> also increased, including </w:t>
      </w:r>
      <w:r w:rsidR="00B9148F">
        <w:rPr>
          <w:lang w:val="en-US"/>
        </w:rPr>
        <w:t>social isolation and</w:t>
      </w:r>
      <w:r w:rsidR="00D56C0C" w:rsidRPr="007E1B9A">
        <w:rPr>
          <w:lang w:val="en-US"/>
        </w:rPr>
        <w:t xml:space="preserve"> </w:t>
      </w:r>
      <w:r w:rsidRPr="007E1B9A">
        <w:rPr>
          <w:lang w:val="en-US"/>
        </w:rPr>
        <w:t>financial hardship, as well as anxiety and stress.</w:t>
      </w:r>
    </w:p>
    <w:p w14:paraId="2CD7561E" w14:textId="7653A90D" w:rsidR="008242B6" w:rsidRPr="00855B8C" w:rsidRDefault="008242B6" w:rsidP="00855B8C">
      <w:pPr>
        <w:pStyle w:val="BodyText1"/>
        <w:rPr>
          <w:lang w:val="en-US"/>
        </w:rPr>
      </w:pPr>
      <w:r w:rsidRPr="000349C2">
        <w:rPr>
          <w:lang w:val="en-US"/>
        </w:rPr>
        <w:t xml:space="preserve">It is likewise important to note that the COVID-19 pandemic has had disproportionate impacts on, and poses increased risks to many </w:t>
      </w:r>
      <w:proofErr w:type="spellStart"/>
      <w:r w:rsidRPr="000349C2">
        <w:rPr>
          <w:lang w:val="en-US"/>
        </w:rPr>
        <w:t>marginalised</w:t>
      </w:r>
      <w:proofErr w:type="spellEnd"/>
      <w:r w:rsidRPr="000349C2">
        <w:rPr>
          <w:lang w:val="en-US"/>
        </w:rPr>
        <w:t xml:space="preserve"> groups, including women; Aboriginal and </w:t>
      </w:r>
      <w:r w:rsidRPr="000349C2">
        <w:rPr>
          <w:lang w:val="en-US"/>
        </w:rPr>
        <w:lastRenderedPageBreak/>
        <w:t xml:space="preserve">Torres Strait Islander communities; </w:t>
      </w:r>
      <w:r w:rsidR="005F4071">
        <w:rPr>
          <w:lang w:val="en-US"/>
        </w:rPr>
        <w:t>migrant and refugee</w:t>
      </w:r>
      <w:r w:rsidRPr="000349C2">
        <w:rPr>
          <w:lang w:val="en-US"/>
        </w:rPr>
        <w:t xml:space="preserve"> communities; people with disabilities; </w:t>
      </w:r>
      <w:r w:rsidR="00927AE7">
        <w:rPr>
          <w:lang w:val="en-US"/>
        </w:rPr>
        <w:t>LGBTIQA+</w:t>
      </w:r>
      <w:r w:rsidR="0028298B">
        <w:rPr>
          <w:lang w:val="en-US"/>
        </w:rPr>
        <w:t xml:space="preserve"> communities; and</w:t>
      </w:r>
      <w:r w:rsidRPr="000349C2">
        <w:rPr>
          <w:lang w:val="en-US"/>
        </w:rPr>
        <w:t xml:space="preserve"> those of lower socio-economic status. For many of these groups, age disaggregated data is </w:t>
      </w:r>
      <w:proofErr w:type="gramStart"/>
      <w:r w:rsidRPr="000349C2">
        <w:rPr>
          <w:lang w:val="en-US"/>
        </w:rPr>
        <w:t>lacking</w:t>
      </w:r>
      <w:proofErr w:type="gramEnd"/>
      <w:r w:rsidR="00D56C0C" w:rsidRPr="000349C2">
        <w:rPr>
          <w:lang w:val="en-US"/>
        </w:rPr>
        <w:t xml:space="preserve"> and </w:t>
      </w:r>
      <w:r w:rsidR="00A54BF7">
        <w:rPr>
          <w:lang w:val="en-US"/>
        </w:rPr>
        <w:t>it remains unknown</w:t>
      </w:r>
      <w:r w:rsidR="00D56C0C" w:rsidRPr="000349C2">
        <w:rPr>
          <w:lang w:val="en-US"/>
        </w:rPr>
        <w:t xml:space="preserve"> how older people in these communities have been affected relative to younger members in these communities</w:t>
      </w:r>
      <w:r w:rsidRPr="000349C2">
        <w:rPr>
          <w:lang w:val="en-US"/>
        </w:rPr>
        <w:t xml:space="preserve">. </w:t>
      </w:r>
      <w:r w:rsidR="00D56C0C" w:rsidRPr="000349C2">
        <w:rPr>
          <w:lang w:val="en-US"/>
        </w:rPr>
        <w:t xml:space="preserve">Extrapolating from what is known about the impact of </w:t>
      </w:r>
      <w:r w:rsidRPr="000349C2">
        <w:rPr>
          <w:lang w:val="en-US"/>
        </w:rPr>
        <w:t xml:space="preserve">COVID-19 </w:t>
      </w:r>
      <w:r w:rsidR="00D56C0C" w:rsidRPr="000349C2">
        <w:rPr>
          <w:lang w:val="en-US"/>
        </w:rPr>
        <w:t xml:space="preserve">on younger women to </w:t>
      </w:r>
      <w:r w:rsidRPr="000349C2">
        <w:rPr>
          <w:lang w:val="en-US"/>
        </w:rPr>
        <w:t>older people</w:t>
      </w:r>
      <w:r w:rsidR="00D56C0C" w:rsidRPr="000349C2">
        <w:rPr>
          <w:lang w:val="en-US"/>
        </w:rPr>
        <w:t xml:space="preserve">, </w:t>
      </w:r>
      <w:r w:rsidR="00A54BF7">
        <w:rPr>
          <w:lang w:val="en-US"/>
        </w:rPr>
        <w:t>it</w:t>
      </w:r>
      <w:r w:rsidR="00A54BF7" w:rsidRPr="000349C2">
        <w:rPr>
          <w:lang w:val="en-US"/>
        </w:rPr>
        <w:t xml:space="preserve"> </w:t>
      </w:r>
      <w:r w:rsidR="00D56C0C" w:rsidRPr="000349C2">
        <w:rPr>
          <w:lang w:val="en-US"/>
        </w:rPr>
        <w:t>may</w:t>
      </w:r>
      <w:r w:rsidR="00A54BF7">
        <w:rPr>
          <w:lang w:val="en-US"/>
        </w:rPr>
        <w:t xml:space="preserve"> be</w:t>
      </w:r>
      <w:r w:rsidR="00D56C0C" w:rsidRPr="000349C2">
        <w:rPr>
          <w:lang w:val="en-US"/>
        </w:rPr>
        <w:t xml:space="preserve"> hypothesize</w:t>
      </w:r>
      <w:r w:rsidR="00A54BF7">
        <w:rPr>
          <w:lang w:val="en-US"/>
        </w:rPr>
        <w:t>d that there are</w:t>
      </w:r>
      <w:r w:rsidRPr="000349C2">
        <w:rPr>
          <w:lang w:val="en-US"/>
        </w:rPr>
        <w:t xml:space="preserve"> increases in violence against </w:t>
      </w:r>
      <w:r w:rsidR="00D56C0C" w:rsidRPr="000349C2">
        <w:rPr>
          <w:lang w:val="en-US"/>
        </w:rPr>
        <w:t xml:space="preserve">older </w:t>
      </w:r>
      <w:r w:rsidRPr="000349C2">
        <w:rPr>
          <w:lang w:val="en-US"/>
        </w:rPr>
        <w:t>women; disproportionate economic and employment impacts; increases in unpaid caregiving,</w:t>
      </w:r>
      <w:r w:rsidR="0028298B">
        <w:rPr>
          <w:lang w:val="en-US"/>
        </w:rPr>
        <w:t xml:space="preserve"> </w:t>
      </w:r>
      <w:proofErr w:type="gramStart"/>
      <w:r w:rsidR="0028298B">
        <w:rPr>
          <w:lang w:val="en-US"/>
        </w:rPr>
        <w:t>education</w:t>
      </w:r>
      <w:proofErr w:type="gramEnd"/>
      <w:r w:rsidR="0028298B">
        <w:rPr>
          <w:lang w:val="en-US"/>
        </w:rPr>
        <w:t xml:space="preserve"> and household chores; and</w:t>
      </w:r>
      <w:r w:rsidRPr="000349C2">
        <w:rPr>
          <w:lang w:val="en-US"/>
        </w:rPr>
        <w:t xml:space="preserve"> disproportionate effects on mental health and wellbeing.</w:t>
      </w:r>
    </w:p>
    <w:p w14:paraId="58A6CE29" w14:textId="12927592" w:rsidR="008F4F2F" w:rsidRPr="008F4F2F" w:rsidRDefault="008242B6" w:rsidP="00855B8C">
      <w:pPr>
        <w:pStyle w:val="BodyText1"/>
      </w:pPr>
      <w:r>
        <w:t>With all of these factors in mind, and i</w:t>
      </w:r>
      <w:r w:rsidR="0050245C">
        <w:t>n conjunction with Respect Victoria and the PAG, the research team</w:t>
      </w:r>
      <w:r w:rsidR="008F4F2F" w:rsidRPr="008F4F2F">
        <w:t xml:space="preserve"> made a decision to re-design the </w:t>
      </w:r>
      <w:r w:rsidR="008F4F2F">
        <w:t xml:space="preserve">pilot </w:t>
      </w:r>
      <w:r w:rsidR="008F4F2F" w:rsidRPr="008F4F2F">
        <w:t>program to be specifically applicable to the circumstances of the federal and</w:t>
      </w:r>
      <w:r>
        <w:t xml:space="preserve"> Victorian</w:t>
      </w:r>
      <w:r w:rsidR="008F4F2F" w:rsidRPr="008F4F2F">
        <w:t xml:space="preserve"> state government’s</w:t>
      </w:r>
      <w:r>
        <w:t xml:space="preserve"> 2020</w:t>
      </w:r>
      <w:r w:rsidR="008F4F2F" w:rsidRPr="008F4F2F">
        <w:t xml:space="preserve"> direction for people to “physically distance” during the COVID-19 pandemic, and the likelihood that this </w:t>
      </w:r>
      <w:r w:rsidR="008F4F2F">
        <w:t>would</w:t>
      </w:r>
      <w:r w:rsidR="008F4F2F" w:rsidRPr="008F4F2F">
        <w:t xml:space="preserve"> increase social isolation and loneliness for both younger and older people (and as such increase the risk factors of </w:t>
      </w:r>
      <w:r w:rsidR="008F4F2F">
        <w:t>abuse against older people</w:t>
      </w:r>
      <w:r w:rsidR="008F4F2F" w:rsidRPr="008F4F2F">
        <w:t>).</w:t>
      </w:r>
    </w:p>
    <w:p w14:paraId="3A73054A" w14:textId="2C724DC4" w:rsidR="008F4F2F" w:rsidRDefault="005D04DF" w:rsidP="00855B8C">
      <w:pPr>
        <w:pStyle w:val="BodyText1"/>
      </w:pPr>
      <w:r w:rsidRPr="001568F2">
        <w:t>In</w:t>
      </w:r>
      <w:r w:rsidR="008F4F2F">
        <w:t>deed, in</w:t>
      </w:r>
      <w:r w:rsidRPr="001568F2">
        <w:t xml:space="preserve"> 2020, </w:t>
      </w:r>
      <w:r w:rsidR="00941929">
        <w:t>the</w:t>
      </w:r>
      <w:r w:rsidRPr="001568F2">
        <w:t xml:space="preserve"> abuse</w:t>
      </w:r>
      <w:r w:rsidR="00941929">
        <w:t xml:space="preserve"> of older people</w:t>
      </w:r>
      <w:r w:rsidRPr="001568F2">
        <w:t xml:space="preserve"> received further attention </w:t>
      </w:r>
      <w:r w:rsidR="001B6161">
        <w:t>due to</w:t>
      </w:r>
      <w:r w:rsidRPr="001568F2">
        <w:t xml:space="preserve"> the COVID-19 pandemic</w:t>
      </w:r>
      <w:r w:rsidR="00941929">
        <w:t>.</w:t>
      </w:r>
      <w:r w:rsidRPr="001568F2">
        <w:t xml:space="preserve"> </w:t>
      </w:r>
      <w:r w:rsidR="00941929">
        <w:t>D</w:t>
      </w:r>
      <w:r w:rsidRPr="001568F2">
        <w:t xml:space="preserve">ata from </w:t>
      </w:r>
      <w:r w:rsidR="009B3779">
        <w:t xml:space="preserve">the </w:t>
      </w:r>
      <w:r w:rsidR="00184B16">
        <w:t xml:space="preserve">Victorian </w:t>
      </w:r>
      <w:r w:rsidRPr="001568F2">
        <w:t xml:space="preserve">Crime Statistics </w:t>
      </w:r>
      <w:r w:rsidR="00184B16">
        <w:t xml:space="preserve">Agency </w:t>
      </w:r>
      <w:r w:rsidRPr="001568F2">
        <w:t xml:space="preserve">in October 2020 </w:t>
      </w:r>
      <w:r w:rsidR="00941929">
        <w:t>noted</w:t>
      </w:r>
      <w:r w:rsidRPr="001568F2">
        <w:t xml:space="preserve"> increases in family violence incidents and s</w:t>
      </w:r>
      <w:r w:rsidR="00184B16">
        <w:t>ervice use among people aged 55 and over</w:t>
      </w:r>
      <w:r w:rsidRPr="001568F2">
        <w:t xml:space="preserve"> following the introduction of </w:t>
      </w:r>
      <w:r w:rsidRPr="00F97268">
        <w:t xml:space="preserve">COVID-19 restrictions </w:t>
      </w:r>
      <w:r w:rsidRPr="00F97268">
        <w:fldChar w:fldCharType="begin"/>
      </w:r>
      <w:r w:rsidR="005B27FE">
        <w:instrText xml:space="preserve"> ADDIN EN.CITE &lt;EndNote&gt;&lt;Cite&gt;&lt;Author&gt;Crime Statistics Agency&lt;/Author&gt;&lt;Year&gt;2020&lt;/Year&gt;&lt;RecNum&gt;21&lt;/RecNum&gt;&lt;DisplayText&gt;[43]&lt;/DisplayText&gt;&lt;record&gt;&lt;rec-number&gt;21&lt;/rec-number&gt;&lt;foreign-keys&gt;&lt;key app="EN" db-id="29a5wrrfnvps2qerwdrxpts7zvfrfrasf50a" timestamp="1618311122"&gt;21&lt;/key&gt;&lt;/foreign-keys&gt;&lt;ref-type name="Dataset"&gt;59&lt;/ref-type&gt;&lt;contributors&gt;&lt;authors&gt;&lt;author&gt;Crime Statistics Agency,&lt;/author&gt;&lt;/authors&gt;&lt;/contributors&gt;&lt;titles&gt;&lt;title&gt;COVID-19 Family Violence Data Portal&lt;/title&gt;&lt;/titles&gt;&lt;dates&gt;&lt;year&gt;2020&lt;/year&gt;&lt;/dates&gt;&lt;urls&gt;&lt;related-urls&gt;&lt;url&gt;https://app.powerbi.com/view?r=eyJrIjoiNzAyZjJlOWUtNzExMS00NjBjLTgzMzYtNjQ2ZDIxNTFjMDQ5IiwidCI6IjcyMmVhMGJlLTNlMWMtNGIxMS1hZDZmLTk0MDFkNjg1NmUyNCJ9&lt;/url&gt;&lt;/related-urls&gt;&lt;/urls&gt;&lt;/record&gt;&lt;/Cite&gt;&lt;/EndNote&gt;</w:instrText>
      </w:r>
      <w:r w:rsidRPr="00F97268">
        <w:fldChar w:fldCharType="separate"/>
      </w:r>
      <w:r w:rsidR="005B27FE">
        <w:rPr>
          <w:noProof/>
        </w:rPr>
        <w:t>[43]</w:t>
      </w:r>
      <w:r w:rsidRPr="00F97268">
        <w:fldChar w:fldCharType="end"/>
      </w:r>
      <w:r w:rsidRPr="00F97268">
        <w:t>. Compared to 2019 data, this included a 20% increase in reports of family incidents to Victoria Police between April and June</w:t>
      </w:r>
      <w:r w:rsidR="00941929">
        <w:t xml:space="preserve"> 2020</w:t>
      </w:r>
      <w:r w:rsidRPr="00F97268">
        <w:t>, a doubling of Ambulance Victoria callouts for a family, domestic or sexual violence incidents, and a 50% increase in the number of older people receiving accommodation from a specialist homelessness service for family violence reasons in June</w:t>
      </w:r>
      <w:r w:rsidR="00CF08C1" w:rsidRPr="00F97268">
        <w:t xml:space="preserve"> 2020</w:t>
      </w:r>
      <w:r w:rsidRPr="00F97268">
        <w:t xml:space="preserve">. </w:t>
      </w:r>
      <w:r w:rsidR="005D769F" w:rsidRPr="00F97268">
        <w:rPr>
          <w:szCs w:val="22"/>
        </w:rPr>
        <w:t xml:space="preserve">The Australian Institute of Criminology also reported </w:t>
      </w:r>
      <w:r w:rsidR="00DE458E">
        <w:rPr>
          <w:szCs w:val="22"/>
        </w:rPr>
        <w:t xml:space="preserve">that </w:t>
      </w:r>
      <w:r w:rsidR="005D769F" w:rsidRPr="00F97268">
        <w:rPr>
          <w:szCs w:val="22"/>
        </w:rPr>
        <w:t xml:space="preserve">two-thirds of </w:t>
      </w:r>
      <w:r w:rsidR="00844B9D">
        <w:rPr>
          <w:szCs w:val="22"/>
        </w:rPr>
        <w:t xml:space="preserve">older </w:t>
      </w:r>
      <w:r w:rsidR="005D769F" w:rsidRPr="00F97268">
        <w:rPr>
          <w:szCs w:val="22"/>
        </w:rPr>
        <w:t>women who had experienced intimate partner violence</w:t>
      </w:r>
      <w:r w:rsidR="005D769F" w:rsidRPr="00EA57D3">
        <w:rPr>
          <w:szCs w:val="22"/>
        </w:rPr>
        <w:t xml:space="preserve"> by a current or former cohabiting partner said the violence had started or escalated during the pandemic</w:t>
      </w:r>
      <w:r w:rsidR="005D769F">
        <w:rPr>
          <w:szCs w:val="22"/>
        </w:rPr>
        <w:t xml:space="preserve">. </w:t>
      </w:r>
      <w:r w:rsidR="009B3779" w:rsidRPr="00F97268">
        <w:rPr>
          <w:szCs w:val="22"/>
        </w:rPr>
        <w:fldChar w:fldCharType="begin"/>
      </w:r>
      <w:r w:rsidR="009B3779">
        <w:rPr>
          <w:szCs w:val="22"/>
        </w:rPr>
        <w:instrText xml:space="preserve"> ADDIN EN.CITE &lt;EndNote&gt;&lt;Cite&gt;&lt;Author&gt;Boxall&lt;/Author&gt;&lt;Year&gt;2020&lt;/Year&gt;&lt;RecNum&gt;59&lt;/RecNum&gt;&lt;DisplayText&gt;[44]&lt;/DisplayText&gt;&lt;record&gt;&lt;rec-number&gt;59&lt;/rec-number&gt;&lt;foreign-keys&gt;&lt;key app="EN" db-id="29a5wrrfnvps2qerwdrxpts7zvfrfrasf50a" timestamp="1618317466"&gt;59&lt;/key&gt;&lt;/foreign-keys&gt;&lt;ref-type name="Report"&gt;27&lt;/ref-type&gt;&lt;contributors&gt;&lt;authors&gt;&lt;author&gt;Boxall, H.&lt;/author&gt;&lt;author&gt;Morgan, A &lt;/author&gt;&lt;author&gt;Brown, R &lt;/author&gt;&lt;/authors&gt;&lt;/contributors&gt;&lt;titles&gt;&lt;title&gt;The prevalence of domestic violence among women during the COVID-19 pandemic. Statistical Bulletin no. 28.&amp;#xD;&lt;/title&gt;&lt;/titles&gt;&lt;dates&gt;&lt;year&gt;2020&lt;/year&gt;&lt;/dates&gt;&lt;pub-location&gt;Canberra&lt;/pub-location&gt;&lt;publisher&gt;Australian Institute of Criminology&lt;/publisher&gt;&lt;urls&gt;&lt;related-urls&gt;&lt;url&gt;https://www.aic.gov.au/publications/sb/sb28&lt;/url&gt;&lt;/related-urls&gt;&lt;/urls&gt;&lt;/record&gt;&lt;/Cite&gt;&lt;/EndNote&gt;</w:instrText>
      </w:r>
      <w:r w:rsidR="009B3779" w:rsidRPr="00F97268">
        <w:rPr>
          <w:szCs w:val="22"/>
        </w:rPr>
        <w:fldChar w:fldCharType="separate"/>
      </w:r>
      <w:r w:rsidR="009B3779">
        <w:rPr>
          <w:noProof/>
          <w:szCs w:val="22"/>
        </w:rPr>
        <w:t>[44]</w:t>
      </w:r>
      <w:r w:rsidR="009B3779" w:rsidRPr="00F97268">
        <w:rPr>
          <w:szCs w:val="22"/>
        </w:rPr>
        <w:fldChar w:fldCharType="end"/>
      </w:r>
    </w:p>
    <w:p w14:paraId="25E3CD2F" w14:textId="1701D6EF" w:rsidR="005D04DF" w:rsidRPr="001568F2" w:rsidRDefault="008F4F2F" w:rsidP="00855B8C">
      <w:pPr>
        <w:pStyle w:val="BodyText1"/>
      </w:pPr>
      <w:r w:rsidRPr="005D769F">
        <w:t>The</w:t>
      </w:r>
      <w:r w:rsidR="005D04DF" w:rsidRPr="005D769F">
        <w:t>s</w:t>
      </w:r>
      <w:r w:rsidRPr="005D769F">
        <w:t>e figures</w:t>
      </w:r>
      <w:r w:rsidR="005D04DF" w:rsidRPr="005D769F">
        <w:t xml:space="preserve"> </w:t>
      </w:r>
      <w:r w:rsidR="00F97268">
        <w:t>resonated with</w:t>
      </w:r>
      <w:r w:rsidR="0050245C" w:rsidRPr="005D769F">
        <w:t xml:space="preserve"> what was also occurring internationally</w:t>
      </w:r>
      <w:r w:rsidR="001A74F5">
        <w:t>. F</w:t>
      </w:r>
      <w:r w:rsidR="0050245C" w:rsidRPr="005D769F">
        <w:t xml:space="preserve">or example, </w:t>
      </w:r>
      <w:r w:rsidR="005D04DF" w:rsidRPr="005D769F">
        <w:t xml:space="preserve">in the UK, abuse helplines </w:t>
      </w:r>
      <w:r w:rsidR="00844B9D">
        <w:t>for</w:t>
      </w:r>
      <w:r w:rsidR="00BC7105">
        <w:t xml:space="preserve"> older people </w:t>
      </w:r>
      <w:r w:rsidR="005D04DF" w:rsidRPr="005D769F">
        <w:t>report</w:t>
      </w:r>
      <w:r w:rsidR="00CF08C1" w:rsidRPr="005D769F">
        <w:t>ed</w:t>
      </w:r>
      <w:r w:rsidR="005D04DF" w:rsidRPr="005D769F">
        <w:t xml:space="preserve"> a 74% increase in calls compared to the same time in the previous year </w:t>
      </w:r>
      <w:r w:rsidR="005D04DF" w:rsidRPr="005D769F">
        <w:fldChar w:fldCharType="begin"/>
      </w:r>
      <w:r w:rsidR="005B27FE">
        <w:instrText xml:space="preserve"> ADDIN EN.CITE &lt;EndNote&gt;&lt;Cite&gt;&lt;Author&gt;Gray&lt;/Author&gt;&lt;Year&gt;2020&lt;/Year&gt;&lt;RecNum&gt;22&lt;/RecNum&gt;&lt;DisplayText&gt;[45]&lt;/DisplayText&gt;&lt;record&gt;&lt;rec-number&gt;22&lt;/rec-number&gt;&lt;foreign-keys&gt;&lt;key app="EN" db-id="29a5wrrfnvps2qerwdrxpts7zvfrfrasf50a" timestamp="1618311123"&gt;22&lt;/key&gt;&lt;/foreign-keys&gt;&lt;ref-type name="Journal Article"&gt;17&lt;/ref-type&gt;&lt;contributors&gt;&lt;authors&gt;&lt;author&gt;Gray, Veronica&lt;/author&gt;&lt;/authors&gt;&lt;/contributors&gt;&lt;auth-address&gt;Deputy chief executive officer, Hourglass&lt;/auth-address&gt;&lt;titles&gt;&lt;title&gt;Protecting the elderly through and beyond the Covid-19 lockdown&lt;/title&gt;&lt;secondary-title&gt;Journal of Community Nursing&lt;/secondary-title&gt;&lt;/titles&gt;&lt;periodical&gt;&lt;full-title&gt;Journal of Community Nursing&lt;/full-title&gt;&lt;/periodical&gt;&lt;pages&gt;12-13&lt;/pages&gt;&lt;volume&gt;34&lt;/volume&gt;&lt;number&gt;3&lt;/number&gt;&lt;keywords&gt;&lt;keyword&gt;COVID-19 -- United Kingdom&lt;/keyword&gt;&lt;keyword&gt;Gerontologic Care -- United Kingdom&lt;/keyword&gt;&lt;keyword&gt;Elder Abuse -- Prevention and Control -- United Kingdom&lt;/keyword&gt;&lt;keyword&gt;United Kingdom&lt;/keyword&gt;&lt;keyword&gt;Multidisciplinary Care Team&lt;/keyword&gt;&lt;keyword&gt;Emergency Evacuation&lt;/keyword&gt;&lt;keyword&gt;Health Screening&lt;/keyword&gt;&lt;keyword&gt;Elder Abuse -- Education&lt;/keyword&gt;&lt;keyword&gt;Caregiver Support&lt;/keyword&gt;&lt;/keywords&gt;&lt;dates&gt;&lt;year&gt;2020&lt;/year&gt;&lt;/dates&gt;&lt;publisher&gt;Wound Care People Limited&lt;/publisher&gt;&lt;isbn&gt;0263-4465&lt;/isbn&gt;&lt;accession-num&gt;143663229. Language: English. Entry Date: 20200611. Revision Date: 20200617. Publication Type: Article. Journal Subset: Europe&lt;/accession-num&gt;&lt;urls&gt;&lt;related-urls&gt;&lt;url&gt;https://search.ebscohost.com/login.aspx?direct=true&amp;amp;AuthType=sso&amp;amp;db=ccm&amp;amp;AN=143663229&amp;amp;site=eds-live&amp;amp;scope=site&amp;amp;custid=s2775460&lt;/url&gt;&lt;/related-urls&gt;&lt;/urls&gt;&lt;remote-database-name&gt;CINAHL Complete&lt;/remote-database-name&gt;&lt;remote-database-provider&gt;EBSCOhost&lt;/remote-database-provider&gt;&lt;/record&gt;&lt;/Cite&gt;&lt;/EndNote&gt;</w:instrText>
      </w:r>
      <w:r w:rsidR="005D04DF" w:rsidRPr="005D769F">
        <w:fldChar w:fldCharType="separate"/>
      </w:r>
      <w:r w:rsidR="005B27FE">
        <w:rPr>
          <w:noProof/>
        </w:rPr>
        <w:t>[45]</w:t>
      </w:r>
      <w:r w:rsidR="005D04DF" w:rsidRPr="005D769F">
        <w:fldChar w:fldCharType="end"/>
      </w:r>
      <w:r w:rsidR="00F97268">
        <w:t xml:space="preserve"> and increases in </w:t>
      </w:r>
      <w:r w:rsidR="00941929">
        <w:t>the</w:t>
      </w:r>
      <w:r w:rsidR="00F97268">
        <w:t xml:space="preserve"> abuse</w:t>
      </w:r>
      <w:r w:rsidR="00941929">
        <w:t xml:space="preserve"> of older people</w:t>
      </w:r>
      <w:r w:rsidR="00F97268">
        <w:t xml:space="preserve"> were also reported in the US and Brazil </w:t>
      </w:r>
      <w:r w:rsidR="00F97268" w:rsidRPr="00EA57D3">
        <w:rPr>
          <w:szCs w:val="22"/>
        </w:rPr>
        <w:fldChar w:fldCharType="begin">
          <w:fldData xml:space="preserve">PEVuZE5vdGU+PENpdGU+PEF1dGhvcj5QZWdvcmFyaTwvQXV0aG9yPjxZZWFyPjIwMjA8L1llYXI+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</w:fldData>
        </w:fldChar>
      </w:r>
      <w:r w:rsidR="005B27FE">
        <w:rPr>
          <w:szCs w:val="22"/>
        </w:rPr>
        <w:instrText xml:space="preserve"> ADDIN EN.CITE </w:instrText>
      </w:r>
      <w:r w:rsidR="005B27FE">
        <w:rPr>
          <w:szCs w:val="22"/>
        </w:rPr>
        <w:fldChar w:fldCharType="begin">
          <w:fldData xml:space="preserve">PEVuZE5vdGU+PENpdGU+PEF1dGhvcj5QZWdvcmFyaTwvQXV0aG9yPjxZZWFyPjIwMjA8L1llYXI+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</w:fldData>
        </w:fldChar>
      </w:r>
      <w:r w:rsidR="005B27FE">
        <w:rPr>
          <w:szCs w:val="22"/>
        </w:rPr>
        <w:instrText xml:space="preserve"> ADDIN EN.CITE.DATA </w:instrText>
      </w:r>
      <w:r w:rsidR="005B27FE">
        <w:rPr>
          <w:szCs w:val="22"/>
        </w:rPr>
      </w:r>
      <w:r w:rsidR="005B27FE">
        <w:rPr>
          <w:szCs w:val="22"/>
        </w:rPr>
        <w:fldChar w:fldCharType="end"/>
      </w:r>
      <w:r w:rsidR="00F97268" w:rsidRPr="00EA57D3">
        <w:rPr>
          <w:szCs w:val="22"/>
        </w:rPr>
      </w:r>
      <w:r w:rsidR="00F97268" w:rsidRPr="00EA57D3">
        <w:rPr>
          <w:szCs w:val="22"/>
        </w:rPr>
        <w:fldChar w:fldCharType="separate"/>
      </w:r>
      <w:r w:rsidR="005B27FE">
        <w:rPr>
          <w:noProof/>
          <w:szCs w:val="22"/>
        </w:rPr>
        <w:t>[46-48]</w:t>
      </w:r>
      <w:r w:rsidR="00F97268" w:rsidRPr="00EA57D3">
        <w:rPr>
          <w:szCs w:val="22"/>
        </w:rPr>
        <w:fldChar w:fldCharType="end"/>
      </w:r>
      <w:r w:rsidR="00F97268">
        <w:rPr>
          <w:szCs w:val="22"/>
        </w:rPr>
        <w:t>.</w:t>
      </w:r>
      <w:r w:rsidR="00F97268">
        <w:t xml:space="preserve"> </w:t>
      </w:r>
      <w:r w:rsidR="008242B6">
        <w:t xml:space="preserve">This is in keeping with </w:t>
      </w:r>
      <w:r w:rsidR="005D769F" w:rsidRPr="00EA57D3">
        <w:rPr>
          <w:szCs w:val="22"/>
        </w:rPr>
        <w:t xml:space="preserve">Gutman and Yon’s </w:t>
      </w:r>
      <w:r w:rsidR="005D769F" w:rsidRPr="00EA57D3">
        <w:rPr>
          <w:szCs w:val="22"/>
        </w:rPr>
        <w:fldChar w:fldCharType="begin"/>
      </w:r>
      <w:r w:rsidR="005B27FE">
        <w:rPr>
          <w:szCs w:val="22"/>
        </w:rPr>
        <w:instrText xml:space="preserve"> ADDIN EN.CITE &lt;EndNote&gt;&lt;Cite ExcludeAuth="1"&gt;&lt;Author&gt;Gutman&lt;/Author&gt;&lt;Year&gt;2014&lt;/Year&gt;&lt;RecNum&gt;23&lt;/RecNum&gt;&lt;DisplayText&gt;[49]&lt;/DisplayText&gt;&lt;record&gt;&lt;rec-number&gt;23&lt;/rec-number&gt;&lt;foreign-keys&gt;&lt;key app="EN" db-id="29a5wrrfnvps2qerwdrxpts7zvfrfrasf50a" timestamp="1618311123"&gt;23&lt;/key&gt;&lt;/foreign-keys&gt;&lt;ref-type name="Journal Article"&gt;17&lt;/ref-type&gt;&lt;contributors&gt;&lt;authors&gt;&lt;author&gt;Gutman, Gloria M.&lt;/author&gt;&lt;author&gt;Yon, Yongjie&lt;/author&gt;&lt;/authors&gt;&lt;/contributors&gt;&lt;titles&gt;&lt;title&gt;Elder abuse and neglect in disasters: Types, prevalence and research gaps&lt;/title&gt;&lt;secondary-title&gt;International Journal of Disaster Risk Reduction&lt;/secondary-title&gt;&lt;/titles&gt;&lt;periodical&gt;&lt;full-title&gt;International Journal of Disaster Risk Reduction&lt;/full-title&gt;&lt;/periodical&gt;&lt;pages&gt;38-47&lt;/pages&gt;&lt;volume&gt;10&lt;/volume&gt;&lt;section&gt;38&lt;/section&gt;&lt;dates&gt;&lt;year&gt;2014&lt;/year&gt;&lt;/dates&gt;&lt;urls&gt;&lt;/urls&gt;&lt;electronic-resource-num&gt;10.1016/j.ijdrr.2014.06.002&lt;/electronic-resource-num&gt;&lt;/record&gt;&lt;/Cite&gt;&lt;/EndNote&gt;</w:instrText>
      </w:r>
      <w:r w:rsidR="005D769F" w:rsidRPr="00EA57D3">
        <w:rPr>
          <w:szCs w:val="22"/>
        </w:rPr>
        <w:fldChar w:fldCharType="separate"/>
      </w:r>
      <w:r w:rsidR="005B27FE">
        <w:rPr>
          <w:noProof/>
          <w:szCs w:val="22"/>
        </w:rPr>
        <w:t>[49]</w:t>
      </w:r>
      <w:r w:rsidR="005D769F" w:rsidRPr="00EA57D3">
        <w:rPr>
          <w:szCs w:val="22"/>
        </w:rPr>
        <w:fldChar w:fldCharType="end"/>
      </w:r>
      <w:r w:rsidR="005D769F" w:rsidRPr="00EA57D3">
        <w:rPr>
          <w:szCs w:val="22"/>
        </w:rPr>
        <w:t xml:space="preserve"> systematic review</w:t>
      </w:r>
      <w:r w:rsidR="00844B9D">
        <w:rPr>
          <w:szCs w:val="22"/>
        </w:rPr>
        <w:t>,</w:t>
      </w:r>
      <w:r w:rsidR="005D769F" w:rsidRPr="00EA57D3">
        <w:rPr>
          <w:szCs w:val="22"/>
        </w:rPr>
        <w:t xml:space="preserve"> </w:t>
      </w:r>
      <w:r w:rsidR="008242B6">
        <w:rPr>
          <w:szCs w:val="22"/>
        </w:rPr>
        <w:t xml:space="preserve">which </w:t>
      </w:r>
      <w:r w:rsidR="00941929">
        <w:rPr>
          <w:szCs w:val="22"/>
        </w:rPr>
        <w:t>shows</w:t>
      </w:r>
      <w:r w:rsidR="005D769F" w:rsidRPr="00EA57D3">
        <w:rPr>
          <w:szCs w:val="22"/>
        </w:rPr>
        <w:t xml:space="preserve"> more older people experienc</w:t>
      </w:r>
      <w:r w:rsidR="00941929">
        <w:rPr>
          <w:szCs w:val="22"/>
        </w:rPr>
        <w:t>e</w:t>
      </w:r>
      <w:r w:rsidR="005D769F" w:rsidRPr="00EA57D3">
        <w:rPr>
          <w:szCs w:val="22"/>
        </w:rPr>
        <w:t xml:space="preserve"> financial, physical and sexual abuse, as well as neglect (including abandonment) during times of disaster. </w:t>
      </w:r>
    </w:p>
    <w:p w14:paraId="78CBE74C" w14:textId="77777777" w:rsidR="00855B8C" w:rsidRDefault="00855B8C" w:rsidP="001E0676">
      <w:pPr>
        <w:pStyle w:val="Mainbody-text"/>
        <w:sectPr w:rsidR="00855B8C" w:rsidSect="008441EC">
          <w:type w:val="continuous"/>
          <w:pgSz w:w="11900" w:h="16850"/>
          <w:pgMar w:top="1340" w:right="1060" w:bottom="1020" w:left="860" w:header="567" w:footer="824" w:gutter="0"/>
          <w:cols w:num="2" w:space="720"/>
          <w:docGrid w:linePitch="299"/>
        </w:sectPr>
      </w:pPr>
    </w:p>
    <w:p w14:paraId="3299439D" w14:textId="74491CA0" w:rsidR="00B317D6" w:rsidRDefault="00B317D6">
      <w:pPr>
        <w:rPr>
          <w:sz w:val="20"/>
          <w:szCs w:val="20"/>
        </w:rPr>
      </w:pPr>
      <w:r>
        <w:br w:type="page"/>
      </w:r>
    </w:p>
    <w:p w14:paraId="33DC2CEC" w14:textId="77777777" w:rsidR="005D04DF" w:rsidRDefault="005D04DF" w:rsidP="001E0676">
      <w:pPr>
        <w:pStyle w:val="Mainbody-text"/>
      </w:pPr>
    </w:p>
    <w:p w14:paraId="57E21509" w14:textId="77777777" w:rsidR="009F3C10" w:rsidRDefault="009F3C10" w:rsidP="00211066">
      <w:pPr>
        <w:pStyle w:val="Body0"/>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p>
    <w:p w14:paraId="19836D9B" w14:textId="4EC2C355" w:rsidR="00893FF6" w:rsidRPr="009C7832" w:rsidRDefault="002564E5" w:rsidP="009C7832">
      <w:pPr>
        <w:pStyle w:val="BoxedRubikCreativeOutput"/>
        <w:pBdr>
          <w:top w:val="none" w:sz="0" w:space="0" w:color="auto"/>
          <w:left w:val="none" w:sz="0" w:space="0" w:color="auto"/>
          <w:bottom w:val="none" w:sz="0" w:space="0" w:color="auto"/>
          <w:right w:val="none" w:sz="0" w:space="0" w:color="auto"/>
        </w:pBdr>
        <w:shd w:val="clear" w:color="auto" w:fill="E36C0A" w:themeFill="accent6" w:themeFillShade="BF"/>
        <w:rPr>
          <w:b/>
        </w:rPr>
      </w:pPr>
      <w:r>
        <w:br/>
      </w:r>
      <w:r w:rsidR="00893FF6" w:rsidRPr="009C7832">
        <w:rPr>
          <w:b/>
          <w:color w:val="FFFFFF" w:themeColor="background1"/>
        </w:rPr>
        <w:t>COVID Poem</w:t>
      </w:r>
    </w:p>
    <w:p w14:paraId="3D80CAD9"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Covid</w:t>
      </w:r>
    </w:p>
    <w:p w14:paraId="10F2CDC9"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Covid what?</w:t>
      </w:r>
    </w:p>
    <w:p w14:paraId="4DCD6186"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COVID fear</w:t>
      </w:r>
    </w:p>
    <w:p w14:paraId="5B2332C9"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Covid learning</w:t>
      </w:r>
    </w:p>
    <w:p w14:paraId="70603271"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Covid growing</w:t>
      </w:r>
    </w:p>
    <w:p w14:paraId="357C08B2"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Covid delight</w:t>
      </w:r>
    </w:p>
    <w:p w14:paraId="72666103"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Covid despair</w:t>
      </w:r>
    </w:p>
    <w:p w14:paraId="5CA4B3D0"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Covid exercise</w:t>
      </w:r>
    </w:p>
    <w:p w14:paraId="359318FE"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Covid torpor</w:t>
      </w:r>
    </w:p>
    <w:p w14:paraId="6732875C"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Covid renewal</w:t>
      </w:r>
    </w:p>
    <w:p w14:paraId="187FD261"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That’s it</w:t>
      </w:r>
    </w:p>
    <w:p w14:paraId="7AB693AC"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Renewal</w:t>
      </w:r>
    </w:p>
    <w:p w14:paraId="494C35C7"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Forced out of daily life</w:t>
      </w:r>
    </w:p>
    <w:p w14:paraId="0BB7FCB8"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Locked up</w:t>
      </w:r>
    </w:p>
    <w:p w14:paraId="2C66E820"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Time at last</w:t>
      </w:r>
    </w:p>
    <w:p w14:paraId="02E3DFD5"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What to do with time</w:t>
      </w:r>
    </w:p>
    <w:p w14:paraId="7B0E9770"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A gift or a challenge?</w:t>
      </w:r>
    </w:p>
    <w:p w14:paraId="79D49235"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Suddenly there was time for new things</w:t>
      </w:r>
    </w:p>
    <w:p w14:paraId="6AF9E906"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Time to stop and talk</w:t>
      </w:r>
    </w:p>
    <w:p w14:paraId="106D6911"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To say hello and find the next sentence</w:t>
      </w:r>
    </w:p>
    <w:p w14:paraId="50647B94"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To see things hitherto unseen</w:t>
      </w:r>
    </w:p>
    <w:p w14:paraId="39E5C4C4"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To say things hitherto unsaid</w:t>
      </w:r>
    </w:p>
    <w:p w14:paraId="3EBA718A"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To discover people’s insides</w:t>
      </w:r>
    </w:p>
    <w:p w14:paraId="11A288E9"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To hear their stories</w:t>
      </w:r>
    </w:p>
    <w:p w14:paraId="236B1AF4" w14:textId="77777777" w:rsidR="00211066" w:rsidRPr="000774B1"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rPr>
          <w:i/>
          <w:sz w:val="24"/>
          <w:szCs w:val="24"/>
        </w:rPr>
      </w:pPr>
      <w:r w:rsidRPr="000774B1">
        <w:rPr>
          <w:i/>
          <w:sz w:val="24"/>
          <w:szCs w:val="24"/>
        </w:rPr>
        <w:t>To invite them home</w:t>
      </w:r>
    </w:p>
    <w:p w14:paraId="7A74D8CD" w14:textId="20BAB266" w:rsidR="00211066" w:rsidRPr="00855B8C" w:rsidRDefault="00211066" w:rsidP="009C7832">
      <w:pPr>
        <w:pStyle w:val="Bodycenteredorangebg"/>
        <w:pBdr>
          <w:top w:val="none" w:sz="0" w:space="0" w:color="auto"/>
          <w:left w:val="none" w:sz="0" w:space="0" w:color="auto"/>
          <w:bottom w:val="none" w:sz="0" w:space="0" w:color="auto"/>
          <w:right w:val="none" w:sz="0" w:space="0" w:color="auto"/>
          <w:between w:val="none" w:sz="0" w:space="0" w:color="auto"/>
          <w:bar w:val="none" w:sz="0" w:color="auto"/>
        </w:pBdr>
        <w:shd w:val="clear" w:color="auto" w:fill="E36C0A" w:themeFill="accent6" w:themeFillShade="BF"/>
      </w:pPr>
      <w:r w:rsidRPr="000774B1">
        <w:rPr>
          <w:i/>
          <w:sz w:val="24"/>
          <w:szCs w:val="24"/>
        </w:rPr>
        <w:t xml:space="preserve">To come out into the fresh air, to the newness, </w:t>
      </w:r>
      <w:r w:rsidRPr="000774B1">
        <w:rPr>
          <w:i/>
          <w:sz w:val="24"/>
          <w:szCs w:val="24"/>
        </w:rPr>
        <w:br/>
        <w:t>towards a larger human family.</w:t>
      </w:r>
      <w:r>
        <w:rPr>
          <w:i/>
          <w:sz w:val="24"/>
        </w:rPr>
        <w:br/>
      </w:r>
    </w:p>
    <w:p w14:paraId="04A960C5" w14:textId="77777777" w:rsidR="007C3284" w:rsidRDefault="007C3284" w:rsidP="001E0676">
      <w:pPr>
        <w:pStyle w:val="Mainbody-text"/>
      </w:pPr>
    </w:p>
    <w:p w14:paraId="5E76E7BA" w14:textId="07BFB852" w:rsidR="00844B9D" w:rsidRDefault="00844B9D" w:rsidP="00844B9D">
      <w:pPr>
        <w:pStyle w:val="Mainbody-subheadings"/>
      </w:pPr>
      <w:bookmarkStart w:id="25" w:name="_Toc77940226"/>
      <w:r>
        <w:lastRenderedPageBreak/>
        <w:t>Ethics approval</w:t>
      </w:r>
      <w:bookmarkEnd w:id="25"/>
      <w:r>
        <w:t xml:space="preserve"> </w:t>
      </w:r>
    </w:p>
    <w:p w14:paraId="229F9343" w14:textId="77777777" w:rsidR="009C7832" w:rsidRDefault="009C7832" w:rsidP="00665E6B">
      <w:pPr>
        <w:pStyle w:val="BodyText1"/>
        <w:sectPr w:rsidR="009C7832" w:rsidSect="008441EC">
          <w:type w:val="continuous"/>
          <w:pgSz w:w="11900" w:h="16850"/>
          <w:pgMar w:top="1340" w:right="1060" w:bottom="1020" w:left="860" w:header="567" w:footer="824" w:gutter="0"/>
          <w:cols w:space="720"/>
          <w:docGrid w:linePitch="299"/>
        </w:sectPr>
      </w:pPr>
    </w:p>
    <w:p w14:paraId="0017430A" w14:textId="77777777" w:rsidR="009C7832" w:rsidRDefault="000603CD" w:rsidP="00665E6B">
      <w:pPr>
        <w:pStyle w:val="BodyText1"/>
        <w:sectPr w:rsidR="009C7832" w:rsidSect="009C7832">
          <w:type w:val="continuous"/>
          <w:pgSz w:w="11900" w:h="16850"/>
          <w:pgMar w:top="1340" w:right="1060" w:bottom="1020" w:left="860" w:header="567" w:footer="824" w:gutter="0"/>
          <w:cols w:num="2" w:space="720"/>
          <w:docGrid w:linePitch="299"/>
        </w:sectPr>
      </w:pPr>
      <w:r>
        <w:t xml:space="preserve">Cognisant of the likelihood of increased family violence, </w:t>
      </w:r>
      <w:r w:rsidRPr="000603CD">
        <w:t>Austin Health Human Research Ethics Committee</w:t>
      </w:r>
      <w:r>
        <w:t xml:space="preserve"> rightly took a very cautious approach to the approval of this study. </w:t>
      </w:r>
      <w:r w:rsidR="00642F94">
        <w:t xml:space="preserve">It took approximately </w:t>
      </w:r>
      <w:r w:rsidR="004D1DFF">
        <w:t>five</w:t>
      </w:r>
      <w:r w:rsidR="00642F94">
        <w:t xml:space="preserve"> months to</w:t>
      </w:r>
      <w:r>
        <w:t xml:space="preserve"> thorough</w:t>
      </w:r>
      <w:r w:rsidR="00642F94">
        <w:t>ly</w:t>
      </w:r>
      <w:r>
        <w:t xml:space="preserve"> assess </w:t>
      </w:r>
      <w:r w:rsidR="001B6161">
        <w:t>the</w:t>
      </w:r>
      <w:r w:rsidR="00642F94">
        <w:t xml:space="preserve"> application, request changes, and subsequently approve the final protocol for the pilot study. This meant that the timelines of the project were amended (see </w:t>
      </w:r>
      <w:r w:rsidR="00642F94">
        <w:t>Table 1) and that the pilot intervention occurred from mid-October 2020 to mid-February 2021. This period coincided with summer holidays in Victoria</w:t>
      </w:r>
      <w:r w:rsidR="00284347">
        <w:t>, with</w:t>
      </w:r>
      <w:r w:rsidR="00642F94">
        <w:t xml:space="preserve"> the state gradually emerging from </w:t>
      </w:r>
      <w:r w:rsidR="00887ECB">
        <w:t xml:space="preserve">a </w:t>
      </w:r>
      <w:r w:rsidR="00642F94">
        <w:t>stringent</w:t>
      </w:r>
      <w:r w:rsidR="00887ECB">
        <w:t xml:space="preserve"> second</w:t>
      </w:r>
      <w:r w:rsidR="00642F94">
        <w:t xml:space="preserve"> lockdown, which also affected the project. </w:t>
      </w:r>
      <w:r w:rsidR="00A54BF7">
        <w:t>T</w:t>
      </w:r>
      <w:r w:rsidR="00642F94">
        <w:t>he impacts</w:t>
      </w:r>
      <w:r w:rsidR="00A54BF7">
        <w:t xml:space="preserve"> of these contextual factors</w:t>
      </w:r>
      <w:r w:rsidR="00642F94">
        <w:t xml:space="preserve"> and how they shaped the pilot </w:t>
      </w:r>
      <w:r w:rsidR="00A54BF7">
        <w:t xml:space="preserve">are discussed </w:t>
      </w:r>
      <w:r w:rsidR="00642F94">
        <w:t xml:space="preserve">in Chapter </w:t>
      </w:r>
      <w:r w:rsidR="00941929">
        <w:t>8</w:t>
      </w:r>
    </w:p>
    <w:p w14:paraId="4DAB4B97" w14:textId="5EE130BA" w:rsidR="000603CD" w:rsidRDefault="00665E6B" w:rsidP="00665E6B">
      <w:pPr>
        <w:pStyle w:val="BodyText1"/>
      </w:pPr>
      <w:r>
        <w:t>.</w:t>
      </w:r>
    </w:p>
    <w:p w14:paraId="0897DF95" w14:textId="42BE7A4F" w:rsidR="00642F94" w:rsidRPr="00642F94" w:rsidRDefault="00642F94" w:rsidP="00665E6B">
      <w:pPr>
        <w:pStyle w:val="Heading3"/>
      </w:pPr>
      <w:r w:rsidRPr="00642F94">
        <w:t>Table 1: Impact of COVID-19 on the project timelines</w:t>
      </w:r>
      <w:r w:rsidR="00D21551">
        <w:br/>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5085"/>
      </w:tblGrid>
      <w:tr w:rsidR="00642F94" w:rsidRPr="0050245C" w14:paraId="398C0206" w14:textId="77777777" w:rsidTr="002D6767">
        <w:trPr>
          <w:cnfStyle w:val="100000000000" w:firstRow="1" w:lastRow="0" w:firstColumn="0" w:lastColumn="0" w:oddVBand="0" w:evenVBand="0" w:oddHBand="0" w:evenHBand="0" w:firstRowFirstColumn="0" w:firstRowLastColumn="0" w:lastRowFirstColumn="0" w:lastRowLastColumn="0"/>
          <w:trHeight w:val="248"/>
        </w:trPr>
        <w:tc>
          <w:tcPr>
            <w:tcW w:w="4980" w:type="dxa"/>
          </w:tcPr>
          <w:p w14:paraId="5E9EBAFB" w14:textId="5EC268B6" w:rsidR="00642F94" w:rsidRPr="00DE1353" w:rsidRDefault="00642F94" w:rsidP="002D6767">
            <w:pPr>
              <w:pStyle w:val="Heading4centered"/>
              <w:rPr>
                <w:b/>
                <w:color w:val="FFFFFF" w:themeColor="background1"/>
              </w:rPr>
            </w:pPr>
            <w:r w:rsidRPr="00DE1353">
              <w:rPr>
                <w:b/>
                <w:color w:val="FFFFFF" w:themeColor="background1"/>
              </w:rPr>
              <w:tab/>
              <w:t>Original timeline</w:t>
            </w:r>
          </w:p>
        </w:tc>
        <w:tc>
          <w:tcPr>
            <w:tcW w:w="5085" w:type="dxa"/>
          </w:tcPr>
          <w:p w14:paraId="0A780607" w14:textId="01B23622" w:rsidR="00642F94" w:rsidRPr="00DE1353" w:rsidRDefault="00642F94" w:rsidP="002D6767">
            <w:pPr>
              <w:pStyle w:val="Heading4centered"/>
              <w:rPr>
                <w:b/>
                <w:color w:val="FFFFFF" w:themeColor="background1"/>
              </w:rPr>
            </w:pPr>
            <w:r w:rsidRPr="00DE1353">
              <w:rPr>
                <w:b/>
                <w:color w:val="FFFFFF" w:themeColor="background1"/>
              </w:rPr>
              <w:t>Amended timeline</w:t>
            </w:r>
          </w:p>
        </w:tc>
      </w:tr>
      <w:tr w:rsidR="00642F94" w:rsidRPr="0050245C" w14:paraId="22936FD7" w14:textId="77777777" w:rsidTr="002D6767">
        <w:trPr>
          <w:trHeight w:val="248"/>
        </w:trPr>
        <w:tc>
          <w:tcPr>
            <w:tcW w:w="4980" w:type="dxa"/>
            <w:tcBorders>
              <w:bottom w:val="single" w:sz="4" w:space="0" w:color="E57200"/>
            </w:tcBorders>
          </w:tcPr>
          <w:p w14:paraId="4B3684F5" w14:textId="0682E715" w:rsidR="00642F94" w:rsidRPr="0050245C" w:rsidRDefault="00642F94" w:rsidP="002D6767">
            <w:pPr>
              <w:pStyle w:val="Tablebodytext"/>
            </w:pPr>
            <w:r w:rsidRPr="0050245C">
              <w:t>Ethics application outcome for proposed intervention type (May 2020)</w:t>
            </w:r>
          </w:p>
        </w:tc>
        <w:tc>
          <w:tcPr>
            <w:tcW w:w="5085" w:type="dxa"/>
            <w:tcBorders>
              <w:bottom w:val="single" w:sz="4" w:space="0" w:color="E57200"/>
            </w:tcBorders>
          </w:tcPr>
          <w:p w14:paraId="0597909C" w14:textId="662ED157" w:rsidR="00642F94" w:rsidRPr="0050245C" w:rsidRDefault="00642F94" w:rsidP="002D6767">
            <w:pPr>
              <w:pStyle w:val="Tablebodytext"/>
            </w:pPr>
            <w:r w:rsidRPr="0050245C">
              <w:t>Ethics application outcome for proposed intervention type (September 2020)</w:t>
            </w:r>
          </w:p>
        </w:tc>
      </w:tr>
      <w:tr w:rsidR="00642F94" w:rsidRPr="0050245C" w14:paraId="0985B324" w14:textId="77777777" w:rsidTr="002D6767">
        <w:trPr>
          <w:trHeight w:val="260"/>
        </w:trPr>
        <w:tc>
          <w:tcPr>
            <w:tcW w:w="4980" w:type="dxa"/>
            <w:tcBorders>
              <w:top w:val="single" w:sz="4" w:space="0" w:color="E57200"/>
              <w:bottom w:val="single" w:sz="4" w:space="0" w:color="E57200"/>
            </w:tcBorders>
          </w:tcPr>
          <w:p w14:paraId="2F960247" w14:textId="1AB9CF16" w:rsidR="00642F94" w:rsidRPr="0050245C" w:rsidRDefault="00642F94" w:rsidP="002D6767">
            <w:pPr>
              <w:pStyle w:val="Tablebodytext"/>
            </w:pPr>
            <w:r w:rsidRPr="0050245C">
              <w:t xml:space="preserve">Six-week intervention pilot recruitment </w:t>
            </w:r>
            <w:r w:rsidR="002D6767">
              <w:br/>
            </w:r>
            <w:r w:rsidRPr="0050245C">
              <w:t>(May – June 2020)</w:t>
            </w:r>
          </w:p>
        </w:tc>
        <w:tc>
          <w:tcPr>
            <w:tcW w:w="5085" w:type="dxa"/>
            <w:tcBorders>
              <w:top w:val="single" w:sz="4" w:space="0" w:color="E57200"/>
              <w:bottom w:val="single" w:sz="4" w:space="0" w:color="E57200"/>
            </w:tcBorders>
          </w:tcPr>
          <w:p w14:paraId="28E237DC" w14:textId="2D21D970" w:rsidR="00642F94" w:rsidRPr="0050245C" w:rsidRDefault="00642F94" w:rsidP="002D6767">
            <w:pPr>
              <w:pStyle w:val="Tablebodytext"/>
            </w:pPr>
            <w:r w:rsidRPr="0050245C">
              <w:t>Six-week intervention pilot recruitment (September – October 2020)</w:t>
            </w:r>
          </w:p>
        </w:tc>
      </w:tr>
      <w:tr w:rsidR="00642F94" w:rsidRPr="0050245C" w14:paraId="235F15CB" w14:textId="77777777" w:rsidTr="002D6767">
        <w:trPr>
          <w:trHeight w:val="260"/>
        </w:trPr>
        <w:tc>
          <w:tcPr>
            <w:tcW w:w="4980" w:type="dxa"/>
            <w:tcBorders>
              <w:top w:val="single" w:sz="4" w:space="0" w:color="E57200"/>
              <w:bottom w:val="single" w:sz="4" w:space="0" w:color="E57200"/>
            </w:tcBorders>
          </w:tcPr>
          <w:p w14:paraId="66E3F982" w14:textId="654A48DF" w:rsidR="00642F94" w:rsidRPr="0050245C" w:rsidRDefault="00642F94" w:rsidP="002D6767">
            <w:pPr>
              <w:pStyle w:val="Tablebodytext"/>
            </w:pPr>
            <w:r w:rsidRPr="0050245C">
              <w:t xml:space="preserve">Six-week intervention pilot </w:t>
            </w:r>
            <w:r w:rsidR="002D6767">
              <w:br/>
            </w:r>
            <w:r w:rsidRPr="0050245C">
              <w:t>(June 2020 – September 2020)</w:t>
            </w:r>
          </w:p>
        </w:tc>
        <w:tc>
          <w:tcPr>
            <w:tcW w:w="5085" w:type="dxa"/>
            <w:tcBorders>
              <w:top w:val="single" w:sz="4" w:space="0" w:color="E57200"/>
              <w:bottom w:val="single" w:sz="4" w:space="0" w:color="E57200"/>
            </w:tcBorders>
          </w:tcPr>
          <w:p w14:paraId="52E7D83A" w14:textId="35115612" w:rsidR="00642F94" w:rsidRPr="0050245C" w:rsidRDefault="00642F94" w:rsidP="002D6767">
            <w:pPr>
              <w:pStyle w:val="Tablebodytext"/>
            </w:pPr>
            <w:r w:rsidRPr="0050245C">
              <w:t xml:space="preserve">Six-week intervention pilot </w:t>
            </w:r>
            <w:r w:rsidR="002D6767">
              <w:br/>
            </w:r>
            <w:r w:rsidRPr="0050245C">
              <w:t>(October 2020 – January 2021)</w:t>
            </w:r>
          </w:p>
        </w:tc>
      </w:tr>
      <w:tr w:rsidR="00642F94" w:rsidRPr="0050245C" w14:paraId="155EA29C" w14:textId="77777777" w:rsidTr="002D6767">
        <w:trPr>
          <w:trHeight w:val="260"/>
        </w:trPr>
        <w:tc>
          <w:tcPr>
            <w:tcW w:w="4980" w:type="dxa"/>
            <w:tcBorders>
              <w:top w:val="single" w:sz="4" w:space="0" w:color="E57200"/>
              <w:bottom w:val="single" w:sz="4" w:space="0" w:color="E57200"/>
            </w:tcBorders>
          </w:tcPr>
          <w:p w14:paraId="74666327" w14:textId="6DDA7098" w:rsidR="00642F94" w:rsidRPr="0050245C" w:rsidRDefault="00642F94" w:rsidP="002D6767">
            <w:pPr>
              <w:pStyle w:val="Tablebodytext"/>
            </w:pPr>
            <w:r w:rsidRPr="0050245C">
              <w:t xml:space="preserve">Intervention evaluation </w:t>
            </w:r>
            <w:r w:rsidR="002D6767">
              <w:br/>
            </w:r>
            <w:r w:rsidRPr="0050245C">
              <w:t>(June 2020 – October 2020)</w:t>
            </w:r>
          </w:p>
        </w:tc>
        <w:tc>
          <w:tcPr>
            <w:tcW w:w="5085" w:type="dxa"/>
            <w:tcBorders>
              <w:top w:val="single" w:sz="4" w:space="0" w:color="E57200"/>
              <w:bottom w:val="single" w:sz="4" w:space="0" w:color="E57200"/>
            </w:tcBorders>
          </w:tcPr>
          <w:p w14:paraId="16F6CE8D" w14:textId="7EF0A76C" w:rsidR="00642F94" w:rsidRPr="0050245C" w:rsidRDefault="00642F94" w:rsidP="002D6767">
            <w:pPr>
              <w:pStyle w:val="Tablebodytext"/>
            </w:pPr>
            <w:r w:rsidRPr="0050245C">
              <w:t xml:space="preserve">Intervention evaluation </w:t>
            </w:r>
            <w:r w:rsidR="002D6767">
              <w:br/>
            </w:r>
            <w:r w:rsidRPr="0050245C">
              <w:t>(October 2020 – February 2021)</w:t>
            </w:r>
          </w:p>
        </w:tc>
      </w:tr>
      <w:tr w:rsidR="00642F94" w:rsidRPr="0050245C" w14:paraId="33309B5F" w14:textId="77777777" w:rsidTr="002D6767">
        <w:trPr>
          <w:trHeight w:val="260"/>
        </w:trPr>
        <w:tc>
          <w:tcPr>
            <w:tcW w:w="4980" w:type="dxa"/>
            <w:tcBorders>
              <w:top w:val="single" w:sz="4" w:space="0" w:color="E57200"/>
              <w:bottom w:val="single" w:sz="4" w:space="0" w:color="E57200"/>
            </w:tcBorders>
          </w:tcPr>
          <w:p w14:paraId="0C702215" w14:textId="7C548C50" w:rsidR="00642F94" w:rsidRPr="0050245C" w:rsidRDefault="00642F94" w:rsidP="002D6767">
            <w:pPr>
              <w:pStyle w:val="Tablebodytext"/>
            </w:pPr>
            <w:r w:rsidRPr="0050245C">
              <w:t xml:space="preserve">Draft research report </w:t>
            </w:r>
            <w:r w:rsidR="002D6767">
              <w:br/>
            </w:r>
            <w:r w:rsidRPr="0050245C">
              <w:t xml:space="preserve">(October </w:t>
            </w:r>
            <w:r w:rsidR="00DE392D">
              <w:t>–</w:t>
            </w:r>
            <w:r w:rsidRPr="0050245C">
              <w:t xml:space="preserve"> November 2020)</w:t>
            </w:r>
          </w:p>
        </w:tc>
        <w:tc>
          <w:tcPr>
            <w:tcW w:w="5085" w:type="dxa"/>
            <w:tcBorders>
              <w:top w:val="single" w:sz="4" w:space="0" w:color="E57200"/>
              <w:bottom w:val="single" w:sz="4" w:space="0" w:color="E57200"/>
            </w:tcBorders>
          </w:tcPr>
          <w:p w14:paraId="44D825D8" w14:textId="7153DE55" w:rsidR="00642F94" w:rsidRPr="0050245C" w:rsidRDefault="00642F94" w:rsidP="002D6767">
            <w:pPr>
              <w:pStyle w:val="Tablebodytext"/>
            </w:pPr>
            <w:r w:rsidRPr="0050245C">
              <w:t xml:space="preserve">Draft research report </w:t>
            </w:r>
            <w:r w:rsidR="002D6767">
              <w:br/>
            </w:r>
            <w:r w:rsidRPr="0050245C">
              <w:t>(February 2021 – March 2021)</w:t>
            </w:r>
          </w:p>
        </w:tc>
      </w:tr>
      <w:tr w:rsidR="00642F94" w:rsidRPr="0050245C" w14:paraId="07AF9EE3" w14:textId="77777777" w:rsidTr="00343B66">
        <w:trPr>
          <w:trHeight w:val="260"/>
        </w:trPr>
        <w:tc>
          <w:tcPr>
            <w:tcW w:w="4980" w:type="dxa"/>
            <w:tcBorders>
              <w:top w:val="single" w:sz="4" w:space="0" w:color="E57200"/>
              <w:bottom w:val="single" w:sz="4" w:space="0" w:color="E57200"/>
            </w:tcBorders>
          </w:tcPr>
          <w:p w14:paraId="123CD3E1" w14:textId="273A4EA8" w:rsidR="00642F94" w:rsidRPr="0050245C" w:rsidRDefault="00642F94" w:rsidP="002D6767">
            <w:pPr>
              <w:pStyle w:val="Tablebodytext"/>
            </w:pPr>
            <w:r w:rsidRPr="0050245C">
              <w:t xml:space="preserve">Final research report </w:t>
            </w:r>
            <w:r w:rsidR="002D6767">
              <w:br/>
            </w:r>
            <w:r w:rsidRPr="0050245C">
              <w:t xml:space="preserve">(November </w:t>
            </w:r>
            <w:r w:rsidR="00DE392D">
              <w:t>–</w:t>
            </w:r>
            <w:r w:rsidRPr="0050245C">
              <w:t xml:space="preserve"> end of December 2020)</w:t>
            </w:r>
          </w:p>
        </w:tc>
        <w:tc>
          <w:tcPr>
            <w:tcW w:w="5085" w:type="dxa"/>
            <w:tcBorders>
              <w:top w:val="single" w:sz="4" w:space="0" w:color="E57200"/>
              <w:bottom w:val="single" w:sz="4" w:space="0" w:color="E57200"/>
            </w:tcBorders>
          </w:tcPr>
          <w:p w14:paraId="429921B9" w14:textId="398545B6" w:rsidR="00642F94" w:rsidRPr="0050245C" w:rsidRDefault="00642F94" w:rsidP="002D6767">
            <w:pPr>
              <w:pStyle w:val="Tablebodytext"/>
            </w:pPr>
            <w:r w:rsidRPr="0050245C">
              <w:t xml:space="preserve">Final research report </w:t>
            </w:r>
            <w:r w:rsidR="002D6767">
              <w:br/>
            </w:r>
            <w:r w:rsidRPr="0050245C">
              <w:t>(March 2021 – April 2021)</w:t>
            </w:r>
          </w:p>
        </w:tc>
      </w:tr>
    </w:tbl>
    <w:p w14:paraId="283FCB4D" w14:textId="7750C244" w:rsidR="00642F94" w:rsidRPr="00642F94" w:rsidRDefault="00642F94" w:rsidP="00642F94">
      <w:pPr>
        <w:widowControl/>
        <w:autoSpaceDE/>
        <w:autoSpaceDN/>
        <w:contextualSpacing/>
        <w:jc w:val="both"/>
        <w:rPr>
          <w:rFonts w:asciiTheme="minorHAnsi" w:hAnsiTheme="minorHAnsi"/>
        </w:rPr>
      </w:pPr>
    </w:p>
    <w:p w14:paraId="55C9C59F" w14:textId="76F86CED" w:rsidR="00DF2EF1" w:rsidRDefault="00DF2EF1" w:rsidP="00FF32A2">
      <w:pPr>
        <w:pStyle w:val="BodyText1"/>
      </w:pPr>
      <w:r>
        <w:t xml:space="preserve">This project was approved by the </w:t>
      </w:r>
      <w:r w:rsidRPr="00DF2EF1">
        <w:t xml:space="preserve">Austin Health Human Research Ethics Committee </w:t>
      </w:r>
      <w:r>
        <w:t>and the NARI Governance Committee in two steps</w:t>
      </w:r>
      <w:r w:rsidR="006A40E7">
        <w:rPr>
          <w:rStyle w:val="FootnoteReference"/>
        </w:rPr>
        <w:footnoteReference w:id="1"/>
      </w:r>
      <w:r>
        <w:t>:</w:t>
      </w:r>
    </w:p>
    <w:p w14:paraId="0A043FA5" w14:textId="77777777" w:rsidR="00DF2EF1" w:rsidRDefault="00DF2EF1" w:rsidP="00FF32A2">
      <w:pPr>
        <w:pStyle w:val="BulletList"/>
      </w:pPr>
      <w:r>
        <w:t>Co-design workshops (</w:t>
      </w:r>
      <w:r w:rsidRPr="00DF2EF1">
        <w:t xml:space="preserve">HREC/57353/Austin-2019). </w:t>
      </w:r>
    </w:p>
    <w:p w14:paraId="17543F9E" w14:textId="77777777" w:rsidR="00DF2EF1" w:rsidRDefault="00DF2EF1" w:rsidP="00FF32A2">
      <w:pPr>
        <w:pStyle w:val="BulletList"/>
      </w:pPr>
      <w:r>
        <w:t>Pilot intervention (</w:t>
      </w:r>
      <w:r w:rsidRPr="00DF2EF1">
        <w:t>HREC/63637/Austin-2020</w:t>
      </w:r>
      <w:r>
        <w:t xml:space="preserve">). </w:t>
      </w:r>
    </w:p>
    <w:p w14:paraId="11A98F3D" w14:textId="0AE311B5" w:rsidR="008F4F2F" w:rsidRDefault="008F4F2F" w:rsidP="00DF2EF1">
      <w:pPr>
        <w:pStyle w:val="Mainbody-text"/>
      </w:pPr>
    </w:p>
    <w:p w14:paraId="3F96AD99" w14:textId="7ACB6B66" w:rsidR="008F4F2F" w:rsidRDefault="002D6767" w:rsidP="00C22C00">
      <w:pPr>
        <w:pStyle w:val="Mainbody-Headings"/>
        <w:numPr>
          <w:ilvl w:val="0"/>
          <w:numId w:val="3"/>
        </w:numPr>
      </w:pPr>
      <w:bookmarkStart w:id="26" w:name="_Toc77940227"/>
      <w:r>
        <w:t>Rapid review of the evidence</w:t>
      </w:r>
      <w:bookmarkEnd w:id="26"/>
    </w:p>
    <w:p w14:paraId="4FFB5731" w14:textId="2BB64085" w:rsidR="00FF1EC0" w:rsidRDefault="002D6767" w:rsidP="00C22C00">
      <w:pPr>
        <w:pStyle w:val="BodyText1"/>
        <w:ind w:left="360"/>
      </w:pPr>
      <w:r>
        <w:rPr>
          <w:noProof/>
        </w:rPr>
        <mc:AlternateContent>
          <mc:Choice Requires="wps">
            <w:drawing>
              <wp:anchor distT="0" distB="180340" distL="114300" distR="114300" simplePos="0" relativeHeight="251660288" behindDoc="0" locked="0" layoutInCell="1" allowOverlap="1" wp14:anchorId="49626EA6" wp14:editId="1A980A2B">
                <wp:simplePos x="0" y="0"/>
                <wp:positionH relativeFrom="page">
                  <wp:posOffset>579755</wp:posOffset>
                </wp:positionH>
                <wp:positionV relativeFrom="paragraph">
                  <wp:posOffset>555444</wp:posOffset>
                </wp:positionV>
                <wp:extent cx="6296025" cy="3182620"/>
                <wp:effectExtent l="0" t="0" r="3175" b="5080"/>
                <wp:wrapTopAndBottom/>
                <wp:docPr id="5" name="Text Box 5"/>
                <wp:cNvGraphicFramePr/>
                <a:graphic xmlns:a="http://schemas.openxmlformats.org/drawingml/2006/main">
                  <a:graphicData uri="http://schemas.microsoft.com/office/word/2010/wordprocessingShape">
                    <wps:wsp>
                      <wps:cNvSpPr txBox="1"/>
                      <wps:spPr>
                        <a:xfrm>
                          <a:off x="0" y="0"/>
                          <a:ext cx="6296025" cy="3182620"/>
                        </a:xfrm>
                        <a:prstGeom prst="rect">
                          <a:avLst/>
                        </a:prstGeom>
                        <a:solidFill>
                          <a:schemeClr val="accent6">
                            <a:lumMod val="20000"/>
                            <a:lumOff val="80000"/>
                          </a:schemeClr>
                        </a:solidFill>
                        <a:ln w="6350">
                          <a:noFill/>
                        </a:ln>
                      </wps:spPr>
                      <wps:txbx>
                        <w:txbxContent>
                          <w:p w14:paraId="7BC07CD2" w14:textId="41BFE75B" w:rsidR="0013308F" w:rsidRPr="002D6767" w:rsidRDefault="0013308F" w:rsidP="0063693E">
                            <w:pPr>
                              <w:pStyle w:val="Mainbody-subheadings"/>
                              <w:spacing w:before="120"/>
                            </w:pPr>
                            <w:r w:rsidRPr="00A40B1E">
                              <w:t>Key points</w:t>
                            </w:r>
                          </w:p>
                          <w:p w14:paraId="228176EE" w14:textId="77777777" w:rsidR="0013308F" w:rsidRDefault="0013308F" w:rsidP="002D6767">
                            <w:pPr>
                              <w:pStyle w:val="BulletList"/>
                              <w:shd w:val="clear" w:color="auto" w:fill="FDE9D9" w:themeFill="accent6" w:themeFillTint="33"/>
                            </w:pPr>
                            <w:r>
                              <w:t xml:space="preserve">There is very limited evidence on the effectiveness of primary prevention interventions targeting the abuse of older people. </w:t>
                            </w:r>
                          </w:p>
                          <w:p w14:paraId="5BBC5F00" w14:textId="77777777" w:rsidR="0013308F" w:rsidRDefault="0013308F" w:rsidP="002D6767">
                            <w:pPr>
                              <w:pStyle w:val="BulletList"/>
                              <w:shd w:val="clear" w:color="auto" w:fill="FDE9D9" w:themeFill="accent6" w:themeFillTint="33"/>
                              <w:rPr>
                                <w:bCs/>
                              </w:rPr>
                            </w:pPr>
                            <w:r>
                              <w:rPr>
                                <w:bCs/>
                              </w:rPr>
                              <w:t>From the available evidence (n=12 studies), i</w:t>
                            </w:r>
                            <w:r w:rsidRPr="00241165">
                              <w:rPr>
                                <w:bCs/>
                              </w:rPr>
                              <w:t xml:space="preserve">ntergenerational programs </w:t>
                            </w:r>
                            <w:r>
                              <w:rPr>
                                <w:bCs/>
                              </w:rPr>
                              <w:t xml:space="preserve">that address ageism are most effective. </w:t>
                            </w:r>
                            <w:r w:rsidRPr="00241165">
                              <w:rPr>
                                <w:bCs/>
                              </w:rPr>
                              <w:t xml:space="preserve"> </w:t>
                            </w:r>
                          </w:p>
                          <w:p w14:paraId="64957B55" w14:textId="77777777" w:rsidR="0013308F" w:rsidRPr="00241165" w:rsidRDefault="0013308F" w:rsidP="002D6767">
                            <w:pPr>
                              <w:pStyle w:val="BulletList"/>
                              <w:shd w:val="clear" w:color="auto" w:fill="FDE9D9" w:themeFill="accent6" w:themeFillTint="33"/>
                            </w:pPr>
                            <w:r>
                              <w:rPr>
                                <w:bCs/>
                              </w:rPr>
                              <w:t xml:space="preserve">Effective implementation techniques include </w:t>
                            </w:r>
                            <w:r w:rsidRPr="00241165">
                              <w:rPr>
                                <w:bCs/>
                              </w:rPr>
                              <w:t>social interactions, motivational interviewing,</w:t>
                            </w:r>
                            <w:r>
                              <w:rPr>
                                <w:bCs/>
                              </w:rPr>
                              <w:t xml:space="preserve"> and </w:t>
                            </w:r>
                            <w:r w:rsidRPr="00241165">
                              <w:rPr>
                                <w:bCs/>
                              </w:rPr>
                              <w:t xml:space="preserve">multi-component </w:t>
                            </w:r>
                            <w:r>
                              <w:rPr>
                                <w:bCs/>
                              </w:rPr>
                              <w:t xml:space="preserve">tailored </w:t>
                            </w:r>
                            <w:r w:rsidRPr="00241165">
                              <w:rPr>
                                <w:bCs/>
                              </w:rPr>
                              <w:t>interve</w:t>
                            </w:r>
                            <w:r>
                              <w:rPr>
                                <w:bCs/>
                              </w:rPr>
                              <w:t>ntions with boosters delivered by a</w:t>
                            </w:r>
                            <w:r w:rsidRPr="00241165">
                              <w:rPr>
                                <w:bCs/>
                              </w:rPr>
                              <w:t xml:space="preserve"> multi-professional team</w:t>
                            </w:r>
                            <w:r>
                              <w:rPr>
                                <w:bCs/>
                              </w:rPr>
                              <w:t xml:space="preserve">. </w:t>
                            </w:r>
                            <w:r w:rsidRPr="00241165">
                              <w:rPr>
                                <w:bCs/>
                              </w:rPr>
                              <w:t xml:space="preserve"> </w:t>
                            </w:r>
                          </w:p>
                          <w:p w14:paraId="5576AA44" w14:textId="3F327203" w:rsidR="0013308F" w:rsidRPr="00241165" w:rsidRDefault="0013308F" w:rsidP="002D6767">
                            <w:pPr>
                              <w:pStyle w:val="BulletList"/>
                              <w:shd w:val="clear" w:color="auto" w:fill="FDE9D9" w:themeFill="accent6" w:themeFillTint="33"/>
                            </w:pPr>
                            <w:r w:rsidRPr="00241165">
                              <w:rPr>
                                <w:bCs/>
                              </w:rPr>
                              <w:t xml:space="preserve">To </w:t>
                            </w:r>
                            <w:proofErr w:type="spellStart"/>
                            <w:r w:rsidRPr="00241165">
                              <w:rPr>
                                <w:bCs/>
                              </w:rPr>
                              <w:t>maximise</w:t>
                            </w:r>
                            <w:proofErr w:type="spellEnd"/>
                            <w:r w:rsidRPr="00241165">
                              <w:rPr>
                                <w:bCs/>
                              </w:rPr>
                              <w:t xml:space="preserve"> </w:t>
                            </w:r>
                            <w:r>
                              <w:rPr>
                                <w:bCs/>
                              </w:rPr>
                              <w:t xml:space="preserve">intervention </w:t>
                            </w:r>
                            <w:r w:rsidRPr="00241165">
                              <w:rPr>
                                <w:bCs/>
                              </w:rPr>
                              <w:t>impact</w:t>
                            </w:r>
                            <w:r>
                              <w:rPr>
                                <w:bCs/>
                              </w:rPr>
                              <w:t>: (</w:t>
                            </w:r>
                            <w:proofErr w:type="spellStart"/>
                            <w:r>
                              <w:rPr>
                                <w:bCs/>
                              </w:rPr>
                              <w:t>i</w:t>
                            </w:r>
                            <w:proofErr w:type="spellEnd"/>
                            <w:r>
                              <w:rPr>
                                <w:bCs/>
                              </w:rPr>
                              <w:t>)</w:t>
                            </w:r>
                            <w:r w:rsidRPr="00241165">
                              <w:rPr>
                                <w:bCs/>
                              </w:rPr>
                              <w:t xml:space="preserve"> partnership across </w:t>
                            </w:r>
                            <w:proofErr w:type="spellStart"/>
                            <w:r w:rsidRPr="00241165">
                              <w:rPr>
                                <w:bCs/>
                              </w:rPr>
                              <w:t>organisations</w:t>
                            </w:r>
                            <w:proofErr w:type="spellEnd"/>
                            <w:r w:rsidRPr="00241165">
                              <w:rPr>
                                <w:bCs/>
                              </w:rPr>
                              <w:t>, professionals, and older people and caregivers, and</w:t>
                            </w:r>
                            <w:r>
                              <w:rPr>
                                <w:bCs/>
                              </w:rPr>
                              <w:t xml:space="preserve"> (ii)</w:t>
                            </w:r>
                            <w:r w:rsidRPr="00241165">
                              <w:rPr>
                                <w:bCs/>
                              </w:rPr>
                              <w:t xml:space="preserve"> co-design and person-</w:t>
                            </w:r>
                            <w:proofErr w:type="spellStart"/>
                            <w:r w:rsidRPr="00241165">
                              <w:rPr>
                                <w:bCs/>
                              </w:rPr>
                              <w:t>centred</w:t>
                            </w:r>
                            <w:proofErr w:type="spellEnd"/>
                            <w:r w:rsidRPr="00241165">
                              <w:rPr>
                                <w:bCs/>
                              </w:rPr>
                              <w:t xml:space="preserve"> approaches are crucial. </w:t>
                            </w:r>
                          </w:p>
                        </w:txbxContent>
                      </wps:txbx>
                      <wps:bodyPr rot="0" spcFirstLastPara="0" vertOverflow="overflow" horzOverflow="overflow" vert="horz" wrap="square" lIns="324000" tIns="180000" rIns="36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26EA6" id="Text Box 5" o:spid="_x0000_s1033" type="#_x0000_t202" style="position:absolute;left:0;text-align:left;margin-left:45.65pt;margin-top:43.75pt;width:495.75pt;height:250.6pt;z-index:251660288;visibility:visible;mso-wrap-style:square;mso-width-percent:0;mso-height-percent:0;mso-wrap-distance-left:9pt;mso-wrap-distance-top:0;mso-wrap-distance-right:9pt;mso-wrap-distance-bottom:14.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" fillcolor="#fde9d9 [665]" stroked="f" strokeweight=".5pt">
                <v:textbox inset="9mm,5mm,10mm,5mm">
                  <w:txbxContent>
                    <w:p w14:paraId="7BC07CD2" w14:textId="41BFE75B" w:rsidR="0013308F" w:rsidRPr="002D6767" w:rsidRDefault="0013308F" w:rsidP="0063693E">
                      <w:pPr>
                        <w:pStyle w:val="Mainbody-subheadings"/>
                        <w:spacing w:before="120"/>
                      </w:pPr>
                      <w:r w:rsidRPr="00A40B1E">
                        <w:t>Key points</w:t>
                      </w:r>
                    </w:p>
                    <w:p w14:paraId="228176EE" w14:textId="77777777" w:rsidR="0013308F" w:rsidRDefault="0013308F" w:rsidP="002D6767">
                      <w:pPr>
                        <w:pStyle w:val="BulletList"/>
                        <w:shd w:val="clear" w:color="auto" w:fill="FDE9D9" w:themeFill="accent6" w:themeFillTint="33"/>
                      </w:pPr>
                      <w:r>
                        <w:t xml:space="preserve">There is very limited evidence on the effectiveness of primary prevention interventions targeting the abuse of older people. </w:t>
                      </w:r>
                    </w:p>
                    <w:p w14:paraId="5BBC5F00" w14:textId="77777777" w:rsidR="0013308F" w:rsidRDefault="0013308F" w:rsidP="002D6767">
                      <w:pPr>
                        <w:pStyle w:val="BulletList"/>
                        <w:shd w:val="clear" w:color="auto" w:fill="FDE9D9" w:themeFill="accent6" w:themeFillTint="33"/>
                        <w:rPr>
                          <w:bCs/>
                        </w:rPr>
                      </w:pPr>
                      <w:r>
                        <w:rPr>
                          <w:bCs/>
                        </w:rPr>
                        <w:t>From the available evidence (n=12 studies), i</w:t>
                      </w:r>
                      <w:r w:rsidRPr="00241165">
                        <w:rPr>
                          <w:bCs/>
                        </w:rPr>
                        <w:t xml:space="preserve">ntergenerational programs </w:t>
                      </w:r>
                      <w:r>
                        <w:rPr>
                          <w:bCs/>
                        </w:rPr>
                        <w:t xml:space="preserve">that address ageism are most effective. </w:t>
                      </w:r>
                      <w:r w:rsidRPr="00241165">
                        <w:rPr>
                          <w:bCs/>
                        </w:rPr>
                        <w:t xml:space="preserve"> </w:t>
                      </w:r>
                    </w:p>
                    <w:p w14:paraId="64957B55" w14:textId="77777777" w:rsidR="0013308F" w:rsidRPr="00241165" w:rsidRDefault="0013308F" w:rsidP="002D6767">
                      <w:pPr>
                        <w:pStyle w:val="BulletList"/>
                        <w:shd w:val="clear" w:color="auto" w:fill="FDE9D9" w:themeFill="accent6" w:themeFillTint="33"/>
                      </w:pPr>
                      <w:r>
                        <w:rPr>
                          <w:bCs/>
                        </w:rPr>
                        <w:t xml:space="preserve">Effective implementation techniques include </w:t>
                      </w:r>
                      <w:r w:rsidRPr="00241165">
                        <w:rPr>
                          <w:bCs/>
                        </w:rPr>
                        <w:t>social interactions, motivational interviewing,</w:t>
                      </w:r>
                      <w:r>
                        <w:rPr>
                          <w:bCs/>
                        </w:rPr>
                        <w:t xml:space="preserve"> and </w:t>
                      </w:r>
                      <w:r w:rsidRPr="00241165">
                        <w:rPr>
                          <w:bCs/>
                        </w:rPr>
                        <w:t xml:space="preserve">multi-component </w:t>
                      </w:r>
                      <w:r>
                        <w:rPr>
                          <w:bCs/>
                        </w:rPr>
                        <w:t xml:space="preserve">tailored </w:t>
                      </w:r>
                      <w:r w:rsidRPr="00241165">
                        <w:rPr>
                          <w:bCs/>
                        </w:rPr>
                        <w:t>interve</w:t>
                      </w:r>
                      <w:r>
                        <w:rPr>
                          <w:bCs/>
                        </w:rPr>
                        <w:t>ntions with boosters delivered by a</w:t>
                      </w:r>
                      <w:r w:rsidRPr="00241165">
                        <w:rPr>
                          <w:bCs/>
                        </w:rPr>
                        <w:t xml:space="preserve"> multi-professional team</w:t>
                      </w:r>
                      <w:r>
                        <w:rPr>
                          <w:bCs/>
                        </w:rPr>
                        <w:t xml:space="preserve">. </w:t>
                      </w:r>
                      <w:r w:rsidRPr="00241165">
                        <w:rPr>
                          <w:bCs/>
                        </w:rPr>
                        <w:t xml:space="preserve"> </w:t>
                      </w:r>
                    </w:p>
                    <w:p w14:paraId="5576AA44" w14:textId="3F327203" w:rsidR="0013308F" w:rsidRPr="00241165" w:rsidRDefault="0013308F" w:rsidP="002D6767">
                      <w:pPr>
                        <w:pStyle w:val="BulletList"/>
                        <w:shd w:val="clear" w:color="auto" w:fill="FDE9D9" w:themeFill="accent6" w:themeFillTint="33"/>
                      </w:pPr>
                      <w:r w:rsidRPr="00241165">
                        <w:rPr>
                          <w:bCs/>
                        </w:rPr>
                        <w:t xml:space="preserve">To </w:t>
                      </w:r>
                      <w:proofErr w:type="spellStart"/>
                      <w:r w:rsidRPr="00241165">
                        <w:rPr>
                          <w:bCs/>
                        </w:rPr>
                        <w:t>maximise</w:t>
                      </w:r>
                      <w:proofErr w:type="spellEnd"/>
                      <w:r w:rsidRPr="00241165">
                        <w:rPr>
                          <w:bCs/>
                        </w:rPr>
                        <w:t xml:space="preserve"> </w:t>
                      </w:r>
                      <w:r>
                        <w:rPr>
                          <w:bCs/>
                        </w:rPr>
                        <w:t xml:space="preserve">intervention </w:t>
                      </w:r>
                      <w:r w:rsidRPr="00241165">
                        <w:rPr>
                          <w:bCs/>
                        </w:rPr>
                        <w:t>impact</w:t>
                      </w:r>
                      <w:r>
                        <w:rPr>
                          <w:bCs/>
                        </w:rPr>
                        <w:t>: (</w:t>
                      </w:r>
                      <w:proofErr w:type="spellStart"/>
                      <w:r>
                        <w:rPr>
                          <w:bCs/>
                        </w:rPr>
                        <w:t>i</w:t>
                      </w:r>
                      <w:proofErr w:type="spellEnd"/>
                      <w:r>
                        <w:rPr>
                          <w:bCs/>
                        </w:rPr>
                        <w:t>)</w:t>
                      </w:r>
                      <w:r w:rsidRPr="00241165">
                        <w:rPr>
                          <w:bCs/>
                        </w:rPr>
                        <w:t xml:space="preserve"> partnership across </w:t>
                      </w:r>
                      <w:proofErr w:type="spellStart"/>
                      <w:r w:rsidRPr="00241165">
                        <w:rPr>
                          <w:bCs/>
                        </w:rPr>
                        <w:t>organisations</w:t>
                      </w:r>
                      <w:proofErr w:type="spellEnd"/>
                      <w:r w:rsidRPr="00241165">
                        <w:rPr>
                          <w:bCs/>
                        </w:rPr>
                        <w:t>, professionals, and older people and caregivers, and</w:t>
                      </w:r>
                      <w:r>
                        <w:rPr>
                          <w:bCs/>
                        </w:rPr>
                        <w:t xml:space="preserve"> (ii)</w:t>
                      </w:r>
                      <w:r w:rsidRPr="00241165">
                        <w:rPr>
                          <w:bCs/>
                        </w:rPr>
                        <w:t xml:space="preserve"> co-design and person-</w:t>
                      </w:r>
                      <w:proofErr w:type="spellStart"/>
                      <w:r w:rsidRPr="00241165">
                        <w:rPr>
                          <w:bCs/>
                        </w:rPr>
                        <w:t>centred</w:t>
                      </w:r>
                      <w:proofErr w:type="spellEnd"/>
                      <w:r w:rsidRPr="00241165">
                        <w:rPr>
                          <w:bCs/>
                        </w:rPr>
                        <w:t xml:space="preserve"> approaches are crucial. </w:t>
                      </w:r>
                    </w:p>
                  </w:txbxContent>
                </v:textbox>
                <w10:wrap type="topAndBottom" anchorx="page"/>
              </v:shape>
            </w:pict>
          </mc:Fallback>
        </mc:AlternateContent>
      </w:r>
      <w:r w:rsidR="00B03948" w:rsidRPr="00B03948">
        <w:t xml:space="preserve">The abstract of the rapid review is included below. The full rapid review is </w:t>
      </w:r>
      <w:r w:rsidR="005D14D2">
        <w:t xml:space="preserve">published on Respect Victoria’s </w:t>
      </w:r>
      <w:r w:rsidR="00B03948" w:rsidRPr="00B03948">
        <w:t>website:</w:t>
      </w:r>
      <w:r w:rsidR="005D14D2">
        <w:t xml:space="preserve"> </w:t>
      </w:r>
      <w:hyperlink r:id="rId23" w:history="1">
        <w:r w:rsidR="00FF1EC0" w:rsidRPr="00754C7F">
          <w:rPr>
            <w:rStyle w:val="Hyperlink"/>
          </w:rPr>
          <w:t>https://www.respectvictoria.vic.gov.au/sites/default/files/documents/202010/Evidence%20Review%20NARI.PDF</w:t>
        </w:r>
      </w:hyperlink>
      <w:r w:rsidR="00FF1EC0">
        <w:t xml:space="preserve"> </w:t>
      </w:r>
    </w:p>
    <w:p w14:paraId="2ECED9A4" w14:textId="7C6DAE08" w:rsidR="00FF1EC0" w:rsidRPr="001568F2" w:rsidRDefault="00FF1EC0" w:rsidP="0055783B">
      <w:pPr>
        <w:pStyle w:val="Mainbody-subheadings"/>
      </w:pPr>
      <w:bookmarkStart w:id="27" w:name="_Toc77940228"/>
      <w:r w:rsidRPr="001568F2">
        <w:t>Background</w:t>
      </w:r>
      <w:bookmarkEnd w:id="27"/>
    </w:p>
    <w:p w14:paraId="3C6E7483" w14:textId="77777777" w:rsidR="008E45A7" w:rsidRDefault="008E45A7" w:rsidP="002D6767">
      <w:pPr>
        <w:pStyle w:val="BodyText1"/>
        <w:sectPr w:rsidR="008E45A7" w:rsidSect="008441EC">
          <w:type w:val="continuous"/>
          <w:pgSz w:w="11900" w:h="16850"/>
          <w:pgMar w:top="1340" w:right="1060" w:bottom="1020" w:left="860" w:header="567" w:footer="824" w:gutter="0"/>
          <w:cols w:space="720"/>
          <w:docGrid w:linePitch="299"/>
        </w:sectPr>
      </w:pPr>
    </w:p>
    <w:p w14:paraId="4B5BC813" w14:textId="07C21A0F" w:rsidR="00FF1EC0" w:rsidRPr="001568F2" w:rsidRDefault="00FF1EC0" w:rsidP="002D6767">
      <w:pPr>
        <w:pStyle w:val="BodyText1"/>
      </w:pPr>
      <w:r w:rsidRPr="001568F2">
        <w:t xml:space="preserve">Although </w:t>
      </w:r>
      <w:proofErr w:type="gramStart"/>
      <w:r w:rsidRPr="001568F2">
        <w:t>a number of</w:t>
      </w:r>
      <w:proofErr w:type="gramEnd"/>
      <w:r w:rsidRPr="001568F2">
        <w:t xml:space="preserve"> systematic reviews and/or meta-analyses have to date been conducted assessing the effectiveness of interventions, these have not had a specific focus on primary prevention programs targeted at the drivers of abuse</w:t>
      </w:r>
      <w:r w:rsidR="00941929">
        <w:t xml:space="preserve"> of older people</w:t>
      </w:r>
      <w:r w:rsidRPr="001568F2">
        <w:t xml:space="preserve">. </w:t>
      </w:r>
    </w:p>
    <w:p w14:paraId="6CAD1DEA" w14:textId="1806ABB4" w:rsidR="00FF1EC0" w:rsidRPr="001568F2" w:rsidRDefault="00FF1EC0" w:rsidP="002D6767">
      <w:pPr>
        <w:pStyle w:val="BodyText1"/>
      </w:pPr>
      <w:r w:rsidRPr="001568F2">
        <w:t xml:space="preserve">While this review was initially limited to primary prevention programs, this ultimately resulted in too few results to </w:t>
      </w:r>
      <w:r w:rsidRPr="001568F2">
        <w:t xml:space="preserve">analyse. A decision was therefore made to include some secondary prevention or early intervention programs </w:t>
      </w:r>
      <w:proofErr w:type="gramStart"/>
      <w:r w:rsidRPr="001568F2">
        <w:t>in order to</w:t>
      </w:r>
      <w:proofErr w:type="gramEnd"/>
      <w:r w:rsidRPr="001568F2">
        <w:t xml:space="preserve"> consider the factors that influence the effectiveness of interventions (regardless of whether their focus is primary or secondary prevention).</w:t>
      </w:r>
    </w:p>
    <w:p w14:paraId="601301A5" w14:textId="09BE061E" w:rsidR="00FF1EC0" w:rsidRPr="001568F2" w:rsidRDefault="00FF1EC0" w:rsidP="002D6767">
      <w:pPr>
        <w:pStyle w:val="BodyText1"/>
      </w:pPr>
      <w:r w:rsidRPr="001568F2">
        <w:t xml:space="preserve">This also meant that – despite this project’s focus on family violence - </w:t>
      </w:r>
      <w:r w:rsidR="00A54BF7">
        <w:t>the</w:t>
      </w:r>
      <w:r w:rsidRPr="001568F2">
        <w:t xml:space="preserve"> inclusion criteria </w:t>
      </w:r>
      <w:r w:rsidR="00A54BF7">
        <w:t xml:space="preserve">were expanded </w:t>
      </w:r>
      <w:r w:rsidRPr="001568F2">
        <w:t xml:space="preserve">to incorporate some </w:t>
      </w:r>
      <w:r w:rsidRPr="001568F2">
        <w:lastRenderedPageBreak/>
        <w:t>studies focused on institutional settings where these learnings were relevant for primary prevention, or more broadly impacted the effectiveness of prevention programs. Thus, the review aimed to synthesise evidence on the effects of primary (and some secondary) interventions in tackling the drivers or risk factors of</w:t>
      </w:r>
      <w:r w:rsidR="009C1EA1">
        <w:t xml:space="preserve"> </w:t>
      </w:r>
      <w:r w:rsidRPr="001568F2">
        <w:t>abuse</w:t>
      </w:r>
      <w:r w:rsidR="00E07516">
        <w:t xml:space="preserve"> experienced by older people</w:t>
      </w:r>
      <w:r w:rsidRPr="001568F2">
        <w:t xml:space="preserve">, and to identify the factors that influence the effectiveness of programs or interventions (both primary and secondary). The review was guided by the following questions: </w:t>
      </w:r>
    </w:p>
    <w:p w14:paraId="5432EF81" w14:textId="73336C56" w:rsidR="00FF1EC0" w:rsidRPr="001568F2" w:rsidRDefault="00FF1EC0" w:rsidP="00AD7632">
      <w:pPr>
        <w:pStyle w:val="1Numberedlist"/>
        <w:numPr>
          <w:ilvl w:val="0"/>
          <w:numId w:val="11"/>
        </w:numPr>
      </w:pPr>
      <w:r w:rsidRPr="001568F2">
        <w:t xml:space="preserve">Which drivers (and risk factors) </w:t>
      </w:r>
      <w:r w:rsidR="00941929">
        <w:t xml:space="preserve">influencing the </w:t>
      </w:r>
      <w:r w:rsidRPr="001568F2">
        <w:t xml:space="preserve">abuse </w:t>
      </w:r>
      <w:r w:rsidR="00941929">
        <w:t xml:space="preserve">of older people </w:t>
      </w:r>
      <w:r w:rsidRPr="001568F2">
        <w:t xml:space="preserve">have been the focus of primary (and secondary) prevention programs/interventions? </w:t>
      </w:r>
    </w:p>
    <w:p w14:paraId="411B1C87" w14:textId="77B7DFAD" w:rsidR="00FF1EC0" w:rsidRPr="001568F2" w:rsidRDefault="00FF1EC0" w:rsidP="002D6767">
      <w:pPr>
        <w:pStyle w:val="1Numberedlist"/>
      </w:pPr>
      <w:r w:rsidRPr="001568F2">
        <w:t xml:space="preserve">What are the effects of primary (and secondary) prevention interventions in tackling the drivers and risk factors of abuse? </w:t>
      </w:r>
    </w:p>
    <w:p w14:paraId="640EDC0F" w14:textId="13C438CE" w:rsidR="00FF1EC0" w:rsidRPr="001568F2" w:rsidRDefault="00FF1EC0" w:rsidP="008E45A7">
      <w:pPr>
        <w:pStyle w:val="1Numberedlist"/>
      </w:pPr>
      <w:r w:rsidRPr="001568F2">
        <w:t xml:space="preserve">What are the factors that influence the effectiveness of abuse interventions? </w:t>
      </w:r>
    </w:p>
    <w:p w14:paraId="291D0CB5" w14:textId="77777777" w:rsidR="00FF1EC0" w:rsidRPr="001568F2" w:rsidRDefault="00FF1EC0" w:rsidP="0055783B">
      <w:pPr>
        <w:pStyle w:val="Mainbody-subheadings"/>
      </w:pPr>
      <w:bookmarkStart w:id="28" w:name="_Toc77940229"/>
      <w:r w:rsidRPr="001568F2">
        <w:t>Summary of methods</w:t>
      </w:r>
      <w:bookmarkEnd w:id="28"/>
    </w:p>
    <w:p w14:paraId="13F64927" w14:textId="5B101631" w:rsidR="00FF1EC0" w:rsidRPr="001568F2" w:rsidRDefault="00FF1EC0" w:rsidP="008E45A7">
      <w:pPr>
        <w:pStyle w:val="BodyText1"/>
      </w:pPr>
      <w:r w:rsidRPr="001568F2">
        <w:t xml:space="preserve">The review was guided by the conceptual framework developed by Dow and colleagues </w:t>
      </w:r>
      <w:r w:rsidRPr="001568F2">
        <w:fldChar w:fldCharType="begin"/>
      </w:r>
      <w:r w:rsidR="006A40E7">
        <w:instrText xml:space="preserve"> ADDIN EN.CITE &lt;EndNote&gt;&lt;Cite&gt;&lt;Author&gt;Dow&lt;/Author&gt;&lt;Year&gt;2018&lt;/Year&gt;&lt;RecNum&gt;20&lt;/RecNum&gt;&lt;DisplayText&gt;[23]&lt;/DisplayText&gt;&lt;record&gt;&lt;rec-number&gt;20&lt;/rec-number&gt;&lt;foreign-keys&gt;&lt;key app="EN" db-id="29a5wrrfnvps2qerwdrxpts7zvfrfrasf50a" timestamp="1618311122"&gt;20&lt;/key&gt;&lt;/foreign-keys&gt;&lt;ref-type name="Book"&gt;6&lt;/ref-type&gt;&lt;contributors&gt;&lt;authors&gt;&lt;author&gt;Dow, Briony&lt;/author&gt;&lt;author&gt;Gaffy, Ellen&lt;/author&gt;&lt;author&gt;Hwang, Kerry&lt;/author&gt;&lt;/authors&gt;&lt;/contributors&gt;&lt;titles&gt;&lt;title&gt;Elder abuse community action plan for Victoria&lt;/title&gt;&lt;/titles&gt;&lt;dates&gt;&lt;year&gt;2018&lt;/year&gt;&lt;/dates&gt;&lt;publisher&gt;National Ageing Research Institute&lt;/publisher&gt;&lt;isbn&gt;0648168913&lt;/isbn&gt;&lt;urls&gt;&lt;/urls&gt;&lt;/record&gt;&lt;/Cite&gt;&lt;/EndNote&gt;</w:instrText>
      </w:r>
      <w:r w:rsidRPr="001568F2">
        <w:fldChar w:fldCharType="separate"/>
      </w:r>
      <w:r w:rsidR="006A40E7">
        <w:rPr>
          <w:noProof/>
        </w:rPr>
        <w:t>[23]</w:t>
      </w:r>
      <w:r w:rsidRPr="001568F2">
        <w:fldChar w:fldCharType="end"/>
      </w:r>
      <w:r w:rsidR="00941929">
        <w:t xml:space="preserve"> discussed in Chapter 1. This framework </w:t>
      </w:r>
      <w:r w:rsidRPr="001568F2">
        <w:t xml:space="preserve">identifies both drivers and/or risk factors as well as potential interventions at individual, community, and societal levels. The search for literature was performed in the following databases: Ovid Medline, Ovid Embase, </w:t>
      </w:r>
      <w:proofErr w:type="spellStart"/>
      <w:r w:rsidRPr="001568F2">
        <w:t>AgeLine</w:t>
      </w:r>
      <w:proofErr w:type="spellEnd"/>
      <w:r w:rsidRPr="001568F2">
        <w:t xml:space="preserve">, PsycINFO, Web of science, and Sociological abstracts. A targeted search was conducted in WHO’s online portal </w:t>
      </w:r>
      <w:r w:rsidRPr="00844B9D">
        <w:rPr>
          <w:i/>
        </w:rPr>
        <w:t>Violence Info</w:t>
      </w:r>
      <w:r w:rsidRPr="001568F2">
        <w:t xml:space="preserve"> (an information system that collates published scientific information on </w:t>
      </w:r>
      <w:r w:rsidRPr="001568F2">
        <w:t>the main type of interpersonal violence) as well as the following journals for relevant articles: Age and Ageing, Journal of Elder Abuse and Neglect, The Gerontologist, The Journal of Gerontology</w:t>
      </w:r>
      <w:r w:rsidR="00AD3F1B">
        <w:t>:</w:t>
      </w:r>
      <w:r w:rsidRPr="001568F2">
        <w:t xml:space="preserve"> Social Sciences and Psychological Sciences, and Gerontology. The reference lists of retrieved articles and systematic reviews were manually searched for additional studies. Studies published in peer reviewed journals and grey literature between 2000 and 2019 were included. The literature search yielded 10,987 articles of which 172 full-text articles were screened for eligibility. Thirteen articles reporting on 12 interventions/studies were finally included in the review.</w:t>
      </w:r>
    </w:p>
    <w:p w14:paraId="6A612A1E" w14:textId="77777777" w:rsidR="00FF1EC0" w:rsidRPr="001568F2" w:rsidRDefault="00FF1EC0" w:rsidP="0055783B">
      <w:pPr>
        <w:pStyle w:val="Mainbody-subheadings"/>
      </w:pPr>
      <w:bookmarkStart w:id="29" w:name="_Toc77940230"/>
      <w:r w:rsidRPr="001568F2">
        <w:t>Main findings</w:t>
      </w:r>
      <w:bookmarkEnd w:id="29"/>
    </w:p>
    <w:p w14:paraId="2C99AFA5" w14:textId="77777777" w:rsidR="00FF1EC0" w:rsidRPr="001568F2" w:rsidRDefault="00FF1EC0" w:rsidP="000E697D">
      <w:pPr>
        <w:pStyle w:val="Mainbody-subtitle"/>
      </w:pPr>
      <w:r w:rsidRPr="001568F2">
        <w:t xml:space="preserve">Study </w:t>
      </w:r>
      <w:r w:rsidRPr="007361D8">
        <w:t>characteristics</w:t>
      </w:r>
      <w:r w:rsidRPr="001568F2">
        <w:t xml:space="preserve"> </w:t>
      </w:r>
    </w:p>
    <w:p w14:paraId="146CFBC4" w14:textId="30DADD9B" w:rsidR="00FF1EC0" w:rsidRPr="001568F2" w:rsidRDefault="00FF1EC0" w:rsidP="008E45A7">
      <w:pPr>
        <w:pStyle w:val="BodyText1"/>
      </w:pPr>
      <w:r w:rsidRPr="001568F2">
        <w:t>Twelve studies evaluating the effects of primary or secondary prevention interventions met the review inclusion criteria</w:t>
      </w:r>
      <w:r w:rsidR="00AD3F1B">
        <w:t>. T</w:t>
      </w:r>
      <w:r w:rsidRPr="001568F2">
        <w:t xml:space="preserve">wo of </w:t>
      </w:r>
      <w:r w:rsidR="00AD3F1B">
        <w:t>these</w:t>
      </w:r>
      <w:r w:rsidRPr="001568F2">
        <w:t xml:space="preserve"> were randomised controlled trials. A total of 2126 participants were involved in the twelve studies. Of these, 1153 were older people, 479 were caregivers, 255 were young adults and 238 were professionals/service providers. Six of the studies were targeted at older people, four each focused on caregivers and young adults/were intergenerational in nature, three were targeted at professionals/service providers, and one was a dyadic intervention (pairing caregivers and older adults with dementia). Five of the studies took place in institutional settings while eight took place in community settings.  </w:t>
      </w:r>
    </w:p>
    <w:p w14:paraId="25470B96" w14:textId="77777777" w:rsidR="00C22C00" w:rsidRDefault="00C22C00" w:rsidP="000E697D">
      <w:pPr>
        <w:pStyle w:val="Mainbody-subtitle"/>
      </w:pPr>
    </w:p>
    <w:p w14:paraId="1F3CF8DC" w14:textId="77777777" w:rsidR="00C22C00" w:rsidRDefault="00C22C00" w:rsidP="000E697D">
      <w:pPr>
        <w:pStyle w:val="Mainbody-subtitle"/>
      </w:pPr>
    </w:p>
    <w:p w14:paraId="340351DD" w14:textId="31943EE1" w:rsidR="00FF1EC0" w:rsidRPr="001568F2" w:rsidRDefault="00FF1EC0" w:rsidP="000E697D">
      <w:pPr>
        <w:pStyle w:val="Mainbody-subtitle"/>
      </w:pPr>
      <w:r w:rsidRPr="001568F2">
        <w:lastRenderedPageBreak/>
        <w:t>Types of interventions</w:t>
      </w:r>
    </w:p>
    <w:p w14:paraId="7E6865F2" w14:textId="3A5008BA" w:rsidR="00FF1EC0" w:rsidRPr="001568F2" w:rsidRDefault="00FF1EC0" w:rsidP="002D6767">
      <w:pPr>
        <w:pStyle w:val="BodyText1"/>
      </w:pPr>
      <w:r w:rsidRPr="001568F2">
        <w:t xml:space="preserve">The review covered four types of primary and secondary prevention interventions: intergenerational programs; educational/psychological interventions for caregivers; educational interventions for practitioners/professionals; and multidisciplinary team interventions. </w:t>
      </w:r>
      <w:proofErr w:type="gramStart"/>
      <w:r w:rsidRPr="001568F2">
        <w:t>With the exception of</w:t>
      </w:r>
      <w:proofErr w:type="gramEnd"/>
      <w:r w:rsidRPr="001568F2">
        <w:t xml:space="preserve"> the intergenerational programs that act as primary prevention strategies at the community and societal level, </w:t>
      </w:r>
      <w:r w:rsidR="00A54BF7">
        <w:t>no</w:t>
      </w:r>
      <w:r w:rsidRPr="001568F2">
        <w:t xml:space="preserve"> other macro-level primary prevention strategies</w:t>
      </w:r>
      <w:r w:rsidR="00A54BF7">
        <w:t xml:space="preserve"> were found</w:t>
      </w:r>
      <w:r w:rsidRPr="001568F2">
        <w:t>. Except for two studies - one focused on psychological abuse and the other</w:t>
      </w:r>
      <w:r w:rsidR="00BC7105">
        <w:t xml:space="preserve"> on</w:t>
      </w:r>
      <w:r w:rsidRPr="001568F2">
        <w:t xml:space="preserve"> financial abuse - all other interventions focused on multiple forms of abuse. </w:t>
      </w:r>
    </w:p>
    <w:p w14:paraId="785B1FDE" w14:textId="77777777" w:rsidR="00FF1EC0" w:rsidRPr="001568F2" w:rsidRDefault="00FF1EC0" w:rsidP="000E697D">
      <w:pPr>
        <w:pStyle w:val="Mainbody-subtitle"/>
      </w:pPr>
      <w:r w:rsidRPr="001568F2">
        <w:t>Drivers of abuse addressed by included studies</w:t>
      </w:r>
    </w:p>
    <w:p w14:paraId="3F6E68C6" w14:textId="487088C3" w:rsidR="00FF1EC0" w:rsidRPr="001568F2" w:rsidRDefault="00FF1EC0" w:rsidP="008E45A7">
      <w:pPr>
        <w:pStyle w:val="BodyText1"/>
      </w:pPr>
      <w:r w:rsidRPr="001568F2">
        <w:t xml:space="preserve">Five of the interventions focused on tackling carer risk factors. All four intergenerational interventions included in the review addressed ageism and social isolation, with one having an additional focus on the marginalisation of </w:t>
      </w:r>
      <w:r w:rsidR="00927AE7">
        <w:t>LGBTIQA+</w:t>
      </w:r>
      <w:r w:rsidRPr="001568F2">
        <w:t xml:space="preserve"> older people. Two interventions focused on addressing organisational level risk factors for </w:t>
      </w:r>
      <w:r w:rsidR="00BC7105">
        <w:t xml:space="preserve">the </w:t>
      </w:r>
      <w:r w:rsidRPr="001568F2">
        <w:t>abuse</w:t>
      </w:r>
      <w:r w:rsidR="00BC7105">
        <w:t xml:space="preserve"> of older people</w:t>
      </w:r>
      <w:r w:rsidRPr="001568F2">
        <w:t xml:space="preserve"> (</w:t>
      </w:r>
      <w:proofErr w:type="gramStart"/>
      <w:r w:rsidRPr="001568F2">
        <w:t>i.e.</w:t>
      </w:r>
      <w:proofErr w:type="gramEnd"/>
      <w:r w:rsidRPr="001568F2">
        <w:t xml:space="preserve"> reducing the incidence of abusive care environments). Three interventions focused on addressing risk factors specific to older people. </w:t>
      </w:r>
      <w:r w:rsidR="00A54BF7">
        <w:t>No</w:t>
      </w:r>
      <w:r w:rsidRPr="001568F2">
        <w:t xml:space="preserve"> interventions addressing structural drivers such as gender inequality or other forms of marginalisation or discrimination (aside from homophobia and transphobia)</w:t>
      </w:r>
      <w:r w:rsidR="00A54BF7">
        <w:t xml:space="preserve"> were found</w:t>
      </w:r>
      <w:r w:rsidRPr="001568F2">
        <w:t xml:space="preserve">. </w:t>
      </w:r>
    </w:p>
    <w:p w14:paraId="09B643CF" w14:textId="0D4E2BB7" w:rsidR="00FF1EC0" w:rsidRPr="001568F2" w:rsidRDefault="00FF1EC0" w:rsidP="000E697D">
      <w:pPr>
        <w:pStyle w:val="Mainbody-subtitle"/>
      </w:pPr>
      <w:r w:rsidRPr="001568F2">
        <w:t>Factors</w:t>
      </w:r>
      <w:r w:rsidR="008E45A7">
        <w:t xml:space="preserve"> </w:t>
      </w:r>
      <w:r w:rsidRPr="001568F2">
        <w:t xml:space="preserve">influencing implementation and intervention effectiveness </w:t>
      </w:r>
    </w:p>
    <w:p w14:paraId="21C80A18" w14:textId="203B8432" w:rsidR="00FF1EC0" w:rsidRPr="001568F2" w:rsidRDefault="00FF1EC0" w:rsidP="008E45A7">
      <w:pPr>
        <w:pStyle w:val="BodyText1"/>
      </w:pPr>
      <w:r w:rsidRPr="001568F2">
        <w:t xml:space="preserve">While implementation approaches varied, strong evidence was found for the significant role of partnership across </w:t>
      </w:r>
      <w:r w:rsidRPr="001568F2">
        <w:t>organisations, collaborative partnership (alliance among professionals, and alliance between health professionals, and older people and carers), co-design and person-centred approaches in optimising programs’ impacts. In relation to the drivers of change that explain how and why interventions worked or failed to work, the most compelling evidence was for social interactions (largely engendered in group-based interventions), multi-component interventions, tailoring of interventions, motivational interviewing, booster sessions, and multi-professional team approach to program design and delivery. In conjunction with the use of participatory approaches, the operation of these factors played a key role in increasing program uptake and improving program effectiveness.</w:t>
      </w:r>
    </w:p>
    <w:p w14:paraId="1237FD7C" w14:textId="77777777" w:rsidR="00FF1EC0" w:rsidRPr="001568F2" w:rsidRDefault="00FF1EC0" w:rsidP="000E697D">
      <w:pPr>
        <w:pStyle w:val="Mainbody-subtitle"/>
      </w:pPr>
      <w:r w:rsidRPr="001568F2">
        <w:t xml:space="preserve">Gaps in the evidence </w:t>
      </w:r>
    </w:p>
    <w:p w14:paraId="0003DDD5" w14:textId="264B4676" w:rsidR="00FF1EC0" w:rsidRPr="001568F2" w:rsidRDefault="00FF1EC0" w:rsidP="008E45A7">
      <w:pPr>
        <w:pStyle w:val="BodyText1"/>
      </w:pPr>
      <w:r w:rsidRPr="001568F2">
        <w:t xml:space="preserve">The gaps in the evidence identified relate firstly to the lack of primary prevention programs available to review. Other issues included limited focus of interventions on macro/structural drivers </w:t>
      </w:r>
      <w:r w:rsidR="00941929">
        <w:t>influencing the</w:t>
      </w:r>
      <w:r w:rsidRPr="001568F2">
        <w:t xml:space="preserve"> abuse</w:t>
      </w:r>
      <w:r w:rsidR="00941929">
        <w:t xml:space="preserve"> of older people</w:t>
      </w:r>
      <w:r w:rsidRPr="001568F2">
        <w:t xml:space="preserve">; limited outcome measures; lack of quality evaluations including limited use of theoretical frameworks; and limited description of interventions and implementation processes. </w:t>
      </w:r>
    </w:p>
    <w:p w14:paraId="2F61DBF1" w14:textId="77777777" w:rsidR="00FF1EC0" w:rsidRPr="001568F2" w:rsidRDefault="00FF1EC0" w:rsidP="00FF4C3D">
      <w:pPr>
        <w:pStyle w:val="Mainbody-subheadings"/>
      </w:pPr>
      <w:bookmarkStart w:id="30" w:name="_Toc77940231"/>
      <w:r w:rsidRPr="001568F2">
        <w:t>Conclusion</w:t>
      </w:r>
      <w:bookmarkEnd w:id="30"/>
      <w:r w:rsidRPr="001568F2">
        <w:t xml:space="preserve"> </w:t>
      </w:r>
    </w:p>
    <w:p w14:paraId="3E2DC8EF" w14:textId="11765DDC" w:rsidR="00AD3F1B" w:rsidRPr="00047894" w:rsidRDefault="00FF1EC0" w:rsidP="00047894">
      <w:pPr>
        <w:pStyle w:val="BodyText1"/>
      </w:pPr>
      <w:r w:rsidRPr="001568F2">
        <w:t>This review has shown that there is limited high-quality evidence regarding the implementation, evaluation</w:t>
      </w:r>
      <w:r w:rsidR="00AD3F1B">
        <w:t>,</w:t>
      </w:r>
      <w:r w:rsidRPr="001568F2">
        <w:t xml:space="preserve"> and effectiveness of primary prevention interventions</w:t>
      </w:r>
      <w:r w:rsidR="009C1EA1">
        <w:t xml:space="preserve"> </w:t>
      </w:r>
      <w:r w:rsidR="00E07516">
        <w:t>targeted at older people who may experience abuse</w:t>
      </w:r>
      <w:r w:rsidRPr="001568F2">
        <w:t xml:space="preserve">. The review has identified four primary or secondary prevention strategies that appear to have </w:t>
      </w:r>
      <w:r w:rsidRPr="001568F2">
        <w:lastRenderedPageBreak/>
        <w:t xml:space="preserve">the potential for targeting the drivers or risk factors of abuse: </w:t>
      </w:r>
    </w:p>
    <w:p w14:paraId="136762D1" w14:textId="77777777" w:rsidR="00FF1EC0" w:rsidRPr="001568F2" w:rsidRDefault="00FF1EC0" w:rsidP="00047894">
      <w:pPr>
        <w:pStyle w:val="BulletList"/>
        <w:keepLines/>
      </w:pPr>
      <w:r w:rsidRPr="001568F2">
        <w:t xml:space="preserve">Intergenerational programs </w:t>
      </w:r>
    </w:p>
    <w:p w14:paraId="0046B296" w14:textId="24B57FCC" w:rsidR="00FF1EC0" w:rsidRPr="001568F2" w:rsidRDefault="00FF1EC0" w:rsidP="00047894">
      <w:pPr>
        <w:pStyle w:val="BulletList"/>
        <w:keepLines/>
      </w:pPr>
      <w:proofErr w:type="spellStart"/>
      <w:r w:rsidRPr="001568F2">
        <w:t>Carer</w:t>
      </w:r>
      <w:proofErr w:type="spellEnd"/>
      <w:r w:rsidRPr="001568F2">
        <w:t xml:space="preserve"> psycho-educational programs </w:t>
      </w:r>
    </w:p>
    <w:p w14:paraId="333DE2FC" w14:textId="1B8936DE" w:rsidR="00FF1EC0" w:rsidRPr="001568F2" w:rsidRDefault="00FF1EC0" w:rsidP="00047894">
      <w:pPr>
        <w:pStyle w:val="BulletList"/>
        <w:keepLines/>
      </w:pPr>
      <w:r w:rsidRPr="001568F2">
        <w:t xml:space="preserve">Educational programs for professionals, </w:t>
      </w:r>
      <w:proofErr w:type="gramStart"/>
      <w:r w:rsidRPr="001568F2">
        <w:t>and</w:t>
      </w:r>
      <w:r w:rsidR="00686970">
        <w:t>;</w:t>
      </w:r>
      <w:proofErr w:type="gramEnd"/>
      <w:r w:rsidRPr="001568F2">
        <w:t xml:space="preserve"> </w:t>
      </w:r>
    </w:p>
    <w:p w14:paraId="064C12E9" w14:textId="47627832" w:rsidR="00FF1EC0" w:rsidRPr="001B164A" w:rsidRDefault="00FF1EC0" w:rsidP="00FF1EC0">
      <w:pPr>
        <w:pStyle w:val="BulletList"/>
        <w:keepLines/>
      </w:pPr>
      <w:r w:rsidRPr="001568F2">
        <w:t xml:space="preserve">Multi-sectoral/disciplinary team interventions </w:t>
      </w:r>
    </w:p>
    <w:p w14:paraId="00683A87" w14:textId="28107FB1" w:rsidR="008242B6" w:rsidRPr="00C10DAD" w:rsidRDefault="00FF1EC0" w:rsidP="00C10DAD">
      <w:pPr>
        <w:pStyle w:val="BodyText1"/>
      </w:pPr>
      <w:r w:rsidRPr="001568F2">
        <w:t xml:space="preserve">The review has also shown that the effectiveness of interventions </w:t>
      </w:r>
      <w:r w:rsidR="00486813">
        <w:t xml:space="preserve">to prevent the abuse of older people </w:t>
      </w:r>
      <w:r w:rsidRPr="001568F2">
        <w:t xml:space="preserve">is contingent on </w:t>
      </w:r>
      <w:proofErr w:type="gramStart"/>
      <w:r w:rsidRPr="001568F2">
        <w:t>a number of</w:t>
      </w:r>
      <w:proofErr w:type="gramEnd"/>
      <w:r w:rsidRPr="001568F2">
        <w:t xml:space="preserve"> factors including the type of implementation approaches used, and the specific mechanisms that may be at play during the implementation process. The gaps in the evidence identified in this review provide further direction to policy makers, researchers</w:t>
      </w:r>
      <w:r w:rsidR="00486813">
        <w:t>,</w:t>
      </w:r>
      <w:r w:rsidRPr="001568F2">
        <w:t xml:space="preserve"> and evaluators regarding the development, adaptation, </w:t>
      </w:r>
      <w:proofErr w:type="gramStart"/>
      <w:r w:rsidRPr="001568F2">
        <w:t>implementation</w:t>
      </w:r>
      <w:proofErr w:type="gramEnd"/>
      <w:r w:rsidRPr="001568F2">
        <w:t xml:space="preserve"> and evaluation of interventions</w:t>
      </w:r>
      <w:r w:rsidR="00486813">
        <w:t xml:space="preserve"> aimed at the </w:t>
      </w:r>
      <w:r w:rsidR="00486813" w:rsidRPr="001568F2">
        <w:t>primary prevention</w:t>
      </w:r>
      <w:r w:rsidR="00486813">
        <w:t xml:space="preserve"> of abuse of older people</w:t>
      </w:r>
      <w:r w:rsidRPr="001568F2">
        <w:t>. Of importance to both policy and practice is the need to pay attention to the development, implementation</w:t>
      </w:r>
      <w:r w:rsidR="007B4DA5">
        <w:t>,</w:t>
      </w:r>
      <w:r w:rsidRPr="001568F2">
        <w:t xml:space="preserve"> and evaluation of macro level primary prevention interventions such as policies fostering positive attitudes to ageing, addressing gender inequality</w:t>
      </w:r>
      <w:r w:rsidR="007B4DA5">
        <w:t>,</w:t>
      </w:r>
      <w:r w:rsidRPr="001568F2">
        <w:t xml:space="preserve"> and other forms of discrimination or marginalisation, which are identified drivers of abuse. </w:t>
      </w:r>
    </w:p>
    <w:p w14:paraId="14E34865" w14:textId="69FB63D3" w:rsidR="006A40E7" w:rsidRPr="00D93763" w:rsidRDefault="006A40E7" w:rsidP="00FF4C3D">
      <w:pPr>
        <w:pStyle w:val="Mainbody-subheadings"/>
      </w:pPr>
      <w:bookmarkStart w:id="31" w:name="_Toc77940232"/>
      <w:r w:rsidRPr="00D93763">
        <w:t xml:space="preserve">Matching the </w:t>
      </w:r>
      <w:r w:rsidR="00CE0BC0">
        <w:t>two r</w:t>
      </w:r>
      <w:r w:rsidRPr="00D93763">
        <w:t>eviews</w:t>
      </w:r>
      <w:bookmarkEnd w:id="31"/>
      <w:r w:rsidRPr="00D93763">
        <w:t xml:space="preserve"> </w:t>
      </w:r>
    </w:p>
    <w:p w14:paraId="006FEAB8" w14:textId="067FA576" w:rsidR="006A40E7" w:rsidRPr="007E1B9A" w:rsidRDefault="006A40E7" w:rsidP="00C10DAD">
      <w:pPr>
        <w:pStyle w:val="BodyText1"/>
      </w:pPr>
      <w:r w:rsidRPr="007E1B9A">
        <w:t xml:space="preserve">Findings from the rapid review concord with results from NARI’s thematic literature </w:t>
      </w:r>
      <w:r w:rsidRPr="007E1B9A">
        <w:t xml:space="preserve">review on abuse </w:t>
      </w:r>
      <w:r w:rsidR="007B4DA5" w:rsidRPr="007E1B9A">
        <w:t>during</w:t>
      </w:r>
      <w:r w:rsidRPr="007E1B9A">
        <w:t xml:space="preserve"> disaster (see “Impact of COVID-19” above for a summary of these findings)</w:t>
      </w:r>
      <w:r w:rsidR="00CE0BC0" w:rsidRPr="00CE0BC0">
        <w:t xml:space="preserve"> </w:t>
      </w:r>
      <w:r w:rsidR="00CE0BC0" w:rsidRPr="007E1B9A">
        <w:fldChar w:fldCharType="begin"/>
      </w:r>
      <w:r w:rsidR="00CE0BC0">
        <w:instrText xml:space="preserve"> ADDIN EN.CITE &lt;EndNote&gt;&lt;Cite&gt;&lt;Author&gt;O’Halloran&lt;/Author&gt;&lt;Year&gt;2020&lt;/Year&gt;&lt;RecNum&gt;71&lt;/RecNum&gt;&lt;DisplayText&gt;[42]&lt;/DisplayText&gt;&lt;record&gt;&lt;rec-number&gt;71&lt;/rec-number&gt;&lt;foreign-keys&gt;&lt;key app="EN" db-id="29a5wrrfnvps2qerwdrxpts7zvfrfrasf50a" timestamp="1620019702"&gt;71&lt;/key&gt;&lt;/foreign-keys&gt;&lt;ref-type name="Report"&gt;27&lt;/ref-type&gt;&lt;contributors&gt;&lt;authors&gt;&lt;author&gt;O’Halloran, K.&lt;/author&gt;&lt;author&gt;Brijnath, B. &lt;/author&gt;&lt;/authors&gt;&lt;/contributors&gt;&lt;titles&gt;&lt;title&gt;Literature review of The impact of COVID-19 pandemic response on older people&lt;/title&gt;&lt;/titles&gt;&lt;dates&gt;&lt;year&gt;2020&lt;/year&gt;&lt;/dates&gt;&lt;pub-location&gt;Melbourne, Victoria&lt;/pub-location&gt;&lt;publisher&gt;Respect Victoria&lt;/publisher&gt;&lt;urls&gt;&lt;/urls&gt;&lt;/record&gt;&lt;/Cite&gt;&lt;/EndNote&gt;</w:instrText>
      </w:r>
      <w:r w:rsidR="00CE0BC0" w:rsidRPr="007E1B9A">
        <w:fldChar w:fldCharType="separate"/>
      </w:r>
      <w:r w:rsidR="00CE0BC0">
        <w:rPr>
          <w:noProof/>
        </w:rPr>
        <w:t>[42]</w:t>
      </w:r>
      <w:r w:rsidR="00CE0BC0" w:rsidRPr="007E1B9A">
        <w:fldChar w:fldCharType="end"/>
      </w:r>
      <w:r w:rsidRPr="007E1B9A">
        <w:t xml:space="preserve">. Indeed, as </w:t>
      </w:r>
      <w:r w:rsidR="00A54BF7">
        <w:t xml:space="preserve">the team </w:t>
      </w:r>
      <w:r w:rsidRPr="007E1B9A">
        <w:t xml:space="preserve">concluded in </w:t>
      </w:r>
      <w:r w:rsidR="00A54BF7">
        <w:t>the</w:t>
      </w:r>
      <w:r w:rsidR="00A54BF7" w:rsidRPr="007E1B9A">
        <w:t xml:space="preserve"> </w:t>
      </w:r>
      <w:r w:rsidRPr="007E1B9A">
        <w:t xml:space="preserve">report, very little research exists on the </w:t>
      </w:r>
      <w:r w:rsidR="009C1EA1" w:rsidRPr="007E1B9A">
        <w:t xml:space="preserve">prevention of </w:t>
      </w:r>
      <w:r w:rsidRPr="007E1B9A">
        <w:t>abuse of older people during disaster, and most evidence is anecdotal. Perhaps most worryingly, as Cornell et al.</w:t>
      </w:r>
      <w:r w:rsidR="3F718C92" w:rsidRPr="007E1B9A">
        <w:t xml:space="preserve"> argue</w:t>
      </w:r>
      <w:r w:rsidRPr="007E1B9A">
        <w:t xml:space="preserve"> </w:t>
      </w:r>
      <w:r w:rsidRPr="007E1B9A">
        <w:fldChar w:fldCharType="begin"/>
      </w:r>
      <w:r w:rsidR="005B27FE">
        <w:instrText xml:space="preserve"> ADDIN EN.CITE &lt;EndNote&gt;&lt;Cite&gt;&lt;Author&gt;Cornell&lt;/Author&gt;&lt;Year&gt;2012&lt;/Year&gt;&lt;RecNum&gt;1&lt;/RecNum&gt;&lt;DisplayText&gt;[50]&lt;/DisplayText&gt;&lt;record&gt;&lt;rec-number&gt;1&lt;/rec-number&gt;&lt;foreign-keys&gt;&lt;key app="EN" db-id="0erwf2te1rsza9edzd5xpvaqr02e0szfxape" timestamp="1590038016"&gt;1&lt;/key&gt;&lt;/foreign-keys&gt;&lt;ref-type name="Journal Article"&gt;17&lt;/ref-type&gt;&lt;contributors&gt;&lt;authors&gt;&lt;author&gt;Cornell, V. J.&lt;/author&gt;&lt;author&gt;Cusack, L.&lt;/author&gt;&lt;author&gt;Arbon, P.&lt;/author&gt;&lt;/authors&gt;&lt;/contributors&gt;&lt;titles&gt;&lt;title&gt;Older people and disaster preparedness: A literature review&lt;/title&gt;&lt;secondary-title&gt;Australian Journal of Emergency Management, The&lt;/secondary-title&gt;&lt;/titles&gt;&lt;periodical&gt;&lt;full-title&gt;Australian Journal of Emergency Management, The&lt;/full-title&gt;&lt;/periodical&gt;&lt;pages&gt;49-53&lt;/pages&gt;&lt;volume&gt;27&lt;/volume&gt;&lt;number&gt;3&lt;/number&gt;&lt;keywords&gt;&lt;keyword&gt;Council of Australian Governments&lt;/keyword&gt;&lt;keyword&gt;Resilience (Personality trait)&lt;/keyword&gt;&lt;keyword&gt;Disaster relief--Government policy&lt;/keyword&gt;&lt;keyword&gt;Emergency management--Planning&lt;/keyword&gt;&lt;keyword&gt;Older people--Services for&lt;/keyword&gt;&lt;/keywords&gt;&lt;dates&gt;&lt;year&gt;2012&lt;/year&gt;&lt;/dates&gt;&lt;isbn&gt;1324-1540&lt;/isbn&gt;&lt;urls&gt;&lt;/urls&gt;&lt;/record&gt;&lt;/Cite&gt;&lt;/EndNote&gt;</w:instrText>
      </w:r>
      <w:r w:rsidRPr="007E1B9A">
        <w:fldChar w:fldCharType="separate"/>
      </w:r>
      <w:r w:rsidR="005B27FE">
        <w:rPr>
          <w:noProof/>
        </w:rPr>
        <w:t>[50]</w:t>
      </w:r>
      <w:r w:rsidRPr="007E1B9A">
        <w:fldChar w:fldCharType="end"/>
      </w:r>
      <w:r w:rsidRPr="007E1B9A">
        <w:t xml:space="preserve">: </w:t>
      </w:r>
    </w:p>
    <w:p w14:paraId="01BC3816" w14:textId="781DBE0A" w:rsidR="006A40E7" w:rsidRPr="007E1B9A" w:rsidRDefault="006A40E7" w:rsidP="00C10DAD">
      <w:pPr>
        <w:pStyle w:val="Quote"/>
      </w:pPr>
      <w:r w:rsidRPr="007E1B9A">
        <w:t>The opinions and thoughts of older people… have rarely been canvassed. It has been more the case of doing things to and for older people [</w:t>
      </w:r>
      <w:proofErr w:type="gramStart"/>
      <w:r w:rsidRPr="007E1B9A">
        <w:t>i.e.</w:t>
      </w:r>
      <w:proofErr w:type="gramEnd"/>
      <w:r w:rsidRPr="007E1B9A">
        <w:t xml:space="preserve"> disseminating personal safety plans] rather than asking older people what they want [i.e. engaging with older people]” (p</w:t>
      </w:r>
      <w:r w:rsidR="007B4DA5" w:rsidRPr="007E1B9A">
        <w:t xml:space="preserve">. </w:t>
      </w:r>
      <w:r w:rsidRPr="007E1B9A">
        <w:t>50).</w:t>
      </w:r>
    </w:p>
    <w:p w14:paraId="500DCD37" w14:textId="77777777" w:rsidR="008E45A7" w:rsidRDefault="006A40E7" w:rsidP="00C10DAD">
      <w:pPr>
        <w:pStyle w:val="BodyText1"/>
        <w:sectPr w:rsidR="008E45A7" w:rsidSect="008441EC">
          <w:type w:val="continuous"/>
          <w:pgSz w:w="11900" w:h="16850"/>
          <w:pgMar w:top="1340" w:right="1060" w:bottom="1020" w:left="860" w:header="567" w:footer="824" w:gutter="0"/>
          <w:cols w:num="2" w:space="720"/>
          <w:docGrid w:linePitch="299"/>
        </w:sectPr>
      </w:pPr>
      <w:r w:rsidRPr="007E1B9A">
        <w:t xml:space="preserve">There is an urgent need for both quantitative and qualitative data that centres the experiences of older people – especially before and during disaster, as opposed to </w:t>
      </w:r>
      <w:r w:rsidR="5AAB7E61" w:rsidRPr="007E1B9A">
        <w:t xml:space="preserve">only </w:t>
      </w:r>
      <w:r w:rsidRPr="007E1B9A">
        <w:t>in the aftermath. To date, the research focus has largely been on the post-disaster context of recovery and response. Relatively little exists in the way</w:t>
      </w:r>
      <w:r w:rsidR="3EB30DB5" w:rsidRPr="007E1B9A">
        <w:t xml:space="preserve"> of</w:t>
      </w:r>
      <w:r w:rsidRPr="007E1B9A">
        <w:t xml:space="preserve"> pre-disaster work </w:t>
      </w:r>
      <w:r w:rsidR="007B4DA5" w:rsidRPr="007E1B9A">
        <w:t>especially on</w:t>
      </w:r>
      <w:r w:rsidRPr="007E1B9A">
        <w:t xml:space="preserve"> mitigation and preparedness </w:t>
      </w:r>
      <w:r w:rsidRPr="007E1B9A">
        <w:fldChar w:fldCharType="begin"/>
      </w:r>
      <w:r w:rsidR="005B27FE">
        <w:instrText xml:space="preserve"> ADDIN EN.CITE &lt;EndNote&gt;&lt;Cite&gt;&lt;Author&gt;Kwan&lt;/Author&gt;&lt;Year&gt;2017&lt;/Year&gt;&lt;RecNum&gt;38&lt;/RecNum&gt;&lt;DisplayText&gt;[51]&lt;/DisplayText&gt;&lt;record&gt;&lt;rec-number&gt;38&lt;/rec-number&gt;&lt;foreign-keys&gt;&lt;key app="EN" db-id="0erwf2te1rsza9edzd5xpvaqr02e0szfxape" timestamp="1594172069"&gt;38&lt;/key&gt;&lt;/foreign-keys&gt;&lt;ref-type name="Journal Article"&gt;17&lt;/ref-type&gt;&lt;contributors&gt;&lt;authors&gt;&lt;author&gt;Kwan, Crystal&lt;/author&gt;&lt;author&gt;Walsh, Christine A.&lt;/author&gt;&lt;/authors&gt;&lt;/contributors&gt;&lt;titles&gt;&lt;title&gt;Seniors&amp;apos; disaster resilience: A scoping review of the literature&lt;/title&gt;&lt;secondary-title&gt;International Journal of Disaster Risk Reduction&lt;/secondary-title&gt;&lt;/titles&gt;&lt;periodical&gt;&lt;full-title&gt;International Journal of Disaster Risk Reduction&lt;/full-title&gt;&lt;/periodical&gt;&lt;pages&gt;259&lt;/pages&gt;&lt;volume&gt;25&lt;/volume&gt;&lt;keywords&gt;&lt;keyword&gt;Seniors&lt;/keyword&gt;&lt;keyword&gt;Disaster Resilience&lt;/keyword&gt;&lt;keyword&gt;Disaster Management Cycle&lt;/keyword&gt;&lt;keyword&gt;Literature Review&lt;/keyword&gt;&lt;keyword&gt;Scoping Review&lt;/keyword&gt;&lt;/keywords&gt;&lt;dates&gt;&lt;year&gt;2017&lt;/year&gt;&lt;/dates&gt;&lt;isbn&gt;22124209&lt;/isbn&gt;&lt;urls&gt;&lt;/urls&gt;&lt;electronic-resource-num&gt;10.1016/j.ijdrr.2017.09.010&lt;/electronic-resource-num&gt;&lt;/record&gt;&lt;/Cite&gt;&lt;/EndNote&gt;</w:instrText>
      </w:r>
      <w:r w:rsidRPr="007E1B9A">
        <w:fldChar w:fldCharType="separate"/>
      </w:r>
      <w:r w:rsidR="005B27FE">
        <w:rPr>
          <w:noProof/>
        </w:rPr>
        <w:t>[51]</w:t>
      </w:r>
      <w:r w:rsidRPr="007E1B9A">
        <w:fldChar w:fldCharType="end"/>
      </w:r>
      <w:r w:rsidRPr="007E1B9A">
        <w:t>. This is problematic as effective disaster management is “preventative rather than reactive” (p</w:t>
      </w:r>
      <w:r w:rsidR="007B4DA5" w:rsidRPr="007E1B9A">
        <w:t xml:space="preserve">. </w:t>
      </w:r>
      <w:r w:rsidRPr="007E1B9A">
        <w:t xml:space="preserve">269) and includes planning for the conditions that best enable older people’s resilience and recovery </w:t>
      </w:r>
      <w:r w:rsidRPr="007E1B9A">
        <w:fldChar w:fldCharType="begin"/>
      </w:r>
      <w:r w:rsidR="005B27FE">
        <w:instrText xml:space="preserve"> ADDIN EN.CITE &lt;EndNote&gt;&lt;Cite&gt;&lt;Author&gt;Kwan&lt;/Author&gt;&lt;Year&gt;2017&lt;/Year&gt;&lt;RecNum&gt;38&lt;/RecNum&gt;&lt;DisplayText&gt;[51]&lt;/DisplayText&gt;&lt;record&gt;&lt;rec-number&gt;38&lt;/rec-number&gt;&lt;foreign-keys&gt;&lt;key app="EN" db-id="0erwf2te1rsza9edzd5xpvaqr02e0szfxape" timestamp="1594172069"&gt;38&lt;/key&gt;&lt;/foreign-keys&gt;&lt;ref-type name="Journal Article"&gt;17&lt;/ref-type&gt;&lt;contributors&gt;&lt;authors&gt;&lt;author&gt;Kwan, Crystal&lt;/author&gt;&lt;author&gt;Walsh, Christine A.&lt;/author&gt;&lt;/authors&gt;&lt;/contributors&gt;&lt;titles&gt;&lt;title&gt;Seniors&amp;apos; disaster resilience: A scoping review of the literature&lt;/title&gt;&lt;secondary-title&gt;International Journal of Disaster Risk Reduction&lt;/secondary-title&gt;&lt;/titles&gt;&lt;periodical&gt;&lt;full-title&gt;International Journal of Disaster Risk Reduction&lt;/full-title&gt;&lt;/periodical&gt;&lt;pages&gt;259&lt;/pages&gt;&lt;volume&gt;25&lt;/volume&gt;&lt;keywords&gt;&lt;keyword&gt;Seniors&lt;/keyword&gt;&lt;keyword&gt;Disaster Resilience&lt;/keyword&gt;&lt;keyword&gt;Disaster Management Cycle&lt;/keyword&gt;&lt;keyword&gt;Literature Review&lt;/keyword&gt;&lt;keyword&gt;Scoping Review&lt;/keyword&gt;&lt;/keywords&gt;&lt;dates&gt;&lt;year&gt;2017&lt;/year&gt;&lt;/dates&gt;&lt;isbn&gt;22124209&lt;/isbn&gt;&lt;urls&gt;&lt;/urls&gt;&lt;electronic-resource-num&gt;10.1016/j.ijdrr.2017.09.010&lt;/electronic-resource-num&gt;&lt;/record&gt;&lt;/Cite&gt;&lt;/EndNote&gt;</w:instrText>
      </w:r>
      <w:r w:rsidRPr="007E1B9A">
        <w:fldChar w:fldCharType="separate"/>
      </w:r>
      <w:r w:rsidR="005B27FE">
        <w:rPr>
          <w:noProof/>
        </w:rPr>
        <w:t>[51]</w:t>
      </w:r>
      <w:r w:rsidRPr="007E1B9A">
        <w:fldChar w:fldCharType="end"/>
      </w:r>
      <w:r w:rsidRPr="007E1B9A">
        <w:t xml:space="preserve">. Therefore, the findings contained within this report should be </w:t>
      </w:r>
      <w:proofErr w:type="gramStart"/>
      <w:r w:rsidRPr="007E1B9A">
        <w:t>taken into account</w:t>
      </w:r>
      <w:proofErr w:type="gramEnd"/>
      <w:r w:rsidRPr="007E1B9A">
        <w:t xml:space="preserve"> when planning prevention activities in the future, particularly with the increasing likelihood of further disasters occurring.</w:t>
      </w:r>
      <w:r>
        <w:t xml:space="preserve"> </w:t>
      </w:r>
    </w:p>
    <w:p w14:paraId="2CC0511A" w14:textId="74788EDE" w:rsidR="006A40E7" w:rsidRPr="006A40E7" w:rsidRDefault="006A40E7" w:rsidP="006A40E7">
      <w:pPr>
        <w:pStyle w:val="Mainbody-text"/>
      </w:pPr>
      <w:r>
        <w:t xml:space="preserve"> </w:t>
      </w:r>
    </w:p>
    <w:p w14:paraId="15E17E6B" w14:textId="77777777" w:rsidR="00FF1EC0" w:rsidRPr="001568F2" w:rsidRDefault="00FF1EC0" w:rsidP="00FF1EC0">
      <w:pPr>
        <w:pStyle w:val="Mainbody-text"/>
      </w:pPr>
    </w:p>
    <w:p w14:paraId="02017241" w14:textId="551CA702" w:rsidR="009D52FB" w:rsidRDefault="009D52FB">
      <w:pPr>
        <w:rPr>
          <w:sz w:val="20"/>
          <w:szCs w:val="20"/>
        </w:rPr>
      </w:pPr>
      <w:r>
        <w:br w:type="page"/>
      </w:r>
    </w:p>
    <w:p w14:paraId="726F6C46" w14:textId="3E9C53D9" w:rsidR="00FF1EC0" w:rsidRDefault="00FF1EC0" w:rsidP="00AD7632">
      <w:pPr>
        <w:pStyle w:val="Mainbody-Headings"/>
        <w:numPr>
          <w:ilvl w:val="0"/>
          <w:numId w:val="3"/>
        </w:numPr>
      </w:pPr>
      <w:bookmarkStart w:id="32" w:name="_Toc77940233"/>
      <w:r>
        <w:lastRenderedPageBreak/>
        <w:t>C</w:t>
      </w:r>
      <w:r w:rsidR="00BE725E">
        <w:t>o-design workshops</w:t>
      </w:r>
      <w:bookmarkEnd w:id="32"/>
    </w:p>
    <w:p w14:paraId="75F20DE9" w14:textId="0E497E1B" w:rsidR="009D52FB" w:rsidRDefault="001B164A" w:rsidP="009D52FB">
      <w:pPr>
        <w:pStyle w:val="Mainbody-text"/>
      </w:pPr>
      <w:r>
        <w:rPr>
          <w:noProof/>
          <w:lang w:bidi="ar-SA"/>
        </w:rPr>
        <mc:AlternateContent>
          <mc:Choice Requires="wps">
            <w:drawing>
              <wp:anchor distT="0" distB="180340" distL="114300" distR="114300" simplePos="0" relativeHeight="251658240" behindDoc="0" locked="0" layoutInCell="1" allowOverlap="1" wp14:anchorId="5E4B89F7" wp14:editId="7CF42CA8">
                <wp:simplePos x="0" y="0"/>
                <wp:positionH relativeFrom="page">
                  <wp:posOffset>525780</wp:posOffset>
                </wp:positionH>
                <wp:positionV relativeFrom="paragraph">
                  <wp:posOffset>290195</wp:posOffset>
                </wp:positionV>
                <wp:extent cx="6411600" cy="1980000"/>
                <wp:effectExtent l="0" t="0" r="1905" b="1270"/>
                <wp:wrapTopAndBottom/>
                <wp:docPr id="4" name="Text Box 4"/>
                <wp:cNvGraphicFramePr/>
                <a:graphic xmlns:a="http://schemas.openxmlformats.org/drawingml/2006/main">
                  <a:graphicData uri="http://schemas.microsoft.com/office/word/2010/wordprocessingShape">
                    <wps:wsp>
                      <wps:cNvSpPr txBox="1"/>
                      <wps:spPr>
                        <a:xfrm>
                          <a:off x="0" y="0"/>
                          <a:ext cx="6411600" cy="1980000"/>
                        </a:xfrm>
                        <a:prstGeom prst="rect">
                          <a:avLst/>
                        </a:prstGeom>
                        <a:solidFill>
                          <a:schemeClr val="accent6">
                            <a:lumMod val="20000"/>
                            <a:lumOff val="80000"/>
                          </a:schemeClr>
                        </a:solidFill>
                        <a:ln w="6350">
                          <a:noFill/>
                        </a:ln>
                      </wps:spPr>
                      <wps:txbx>
                        <w:txbxContent>
                          <w:p w14:paraId="49CC4D58" w14:textId="77777777" w:rsidR="0013308F" w:rsidRPr="006E1FD3" w:rsidRDefault="0013308F" w:rsidP="006E1FD3">
                            <w:pPr>
                              <w:pStyle w:val="Mainbody-subheadings"/>
                              <w:ind w:left="284"/>
                            </w:pPr>
                            <w:r w:rsidRPr="00B47118">
                              <w:t>Key points</w:t>
                            </w:r>
                          </w:p>
                          <w:p w14:paraId="28F1844F" w14:textId="13B65D54" w:rsidR="0013308F" w:rsidRPr="006E1FD3" w:rsidRDefault="0013308F" w:rsidP="0095150F">
                            <w:pPr>
                              <w:pStyle w:val="Boxbullets"/>
                              <w:ind w:left="697" w:right="340"/>
                              <w:rPr>
                                <w:color w:val="auto"/>
                              </w:rPr>
                            </w:pPr>
                            <w:r w:rsidRPr="006E1FD3">
                              <w:rPr>
                                <w:color w:val="auto"/>
                              </w:rPr>
                              <w:t xml:space="preserve">Participants wanted to tackle ageism as a driver of abuse by strengthening intergenerational bonds between younger and older people. </w:t>
                            </w:r>
                          </w:p>
                          <w:p w14:paraId="3E287C62" w14:textId="3C308477" w:rsidR="0013308F" w:rsidRPr="006E1FD3" w:rsidRDefault="0013308F" w:rsidP="0095150F">
                            <w:pPr>
                              <w:pStyle w:val="Boxbullets"/>
                              <w:ind w:left="697" w:right="340"/>
                              <w:rPr>
                                <w:color w:val="auto"/>
                              </w:rPr>
                            </w:pPr>
                            <w:r w:rsidRPr="006E1FD3">
                              <w:rPr>
                                <w:color w:val="auto"/>
                              </w:rPr>
                              <w:t xml:space="preserve">They preferred a face-to-face intervention that involved younger and older people completing a shared activity (e.g. cooking and/or exercise). </w:t>
                            </w:r>
                          </w:p>
                          <w:p w14:paraId="20D9C7F4" w14:textId="3F049B2F" w:rsidR="0013308F" w:rsidRPr="006E1FD3" w:rsidRDefault="0013308F" w:rsidP="0095150F">
                            <w:pPr>
                              <w:pStyle w:val="Boxbullets"/>
                              <w:ind w:left="697" w:right="340"/>
                              <w:rPr>
                                <w:color w:val="auto"/>
                              </w:rPr>
                            </w:pPr>
                            <w:r w:rsidRPr="006E1FD3">
                              <w:rPr>
                                <w:color w:val="auto"/>
                              </w:rPr>
                              <w:t xml:space="preserve">They wanted the intervention to address social isolation and loneliness experienced by older people.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B89F7" id="Text Box 4" o:spid="_x0000_s1034" type="#_x0000_t202" style="position:absolute;margin-left:41.4pt;margin-top:22.85pt;width:504.85pt;height:155.9pt;z-index:251658240;visibility:visible;mso-wrap-style:square;mso-width-percent:0;mso-height-percent:0;mso-wrap-distance-left:9pt;mso-wrap-distance-top:0;mso-wrap-distance-right:9pt;mso-wrap-distance-bottom:14.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" fillcolor="#fde9d9 [665]" stroked="f" strokeweight=".5pt">
                <v:textbox>
                  <w:txbxContent>
                    <w:p w14:paraId="49CC4D58" w14:textId="77777777" w:rsidR="0013308F" w:rsidRPr="006E1FD3" w:rsidRDefault="0013308F" w:rsidP="006E1FD3">
                      <w:pPr>
                        <w:pStyle w:val="Mainbody-subheadings"/>
                        <w:ind w:left="284"/>
                      </w:pPr>
                      <w:r w:rsidRPr="00B47118">
                        <w:t>Key points</w:t>
                      </w:r>
                    </w:p>
                    <w:p w14:paraId="28F1844F" w14:textId="13B65D54" w:rsidR="0013308F" w:rsidRPr="006E1FD3" w:rsidRDefault="0013308F" w:rsidP="0095150F">
                      <w:pPr>
                        <w:pStyle w:val="Boxbullets"/>
                        <w:ind w:left="697" w:right="340"/>
                        <w:rPr>
                          <w:color w:val="auto"/>
                        </w:rPr>
                      </w:pPr>
                      <w:r w:rsidRPr="006E1FD3">
                        <w:rPr>
                          <w:color w:val="auto"/>
                        </w:rPr>
                        <w:t xml:space="preserve">Participants wanted to tackle ageism as a driver of abuse by strengthening intergenerational bonds between younger and older people. </w:t>
                      </w:r>
                    </w:p>
                    <w:p w14:paraId="3E287C62" w14:textId="3C308477" w:rsidR="0013308F" w:rsidRPr="006E1FD3" w:rsidRDefault="0013308F" w:rsidP="0095150F">
                      <w:pPr>
                        <w:pStyle w:val="Boxbullets"/>
                        <w:ind w:left="697" w:right="340"/>
                        <w:rPr>
                          <w:color w:val="auto"/>
                        </w:rPr>
                      </w:pPr>
                      <w:r w:rsidRPr="006E1FD3">
                        <w:rPr>
                          <w:color w:val="auto"/>
                        </w:rPr>
                        <w:t xml:space="preserve">They preferred a face-to-face intervention that involved younger and older people completing a shared activity (e.g. cooking and/or exercise). </w:t>
                      </w:r>
                    </w:p>
                    <w:p w14:paraId="20D9C7F4" w14:textId="3F049B2F" w:rsidR="0013308F" w:rsidRPr="006E1FD3" w:rsidRDefault="0013308F" w:rsidP="0095150F">
                      <w:pPr>
                        <w:pStyle w:val="Boxbullets"/>
                        <w:ind w:left="697" w:right="340"/>
                        <w:rPr>
                          <w:color w:val="auto"/>
                        </w:rPr>
                      </w:pPr>
                      <w:r w:rsidRPr="006E1FD3">
                        <w:rPr>
                          <w:color w:val="auto"/>
                        </w:rPr>
                        <w:t xml:space="preserve">They wanted the intervention to address social isolation and loneliness experienced by older people. </w:t>
                      </w:r>
                    </w:p>
                  </w:txbxContent>
                </v:textbox>
                <w10:wrap type="topAndBottom" anchorx="page"/>
              </v:shape>
            </w:pict>
          </mc:Fallback>
        </mc:AlternateContent>
      </w:r>
    </w:p>
    <w:p w14:paraId="484DFEB4" w14:textId="77777777" w:rsidR="00CB40A5" w:rsidRDefault="00CB40A5" w:rsidP="006E1FD3">
      <w:pPr>
        <w:pStyle w:val="BodyText1"/>
        <w:sectPr w:rsidR="00CB40A5" w:rsidSect="008441EC">
          <w:type w:val="continuous"/>
          <w:pgSz w:w="11900" w:h="16850"/>
          <w:pgMar w:top="1340" w:right="1060" w:bottom="1020" w:left="860" w:header="567" w:footer="824" w:gutter="0"/>
          <w:cols w:space="720"/>
          <w:docGrid w:linePitch="299"/>
        </w:sectPr>
      </w:pPr>
    </w:p>
    <w:p w14:paraId="16E56506" w14:textId="2A66E438" w:rsidR="005428AE" w:rsidRPr="006E1FD3" w:rsidRDefault="00E07516" w:rsidP="006E1FD3">
      <w:pPr>
        <w:pStyle w:val="BodyText1"/>
        <w:rPr>
          <w:lang w:val="en-GB"/>
        </w:rPr>
      </w:pPr>
      <w:r w:rsidRPr="007C2457">
        <w:t xml:space="preserve">The aim of these workshops was to co-design </w:t>
      </w:r>
      <w:r w:rsidRPr="00E07516">
        <w:rPr>
          <w:lang w:val="en-GB"/>
        </w:rPr>
        <w:t>a primary prevention initiative or suite of initiatives involving older people</w:t>
      </w:r>
      <w:r w:rsidRPr="007C2457">
        <w:t>, based on the evidence review and the lived experience of workshop participants</w:t>
      </w:r>
      <w:r>
        <w:t>, which would be piloted in Phase 3</w:t>
      </w:r>
      <w:r w:rsidRPr="007C2457">
        <w:t>.</w:t>
      </w:r>
    </w:p>
    <w:p w14:paraId="701E8175" w14:textId="684F8900" w:rsidR="005428AE" w:rsidRPr="005428AE" w:rsidRDefault="005428AE" w:rsidP="006E1FD3">
      <w:pPr>
        <w:pStyle w:val="BodyText1"/>
      </w:pPr>
      <w:r w:rsidRPr="005428AE">
        <w:t xml:space="preserve">To achieve this outcome, </w:t>
      </w:r>
      <w:r w:rsidR="00CE0BC0">
        <w:t>the t</w:t>
      </w:r>
      <w:r w:rsidR="004335AC">
        <w:t>eam</w:t>
      </w:r>
      <w:r w:rsidRPr="005428AE">
        <w:t xml:space="preserve"> ran </w:t>
      </w:r>
      <w:r w:rsidR="0050245C">
        <w:t>two</w:t>
      </w:r>
      <w:r w:rsidRPr="005428AE">
        <w:t xml:space="preserve"> co-design workshop</w:t>
      </w:r>
      <w:r w:rsidR="0050245C">
        <w:t>s</w:t>
      </w:r>
      <w:r w:rsidRPr="005428AE">
        <w:t xml:space="preserve"> with professional stakeholders, older people, and people who care</w:t>
      </w:r>
      <w:r w:rsidR="00284347">
        <w:t xml:space="preserve"> (or had cared)</w:t>
      </w:r>
      <w:r w:rsidRPr="005428AE">
        <w:t xml:space="preserve"> for older people one or more generations older than themselves. The workshops were </w:t>
      </w:r>
      <w:r w:rsidR="00284347">
        <w:t xml:space="preserve">each held for a </w:t>
      </w:r>
      <w:r w:rsidRPr="005428AE">
        <w:t>half-day, approximately one week apart, and conducted using a World Café method</w:t>
      </w:r>
      <w:r w:rsidR="0050245C">
        <w:t xml:space="preserve"> </w:t>
      </w:r>
      <w:r w:rsidR="00F97268" w:rsidRPr="00520FE7">
        <w:rPr>
          <w:color w:val="000000"/>
        </w:rPr>
        <w:fldChar w:fldCharType="begin"/>
      </w:r>
      <w:r w:rsidR="005B27FE">
        <w:rPr>
          <w:color w:val="000000"/>
        </w:rPr>
        <w:instrText xml:space="preserve"> ADDIN EN.CITE &lt;EndNote&gt;&lt;Cite&gt;&lt;Author&gt;Brown&lt;/Author&gt;&lt;Year&gt;2005&lt;/Year&gt;&lt;RecNum&gt;24&lt;/RecNum&gt;&lt;DisplayText&gt;[52]&lt;/DisplayText&gt;&lt;record&gt;&lt;rec-number&gt;24&lt;/rec-number&gt;&lt;foreign-keys&gt;&lt;key app="EN" db-id="29a5wrrfnvps2qerwdrxpts7zvfrfrasf50a" timestamp="1618311123"&gt;24&lt;/key&gt;&lt;/foreign-keys&gt;&lt;ref-type name="Book"&gt;6&lt;/ref-type&gt;&lt;contributors&gt;&lt;authors&gt;&lt;author&gt;Brown, Juanita&lt;/author&gt;&lt;author&gt;Isaacs, David&lt;/author&gt;&lt;/authors&gt;&lt;/contributors&gt;&lt;titles&gt;&lt;title&gt;The World Café : Shaping Our Futures Through Conversations That Matter&lt;/title&gt;&lt;/titles&gt;&lt;keywords&gt;&lt;keyword&gt;Communication in social action.&lt;/keyword&gt;&lt;keyword&gt;Conversation -- Social aspects.&lt;/keyword&gt;&lt;keyword&gt;Group facilitation.&lt;/keyword&gt;&lt;/keywords&gt;&lt;dates&gt;&lt;year&gt;2005&lt;/year&gt;&lt;/dates&gt;&lt;pub-location&gt;Oakland&lt;/pub-location&gt;&lt;publisher&gt;Berrett-Koehler &lt;/publisher&gt;&lt;isbn&gt;9781605092515&lt;/isbn&gt;&lt;urls&gt;&lt;related-urls&gt;&lt;url&gt;http://ebookcentral.proquest.com/lib/latrobe/detail.action?docID=483738&lt;/url&gt;&lt;/related-urls&gt;&lt;/urls&gt;&lt;/record&gt;&lt;/Cite&gt;&lt;/EndNote&gt;</w:instrText>
      </w:r>
      <w:r w:rsidR="00F97268" w:rsidRPr="00520FE7">
        <w:rPr>
          <w:color w:val="000000"/>
        </w:rPr>
        <w:fldChar w:fldCharType="separate"/>
      </w:r>
      <w:r w:rsidR="005B27FE">
        <w:rPr>
          <w:noProof/>
          <w:color w:val="000000"/>
        </w:rPr>
        <w:t>[52]</w:t>
      </w:r>
      <w:r w:rsidR="00F97268" w:rsidRPr="00520FE7">
        <w:rPr>
          <w:color w:val="000000"/>
        </w:rPr>
        <w:fldChar w:fldCharType="end"/>
      </w:r>
      <w:r w:rsidRPr="005428AE">
        <w:t xml:space="preserve">. </w:t>
      </w:r>
    </w:p>
    <w:p w14:paraId="68453722" w14:textId="6EEF1E05" w:rsidR="005428AE" w:rsidRDefault="00CE0BC0" w:rsidP="005428AE">
      <w:pPr>
        <w:pStyle w:val="Mainbody-subheadings"/>
      </w:pPr>
      <w:bookmarkStart w:id="33" w:name="_Toc77940234"/>
      <w:r>
        <w:t>World Café m</w:t>
      </w:r>
      <w:r w:rsidR="005428AE">
        <w:t>ethod</w:t>
      </w:r>
      <w:bookmarkEnd w:id="33"/>
      <w:r w:rsidR="005428AE">
        <w:t xml:space="preserve"> </w:t>
      </w:r>
    </w:p>
    <w:p w14:paraId="38ABB523" w14:textId="09A1AE95" w:rsidR="005428AE" w:rsidRPr="006E1FD3" w:rsidRDefault="005428AE" w:rsidP="006E1FD3">
      <w:pPr>
        <w:pStyle w:val="BodyText1"/>
      </w:pPr>
      <w:r w:rsidRPr="006E1FD3">
        <w:t>The World Café method is a type of focus group that enables participants to be part of evolving rounds of dialogue with three or more people while simultaneously being a part of an interconnected conversation with the other groups at the workshop</w:t>
      </w:r>
      <w:r w:rsidR="00F97268" w:rsidRPr="006E1FD3">
        <w:t xml:space="preserve"> </w:t>
      </w:r>
      <w:r w:rsidRPr="006E1FD3">
        <w:fldChar w:fldCharType="begin"/>
      </w:r>
      <w:r w:rsidR="005B27FE" w:rsidRPr="006E1FD3">
        <w:instrText xml:space="preserve"> ADDIN EN.CITE &lt;EndNote&gt;&lt;Cite&gt;&lt;Author&gt;Brown&lt;/Author&gt;&lt;Year&gt;2005&lt;/Year&gt;&lt;RecNum&gt;24&lt;/RecNum&gt;&lt;DisplayText&gt;[52]&lt;/DisplayText&gt;&lt;record&gt;&lt;rec-number&gt;24&lt;/rec-number&gt;&lt;foreign-keys&gt;&lt;key app="EN" db-id="29a5wrrfnvps2qerwdrxpts7zvfrfrasf50a" timestamp="1618311123"&gt;24&lt;/key&gt;&lt;/foreign-keys&gt;&lt;ref-type name="Book"&gt;6&lt;/ref-type&gt;&lt;contributors&gt;&lt;authors&gt;&lt;author&gt;Brown, Juanita&lt;/author&gt;&lt;author&gt;Isaacs, David&lt;/author&gt;&lt;/authors&gt;&lt;/contributors&gt;&lt;titles&gt;&lt;title&gt;The World Café : Shaping Our Futures Through Conversations That Matter&lt;/title&gt;&lt;/titles&gt;&lt;keywords&gt;&lt;keyword&gt;Communication in social action.&lt;/keyword&gt;&lt;keyword&gt;Conversation -- Social aspects.&lt;/keyword&gt;&lt;keyword&gt;Group facilitation.&lt;/keyword&gt;&lt;/keywords&gt;&lt;dates&gt;&lt;year&gt;2005&lt;/year&gt;&lt;/dates&gt;&lt;pub-location&gt;Oakland&lt;/pub-location&gt;&lt;publisher&gt;Berrett-Koehler &lt;/publisher&gt;&lt;isbn&gt;9781605092515&lt;/isbn&gt;&lt;urls&gt;&lt;related-urls&gt;&lt;url&gt;http://ebookcentral.proquest.com/lib/latrobe/detail.action?docID=483738&lt;/url&gt;&lt;/related-urls&gt;&lt;/urls&gt;&lt;/record&gt;&lt;/Cite&gt;&lt;/EndNote&gt;</w:instrText>
      </w:r>
      <w:r w:rsidRPr="006E1FD3">
        <w:fldChar w:fldCharType="separate"/>
      </w:r>
      <w:r w:rsidR="005B27FE" w:rsidRPr="006E1FD3">
        <w:t>[52]</w:t>
      </w:r>
      <w:r w:rsidRPr="006E1FD3">
        <w:fldChar w:fldCharType="end"/>
      </w:r>
      <w:r w:rsidRPr="006E1FD3">
        <w:t>. This approach allows for a conversational greenhouse in which there is a rapid propagation of actionable knowledge and collective solutions</w:t>
      </w:r>
      <w:r w:rsidR="00F97268" w:rsidRPr="006E1FD3">
        <w:t xml:space="preserve"> </w:t>
      </w:r>
      <w:r w:rsidRPr="006E1FD3">
        <w:fldChar w:fldCharType="begin"/>
      </w:r>
      <w:r w:rsidR="005B27FE" w:rsidRPr="006E1FD3">
        <w:instrText xml:space="preserve"> ADDIN EN.CITE &lt;EndNote&gt;&lt;Cite&gt;&lt;Author&gt;Brown&lt;/Author&gt;&lt;Year&gt;2005&lt;/Year&gt;&lt;RecNum&gt;24&lt;/RecNum&gt;&lt;DisplayText&gt;[52]&lt;/DisplayText&gt;&lt;record&gt;&lt;rec-number&gt;24&lt;/rec-number&gt;&lt;foreign-keys&gt;&lt;key app="EN" db-id="29a5wrrfnvps2qerwdrxpts7zvfrfrasf50a" timestamp="1618311123"&gt;24&lt;/key&gt;&lt;/foreign-keys&gt;&lt;ref-type name="Book"&gt;6&lt;/ref-type&gt;&lt;contributors&gt;&lt;authors&gt;&lt;author&gt;Brown, Juanita&lt;/author&gt;&lt;author&gt;Isaacs, David&lt;/author&gt;&lt;/authors&gt;&lt;/contributors&gt;&lt;titles&gt;&lt;title&gt;The World Café : Shaping Our Futures Through Conversations That Matter&lt;/title&gt;&lt;/titles&gt;&lt;keywords&gt;&lt;keyword&gt;Communication in social action.&lt;/keyword&gt;&lt;keyword&gt;Conversation -- Social aspects.&lt;/keyword&gt;&lt;keyword&gt;Group facilitation.&lt;/keyword&gt;&lt;/keywords&gt;&lt;dates&gt;&lt;year&gt;2005&lt;/year&gt;&lt;/dates&gt;&lt;pub-location&gt;Oakland&lt;/pub-location&gt;&lt;publisher&gt;Berrett-Koehler &lt;/publisher&gt;&lt;isbn&gt;9781605092515&lt;/isbn&gt;&lt;urls&gt;&lt;related-urls&gt;&lt;url&gt;http://ebookcentral.proquest.com/lib/latrobe/detail.action?docID=483738&lt;/url&gt;&lt;/related-urls&gt;&lt;/urls&gt;&lt;/record&gt;&lt;/Cite&gt;&lt;/EndNote&gt;</w:instrText>
      </w:r>
      <w:r w:rsidRPr="006E1FD3">
        <w:fldChar w:fldCharType="separate"/>
      </w:r>
      <w:r w:rsidR="005B27FE" w:rsidRPr="006E1FD3">
        <w:t>[52]</w:t>
      </w:r>
      <w:r w:rsidRPr="006E1FD3">
        <w:fldChar w:fldCharType="end"/>
      </w:r>
      <w:r w:rsidRPr="006E1FD3">
        <w:t>.</w:t>
      </w:r>
    </w:p>
    <w:p w14:paraId="584EE681" w14:textId="77777777" w:rsidR="005428AE" w:rsidRPr="006E1FD3" w:rsidRDefault="005428AE" w:rsidP="006E1FD3">
      <w:pPr>
        <w:pStyle w:val="BodyText1"/>
      </w:pPr>
      <w:r w:rsidRPr="006E1FD3">
        <w:t>The basic principles of this approach are:</w:t>
      </w:r>
    </w:p>
    <w:p w14:paraId="65EDBF66" w14:textId="12CA8DC4" w:rsidR="005428AE" w:rsidRPr="008C0086" w:rsidRDefault="005428AE" w:rsidP="008C0086">
      <w:pPr>
        <w:pStyle w:val="BulletList"/>
      </w:pPr>
      <w:r w:rsidRPr="008C0086">
        <w:t>A welcoming and visually appealing environment with a facilitating host.</w:t>
      </w:r>
    </w:p>
    <w:p w14:paraId="6CD49268" w14:textId="7FAD508C" w:rsidR="005428AE" w:rsidRPr="008C0086" w:rsidRDefault="005428AE" w:rsidP="008C0086">
      <w:pPr>
        <w:pStyle w:val="BulletList"/>
      </w:pPr>
      <w:r w:rsidRPr="008C0086">
        <w:t xml:space="preserve">Café type atmosphere – tables, </w:t>
      </w:r>
      <w:proofErr w:type="gramStart"/>
      <w:r w:rsidRPr="008C0086">
        <w:t>table cloths</w:t>
      </w:r>
      <w:proofErr w:type="gramEnd"/>
      <w:r w:rsidRPr="008C0086">
        <w:t>, flowers, posters on walls.</w:t>
      </w:r>
    </w:p>
    <w:p w14:paraId="32017E44" w14:textId="36F7FB7A" w:rsidR="005428AE" w:rsidRPr="008C0086" w:rsidRDefault="005428AE" w:rsidP="008C0086">
      <w:pPr>
        <w:pStyle w:val="BulletList"/>
      </w:pPr>
      <w:r w:rsidRPr="008C0086">
        <w:t xml:space="preserve">Ensuring everyone </w:t>
      </w:r>
      <w:proofErr w:type="gramStart"/>
      <w:r w:rsidRPr="008C0086">
        <w:t>has the opportunity to</w:t>
      </w:r>
      <w:proofErr w:type="gramEnd"/>
      <w:r w:rsidRPr="008C0086">
        <w:t xml:space="preserve"> contribute.</w:t>
      </w:r>
    </w:p>
    <w:p w14:paraId="7E55D27D" w14:textId="62775175" w:rsidR="005428AE" w:rsidRPr="008C0086" w:rsidRDefault="005428AE" w:rsidP="008C0086">
      <w:pPr>
        <w:pStyle w:val="BulletList"/>
      </w:pPr>
      <w:r w:rsidRPr="008C0086">
        <w:t>All ideas are valued and respected.</w:t>
      </w:r>
    </w:p>
    <w:p w14:paraId="3D78F2CE" w14:textId="167CE30D" w:rsidR="005428AE" w:rsidRPr="008C0086" w:rsidRDefault="005428AE" w:rsidP="008C0086">
      <w:pPr>
        <w:pStyle w:val="BulletList"/>
      </w:pPr>
      <w:r w:rsidRPr="008C0086">
        <w:t>Using a range of media for expression of ideas.</w:t>
      </w:r>
    </w:p>
    <w:p w14:paraId="6407AA2A" w14:textId="501F32A1" w:rsidR="005428AE" w:rsidRPr="008C0086" w:rsidRDefault="005428AE" w:rsidP="008C0086">
      <w:pPr>
        <w:pStyle w:val="BulletList"/>
      </w:pPr>
      <w:r w:rsidRPr="008C0086">
        <w:t>Small group format with experienced facilitators.</w:t>
      </w:r>
    </w:p>
    <w:p w14:paraId="15180B97" w14:textId="57E61A36" w:rsidR="005428AE" w:rsidRPr="008C0086" w:rsidRDefault="005428AE" w:rsidP="008C0086">
      <w:pPr>
        <w:pStyle w:val="BulletList"/>
      </w:pPr>
      <w:r w:rsidRPr="008C0086">
        <w:t>Build on ideas generated from one café group to another.</w:t>
      </w:r>
    </w:p>
    <w:p w14:paraId="3B1AFB34" w14:textId="77777777" w:rsidR="00CB40A5" w:rsidRPr="008C0086" w:rsidRDefault="005428AE" w:rsidP="008C0086">
      <w:pPr>
        <w:pStyle w:val="BulletList"/>
        <w:sectPr w:rsidR="00CB40A5" w:rsidRPr="008C0086" w:rsidSect="008441EC">
          <w:type w:val="continuous"/>
          <w:pgSz w:w="11900" w:h="16850"/>
          <w:pgMar w:top="1340" w:right="1060" w:bottom="1020" w:left="860" w:header="567" w:footer="824" w:gutter="0"/>
          <w:cols w:num="2" w:space="720"/>
          <w:docGrid w:linePitch="299"/>
        </w:sectPr>
      </w:pPr>
      <w:r w:rsidRPr="008C0086">
        <w:t>Using the information collected with integrity.</w:t>
      </w:r>
    </w:p>
    <w:p w14:paraId="5B221F02" w14:textId="64A3BA18" w:rsidR="002E3C3D" w:rsidRDefault="002E3C3D" w:rsidP="00CB40A5">
      <w:pPr>
        <w:pStyle w:val="Mainbody-text"/>
        <w:rPr>
          <w:bCs/>
          <w:lang w:bidi="en-US"/>
        </w:rPr>
      </w:pPr>
    </w:p>
    <w:p w14:paraId="312480C1" w14:textId="290E455B" w:rsidR="00CB40A5" w:rsidRDefault="008C5503" w:rsidP="00CB40A5">
      <w:pPr>
        <w:jc w:val="center"/>
        <w:rPr>
          <w:lang w:bidi="en-US"/>
        </w:rPr>
      </w:pPr>
      <w:r>
        <w:rPr>
          <w:bCs/>
          <w:noProof/>
          <w:lang w:bidi="en-US"/>
        </w:rPr>
        <w:lastRenderedPageBreak/>
        <w:drawing>
          <wp:inline distT="0" distB="0" distL="0" distR="0" wp14:anchorId="238787E8" wp14:editId="41CC9E9D">
            <wp:extent cx="6217285" cy="371522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4" cstate="print">
                      <a:extLst>
                        <a:ext uri="{28A0092B-C50C-407E-A947-70E740481C1C}">
                          <a14:useLocalDpi xmlns:a14="http://schemas.microsoft.com/office/drawing/2010/main" val="0"/>
                        </a:ext>
                      </a:extLst>
                    </a:blip>
                    <a:srcRect t="23292" r="1331"/>
                    <a:stretch/>
                  </pic:blipFill>
                  <pic:spPr bwMode="auto">
                    <a:xfrm>
                      <a:off x="0" y="0"/>
                      <a:ext cx="6233600" cy="3724969"/>
                    </a:xfrm>
                    <a:prstGeom prst="rect">
                      <a:avLst/>
                    </a:prstGeom>
                    <a:ln>
                      <a:noFill/>
                    </a:ln>
                    <a:extLst>
                      <a:ext uri="{53640926-AAD7-44D8-BBD7-CCE9431645EC}">
                        <a14:shadowObscured xmlns:a14="http://schemas.microsoft.com/office/drawing/2010/main"/>
                      </a:ext>
                    </a:extLst>
                  </pic:spPr>
                </pic:pic>
              </a:graphicData>
            </a:graphic>
          </wp:inline>
        </w:drawing>
      </w:r>
    </w:p>
    <w:p w14:paraId="2A705483" w14:textId="1DD9FCAA" w:rsidR="00F73AB2" w:rsidRPr="00CB40A5" w:rsidRDefault="00F73AB2" w:rsidP="00CB40A5">
      <w:pPr>
        <w:pStyle w:val="Caption"/>
      </w:pPr>
      <w:r w:rsidRPr="00CB40A5">
        <w:t>Figure 2:</w:t>
      </w:r>
      <w:r w:rsidR="004A2619">
        <w:t xml:space="preserve"> Co-design workshops using the World C</w:t>
      </w:r>
      <w:r w:rsidRPr="00CB40A5">
        <w:t xml:space="preserve">afé </w:t>
      </w:r>
      <w:r w:rsidR="00F821CF">
        <w:t>m</w:t>
      </w:r>
      <w:r w:rsidR="004A2619">
        <w:t>ethod</w:t>
      </w:r>
    </w:p>
    <w:p w14:paraId="54030DE3" w14:textId="77777777" w:rsidR="005428AE" w:rsidRPr="005428AE" w:rsidRDefault="005428AE" w:rsidP="005428AE">
      <w:pPr>
        <w:pStyle w:val="Mainbody-text"/>
        <w:rPr>
          <w:bCs/>
          <w:lang w:bidi="en-US"/>
        </w:rPr>
      </w:pPr>
    </w:p>
    <w:p w14:paraId="00A7FF60" w14:textId="77777777" w:rsidR="006004CB" w:rsidRDefault="006004CB" w:rsidP="00CB40A5">
      <w:pPr>
        <w:pStyle w:val="BodyText1"/>
        <w:sectPr w:rsidR="006004CB" w:rsidSect="008441EC">
          <w:type w:val="continuous"/>
          <w:pgSz w:w="11900" w:h="16850"/>
          <w:pgMar w:top="1340" w:right="1060" w:bottom="1020" w:left="860" w:header="567" w:footer="824" w:gutter="0"/>
          <w:cols w:space="720"/>
          <w:docGrid w:linePitch="299"/>
        </w:sectPr>
      </w:pPr>
    </w:p>
    <w:p w14:paraId="58D0E59E" w14:textId="68D2F904" w:rsidR="005428AE" w:rsidRPr="00CB40A5" w:rsidRDefault="005428AE" w:rsidP="00CB40A5">
      <w:pPr>
        <w:pStyle w:val="BodyText1"/>
      </w:pPr>
      <w:r w:rsidRPr="005428AE">
        <w:t>Each table comprise</w:t>
      </w:r>
      <w:r>
        <w:t>d</w:t>
      </w:r>
      <w:r w:rsidRPr="005428AE">
        <w:t xml:space="preserve"> </w:t>
      </w:r>
      <w:r w:rsidR="00284347">
        <w:t>five to six</w:t>
      </w:r>
      <w:r w:rsidRPr="005428AE">
        <w:t xml:space="preserve"> professionals, carers</w:t>
      </w:r>
      <w:r w:rsidR="001E6E6D">
        <w:t>,</w:t>
      </w:r>
      <w:r w:rsidRPr="005428AE">
        <w:t xml:space="preserve"> and older people, plus one facilitator from the research team or an experienced NARI staff member.</w:t>
      </w:r>
      <w:r>
        <w:t xml:space="preserve"> </w:t>
      </w:r>
      <w:r w:rsidRPr="005428AE">
        <w:t>NARI</w:t>
      </w:r>
      <w:r>
        <w:t xml:space="preserve"> staff also</w:t>
      </w:r>
      <w:r w:rsidRPr="005428AE">
        <w:t xml:space="preserve"> provide</w:t>
      </w:r>
      <w:r>
        <w:t>d</w:t>
      </w:r>
      <w:r w:rsidRPr="005428AE">
        <w:t xml:space="preserve"> additional support to people who may not be familiar or comfortable with public expression of their views. </w:t>
      </w:r>
      <w:r>
        <w:t>For example,</w:t>
      </w:r>
      <w:r w:rsidRPr="005428AE">
        <w:t xml:space="preserve"> </w:t>
      </w:r>
      <w:r>
        <w:t xml:space="preserve">some of </w:t>
      </w:r>
      <w:r w:rsidR="00864166">
        <w:t xml:space="preserve">the </w:t>
      </w:r>
      <w:r>
        <w:t xml:space="preserve">consumer participants were older people who had </w:t>
      </w:r>
      <w:r w:rsidRPr="005428AE">
        <w:t>experienced abuse themselves</w:t>
      </w:r>
      <w:r w:rsidR="00284347">
        <w:t xml:space="preserve"> and</w:t>
      </w:r>
      <w:r w:rsidR="0098730F">
        <w:t xml:space="preserve"> others had hearing or visual impairments</w:t>
      </w:r>
      <w:r w:rsidRPr="005428AE">
        <w:t xml:space="preserve">. </w:t>
      </w:r>
      <w:r w:rsidR="0098730F" w:rsidRPr="005428AE">
        <w:t>NARI</w:t>
      </w:r>
      <w:r w:rsidR="0098730F">
        <w:t xml:space="preserve"> staff </w:t>
      </w:r>
      <w:r w:rsidRPr="005428AE">
        <w:t>spen</w:t>
      </w:r>
      <w:r w:rsidR="0098730F">
        <w:t>t</w:t>
      </w:r>
      <w:r w:rsidRPr="005428AE">
        <w:t xml:space="preserve"> time with </w:t>
      </w:r>
      <w:r w:rsidR="0098730F">
        <w:t xml:space="preserve">these </w:t>
      </w:r>
      <w:r w:rsidR="009C1EA1">
        <w:t>specific</w:t>
      </w:r>
      <w:r w:rsidRPr="005428AE">
        <w:t xml:space="preserve"> participants before the café workshops to ensure they underst</w:t>
      </w:r>
      <w:r w:rsidR="0098730F">
        <w:t>oo</w:t>
      </w:r>
      <w:r w:rsidRPr="005428AE">
        <w:t xml:space="preserve">d the purpose and their role in the workshop, and a NARI staff member </w:t>
      </w:r>
      <w:r w:rsidR="0098730F">
        <w:t xml:space="preserve">served </w:t>
      </w:r>
      <w:r w:rsidRPr="005428AE">
        <w:t>as their individual support person during the workshop.</w:t>
      </w:r>
    </w:p>
    <w:p w14:paraId="08EF30C1" w14:textId="2A89FF91" w:rsidR="0098730F" w:rsidRDefault="006004CB" w:rsidP="0098730F">
      <w:pPr>
        <w:pStyle w:val="Mainbody-subheadings"/>
      </w:pPr>
      <w:bookmarkStart w:id="34" w:name="_Toc77940235"/>
      <w:r>
        <w:br w:type="column"/>
      </w:r>
      <w:r w:rsidR="0098730F">
        <w:t>Participants</w:t>
      </w:r>
      <w:bookmarkEnd w:id="34"/>
    </w:p>
    <w:p w14:paraId="517DDEE5" w14:textId="4D21C427" w:rsidR="007F28F3" w:rsidRDefault="007F28F3" w:rsidP="009477E0">
      <w:pPr>
        <w:pStyle w:val="Heading5"/>
        <w:rPr>
          <w:lang w:val="en-US"/>
        </w:rPr>
      </w:pPr>
      <w:r>
        <w:rPr>
          <w:lang w:val="en-US"/>
        </w:rPr>
        <w:t>Inclusion criteria:</w:t>
      </w:r>
    </w:p>
    <w:p w14:paraId="103B3615" w14:textId="35482170" w:rsidR="007F28F3" w:rsidRPr="007F28F3" w:rsidRDefault="007F28F3" w:rsidP="00DA5465">
      <w:pPr>
        <w:pStyle w:val="BulletList"/>
        <w:rPr>
          <w:lang w:eastAsia="en-US"/>
        </w:rPr>
      </w:pPr>
      <w:r>
        <w:rPr>
          <w:lang w:eastAsia="en-US"/>
        </w:rPr>
        <w:t>Professional stakeholders had to be r</w:t>
      </w:r>
      <w:r w:rsidRPr="0098730F">
        <w:rPr>
          <w:lang w:eastAsia="en-US"/>
        </w:rPr>
        <w:t xml:space="preserve">epresentatives of agencies who work directly with older people and/or their </w:t>
      </w:r>
      <w:proofErr w:type="spellStart"/>
      <w:r w:rsidRPr="0098730F">
        <w:rPr>
          <w:lang w:eastAsia="en-US"/>
        </w:rPr>
        <w:t>carers</w:t>
      </w:r>
      <w:proofErr w:type="spellEnd"/>
      <w:r w:rsidRPr="0098730F">
        <w:rPr>
          <w:lang w:eastAsia="en-US"/>
        </w:rPr>
        <w:t xml:space="preserve"> in a community care or advocacy capacity, or</w:t>
      </w:r>
      <w:r>
        <w:rPr>
          <w:lang w:eastAsia="en-US"/>
        </w:rPr>
        <w:t xml:space="preserve"> r</w:t>
      </w:r>
      <w:r w:rsidRPr="0098730F">
        <w:rPr>
          <w:lang w:eastAsia="en-US"/>
        </w:rPr>
        <w:t>epresentatives of agencies who work in the field of family violence</w:t>
      </w:r>
      <w:r>
        <w:rPr>
          <w:lang w:eastAsia="en-US"/>
        </w:rPr>
        <w:t xml:space="preserve"> and/or the abuse of older people</w:t>
      </w:r>
      <w:r w:rsidRPr="0098730F">
        <w:rPr>
          <w:lang w:eastAsia="en-US"/>
        </w:rPr>
        <w:t>.</w:t>
      </w:r>
      <w:r>
        <w:rPr>
          <w:lang w:eastAsia="en-US"/>
        </w:rPr>
        <w:t xml:space="preserve"> </w:t>
      </w:r>
    </w:p>
    <w:p w14:paraId="77C696DF" w14:textId="602BED4B" w:rsidR="007F28F3" w:rsidRDefault="007F28F3" w:rsidP="00DA5465">
      <w:pPr>
        <w:pStyle w:val="BulletList"/>
        <w:rPr>
          <w:lang w:eastAsia="en-US"/>
        </w:rPr>
      </w:pPr>
      <w:r>
        <w:rPr>
          <w:lang w:eastAsia="en-US"/>
        </w:rPr>
        <w:t xml:space="preserve">Older people must have been </w:t>
      </w:r>
      <w:r w:rsidRPr="0098730F">
        <w:rPr>
          <w:lang w:eastAsia="en-US"/>
        </w:rPr>
        <w:t xml:space="preserve">aged 65 years or older, </w:t>
      </w:r>
      <w:proofErr w:type="gramStart"/>
      <w:r w:rsidRPr="0098730F">
        <w:rPr>
          <w:lang w:eastAsia="en-US"/>
        </w:rPr>
        <w:t>with the exception of</w:t>
      </w:r>
      <w:proofErr w:type="gramEnd"/>
      <w:r w:rsidRPr="0098730F">
        <w:rPr>
          <w:lang w:eastAsia="en-US"/>
        </w:rPr>
        <w:t xml:space="preserve"> people who identify as Aboriginal and/or Torres Strait Islander, who must</w:t>
      </w:r>
      <w:r>
        <w:rPr>
          <w:lang w:eastAsia="en-US"/>
        </w:rPr>
        <w:t xml:space="preserve"> have</w:t>
      </w:r>
      <w:r w:rsidRPr="0098730F">
        <w:rPr>
          <w:lang w:eastAsia="en-US"/>
        </w:rPr>
        <w:t xml:space="preserve"> be</w:t>
      </w:r>
      <w:r>
        <w:rPr>
          <w:lang w:eastAsia="en-US"/>
        </w:rPr>
        <w:t>en</w:t>
      </w:r>
      <w:r w:rsidRPr="0098730F">
        <w:rPr>
          <w:lang w:eastAsia="en-US"/>
        </w:rPr>
        <w:t xml:space="preserve"> aged 5</w:t>
      </w:r>
      <w:r>
        <w:rPr>
          <w:lang w:eastAsia="en-US"/>
        </w:rPr>
        <w:t>0</w:t>
      </w:r>
      <w:r w:rsidRPr="0098730F">
        <w:rPr>
          <w:lang w:eastAsia="en-US"/>
        </w:rPr>
        <w:t xml:space="preserve"> years or older</w:t>
      </w:r>
      <w:r>
        <w:rPr>
          <w:lang w:eastAsia="en-US"/>
        </w:rPr>
        <w:t>.</w:t>
      </w:r>
    </w:p>
    <w:p w14:paraId="2784D266" w14:textId="77777777" w:rsidR="007F28F3" w:rsidRDefault="0098730F" w:rsidP="00DA5465">
      <w:pPr>
        <w:pStyle w:val="BulletList"/>
        <w:rPr>
          <w:lang w:eastAsia="en-US"/>
        </w:rPr>
      </w:pPr>
      <w:proofErr w:type="spellStart"/>
      <w:r w:rsidRPr="007F28F3">
        <w:rPr>
          <w:lang w:eastAsia="en-US"/>
        </w:rPr>
        <w:t>Carers</w:t>
      </w:r>
      <w:proofErr w:type="spellEnd"/>
      <w:r w:rsidRPr="007F28F3">
        <w:rPr>
          <w:lang w:eastAsia="en-US"/>
        </w:rPr>
        <w:t xml:space="preserve"> must </w:t>
      </w:r>
      <w:r w:rsidR="001A7B42" w:rsidRPr="007F28F3">
        <w:rPr>
          <w:lang w:eastAsia="en-US"/>
        </w:rPr>
        <w:t xml:space="preserve">have been the </w:t>
      </w:r>
      <w:r w:rsidRPr="007F28F3">
        <w:rPr>
          <w:lang w:eastAsia="en-US"/>
        </w:rPr>
        <w:t xml:space="preserve">primary </w:t>
      </w:r>
      <w:proofErr w:type="spellStart"/>
      <w:r w:rsidRPr="007F28F3">
        <w:rPr>
          <w:lang w:eastAsia="en-US"/>
        </w:rPr>
        <w:t>carer</w:t>
      </w:r>
      <w:proofErr w:type="spellEnd"/>
      <w:r w:rsidRPr="007F28F3">
        <w:rPr>
          <w:lang w:eastAsia="en-US"/>
        </w:rPr>
        <w:t xml:space="preserve"> for a person aged 65 years or older, </w:t>
      </w:r>
      <w:proofErr w:type="gramStart"/>
      <w:r w:rsidRPr="007F28F3">
        <w:rPr>
          <w:lang w:eastAsia="en-US"/>
        </w:rPr>
        <w:t>with the exception of</w:t>
      </w:r>
      <w:proofErr w:type="gramEnd"/>
      <w:r w:rsidRPr="007F28F3">
        <w:rPr>
          <w:lang w:eastAsia="en-US"/>
        </w:rPr>
        <w:t xml:space="preserve"> </w:t>
      </w:r>
      <w:proofErr w:type="spellStart"/>
      <w:r w:rsidRPr="007F28F3">
        <w:rPr>
          <w:lang w:eastAsia="en-US"/>
        </w:rPr>
        <w:t>carers</w:t>
      </w:r>
      <w:proofErr w:type="spellEnd"/>
      <w:r w:rsidRPr="007F28F3">
        <w:rPr>
          <w:lang w:eastAsia="en-US"/>
        </w:rPr>
        <w:t xml:space="preserve"> for people who identify as Aboriginal and/or </w:t>
      </w:r>
      <w:r w:rsidRPr="007F28F3">
        <w:rPr>
          <w:lang w:eastAsia="en-US"/>
        </w:rPr>
        <w:lastRenderedPageBreak/>
        <w:t>Torres Strait Islander who are aged 5</w:t>
      </w:r>
      <w:r w:rsidR="00656B81" w:rsidRPr="007F28F3">
        <w:rPr>
          <w:lang w:eastAsia="en-US"/>
        </w:rPr>
        <w:t>0</w:t>
      </w:r>
      <w:r w:rsidRPr="007F28F3">
        <w:rPr>
          <w:lang w:eastAsia="en-US"/>
        </w:rPr>
        <w:t xml:space="preserve"> years or older.</w:t>
      </w:r>
      <w:r w:rsidR="001A7B42" w:rsidRPr="007F28F3">
        <w:rPr>
          <w:lang w:eastAsia="en-US"/>
        </w:rPr>
        <w:t xml:space="preserve"> </w:t>
      </w:r>
    </w:p>
    <w:p w14:paraId="099F0103" w14:textId="023E0E46" w:rsidR="0098730F" w:rsidRPr="007F28F3" w:rsidRDefault="001A7B42" w:rsidP="00DA5465">
      <w:pPr>
        <w:pStyle w:val="BulletList"/>
        <w:rPr>
          <w:lang w:eastAsia="en-US"/>
        </w:rPr>
      </w:pPr>
      <w:proofErr w:type="spellStart"/>
      <w:r w:rsidRPr="007F28F3">
        <w:rPr>
          <w:lang w:eastAsia="en-US"/>
        </w:rPr>
        <w:t>Carers</w:t>
      </w:r>
      <w:proofErr w:type="spellEnd"/>
      <w:r w:rsidRPr="007F28F3">
        <w:rPr>
          <w:lang w:eastAsia="en-US"/>
        </w:rPr>
        <w:t xml:space="preserve"> also had to be </w:t>
      </w:r>
      <w:r w:rsidR="0098730F" w:rsidRPr="007F28F3">
        <w:rPr>
          <w:lang w:eastAsia="en-US"/>
        </w:rPr>
        <w:t>one or more generations younger than the older person they care for</w:t>
      </w:r>
      <w:r w:rsidR="00A924E3">
        <w:rPr>
          <w:lang w:eastAsia="en-US"/>
        </w:rPr>
        <w:t>,</w:t>
      </w:r>
      <w:r w:rsidR="0098730F" w:rsidRPr="007F28F3">
        <w:rPr>
          <w:lang w:eastAsia="en-US"/>
        </w:rPr>
        <w:t xml:space="preserve"> </w:t>
      </w:r>
      <w:r w:rsidR="00A924E3">
        <w:rPr>
          <w:lang w:eastAsia="en-US"/>
        </w:rPr>
        <w:t>for example</w:t>
      </w:r>
      <w:r w:rsidR="0098730F" w:rsidRPr="007F28F3">
        <w:rPr>
          <w:lang w:eastAsia="en-US"/>
        </w:rPr>
        <w:t xml:space="preserve"> child, grandchild, son- or daughter-in-law, niece, nephew.</w:t>
      </w:r>
    </w:p>
    <w:p w14:paraId="17F0FC34" w14:textId="7B5886DE" w:rsidR="001A7B42" w:rsidRPr="00DA5465" w:rsidRDefault="001A7B42" w:rsidP="00DA5465">
      <w:pPr>
        <w:pStyle w:val="BodyText1"/>
      </w:pPr>
      <w:r w:rsidRPr="00DA5465">
        <w:t xml:space="preserve">All participants </w:t>
      </w:r>
      <w:r w:rsidR="0098730F" w:rsidRPr="00DA5465">
        <w:t>attend</w:t>
      </w:r>
      <w:r w:rsidR="000D3080" w:rsidRPr="00DA5465">
        <w:t>ed</w:t>
      </w:r>
      <w:r w:rsidR="00C0156C" w:rsidRPr="00DA5465">
        <w:t xml:space="preserve"> the</w:t>
      </w:r>
      <w:r w:rsidR="0098730F" w:rsidRPr="00DA5465">
        <w:t xml:space="preserve"> workshop sessions at a disability-friendly venue at NARI, in</w:t>
      </w:r>
      <w:r w:rsidR="00656B81" w:rsidRPr="00DA5465">
        <w:t xml:space="preserve"> the suburb of</w:t>
      </w:r>
      <w:r w:rsidR="0098730F" w:rsidRPr="00DA5465">
        <w:t xml:space="preserve"> Parkville</w:t>
      </w:r>
      <w:r w:rsidR="00656B81" w:rsidRPr="00DA5465">
        <w:t>,</w:t>
      </w:r>
      <w:r w:rsidR="0098730F" w:rsidRPr="00DA5465">
        <w:t xml:space="preserve"> Victoria. Travel assistance </w:t>
      </w:r>
      <w:r w:rsidRPr="00DA5465">
        <w:t>was</w:t>
      </w:r>
      <w:r w:rsidR="0098730F" w:rsidRPr="00DA5465">
        <w:t xml:space="preserve"> available for </w:t>
      </w:r>
      <w:r w:rsidRPr="00DA5465">
        <w:t xml:space="preserve">older people and </w:t>
      </w:r>
      <w:r w:rsidR="0098730F" w:rsidRPr="00DA5465">
        <w:t xml:space="preserve">carers who </w:t>
      </w:r>
      <w:r w:rsidRPr="00DA5465">
        <w:t>needed</w:t>
      </w:r>
      <w:r w:rsidR="0098730F" w:rsidRPr="00DA5465">
        <w:t xml:space="preserve"> it.</w:t>
      </w:r>
    </w:p>
    <w:p w14:paraId="193041B5" w14:textId="3BFDA407" w:rsidR="0098730F" w:rsidRDefault="001A7B42" w:rsidP="00DA5465">
      <w:pPr>
        <w:pStyle w:val="BodyText1"/>
      </w:pPr>
      <w:r w:rsidRPr="00DA5465">
        <w:t>Potential participants</w:t>
      </w:r>
      <w:r w:rsidR="0098730F" w:rsidRPr="00DA5465">
        <w:t xml:space="preserve"> </w:t>
      </w:r>
      <w:r w:rsidRPr="00DA5465">
        <w:t>we</w:t>
      </w:r>
      <w:r w:rsidR="0098730F" w:rsidRPr="00DA5465">
        <w:t>re in</w:t>
      </w:r>
      <w:r w:rsidRPr="00DA5465">
        <w:t>eligible if they were</w:t>
      </w:r>
      <w:r w:rsidR="0098730F" w:rsidRPr="00DA5465">
        <w:t xml:space="preserve"> not a</w:t>
      </w:r>
      <w:r w:rsidRPr="00DA5465">
        <w:t xml:space="preserve">ble to provide informed consent, could not </w:t>
      </w:r>
      <w:r w:rsidR="0098730F" w:rsidRPr="00DA5465">
        <w:t>perceive or understand English language in aural or written form</w:t>
      </w:r>
      <w:r w:rsidRPr="00DA5465">
        <w:t xml:space="preserve">, </w:t>
      </w:r>
      <w:r w:rsidR="00827541" w:rsidRPr="00DA5465">
        <w:t>or</w:t>
      </w:r>
      <w:r w:rsidRPr="00DA5465">
        <w:t xml:space="preserve"> were </w:t>
      </w:r>
      <w:r w:rsidR="00DA5465">
        <w:t>under the age of 18 years.</w:t>
      </w:r>
    </w:p>
    <w:p w14:paraId="3375AA38" w14:textId="144AEE9C" w:rsidR="0098730F" w:rsidRDefault="0098730F" w:rsidP="0098730F">
      <w:pPr>
        <w:pStyle w:val="Mainbody-subheadings"/>
      </w:pPr>
      <w:bookmarkStart w:id="35" w:name="_Toc77940236"/>
      <w:r>
        <w:t>Recruitment</w:t>
      </w:r>
      <w:bookmarkEnd w:id="35"/>
    </w:p>
    <w:p w14:paraId="1EE6C779" w14:textId="0C8A69AD" w:rsidR="0098730F" w:rsidRPr="0098730F" w:rsidRDefault="0098730F" w:rsidP="00DA5465">
      <w:pPr>
        <w:pStyle w:val="BodyText1"/>
      </w:pPr>
      <w:r w:rsidRPr="0098730F">
        <w:t xml:space="preserve">Purposive sampling </w:t>
      </w:r>
      <w:r>
        <w:t>was</w:t>
      </w:r>
      <w:r w:rsidRPr="0098730F">
        <w:t xml:space="preserve"> used to recruit community care professionals and professionals working in the field of </w:t>
      </w:r>
      <w:r>
        <w:t>family violence and</w:t>
      </w:r>
      <w:r w:rsidR="00486813">
        <w:t xml:space="preserve"> </w:t>
      </w:r>
      <w:r>
        <w:t xml:space="preserve">abuse </w:t>
      </w:r>
      <w:r w:rsidR="00BC7105">
        <w:t xml:space="preserve">of older people </w:t>
      </w:r>
      <w:r w:rsidRPr="0098730F">
        <w:t xml:space="preserve">who </w:t>
      </w:r>
      <w:r>
        <w:t>could</w:t>
      </w:r>
      <w:r w:rsidRPr="0098730F">
        <w:t xml:space="preserve"> best inform development of intervention protocols. Sources include</w:t>
      </w:r>
      <w:r>
        <w:t>d</w:t>
      </w:r>
      <w:r w:rsidRPr="0098730F">
        <w:t xml:space="preserve"> for example Carers Victoria, Seniors Rights Victoria, Elder Rights Advocacy, and prominent health and community care services such as aged care assessment teams, family mediation</w:t>
      </w:r>
      <w:r w:rsidR="00C0156C">
        <w:t>,</w:t>
      </w:r>
      <w:r w:rsidRPr="0098730F">
        <w:t xml:space="preserve"> and legal services. In addition, </w:t>
      </w:r>
      <w:r w:rsidR="00A54BF7">
        <w:t>the team</w:t>
      </w:r>
      <w:r w:rsidR="00A54BF7" w:rsidRPr="0098730F">
        <w:t xml:space="preserve"> </w:t>
      </w:r>
      <w:r>
        <w:t>drew</w:t>
      </w:r>
      <w:r w:rsidRPr="0098730F">
        <w:t xml:space="preserve"> on </w:t>
      </w:r>
      <w:r w:rsidR="00A54BF7">
        <w:t>their</w:t>
      </w:r>
      <w:r w:rsidR="00A54BF7" w:rsidRPr="0098730F">
        <w:t xml:space="preserve"> </w:t>
      </w:r>
      <w:r w:rsidRPr="0098730F">
        <w:t xml:space="preserve">networks to identify relevant agencies or individuals. Professional stakeholders </w:t>
      </w:r>
      <w:r>
        <w:t>were</w:t>
      </w:r>
      <w:r w:rsidRPr="0098730F">
        <w:t xml:space="preserve"> recruited via means of a letter of invitation</w:t>
      </w:r>
      <w:r>
        <w:t xml:space="preserve">. Non-responders received </w:t>
      </w:r>
      <w:r w:rsidRPr="0011627A">
        <w:t>one</w:t>
      </w:r>
      <w:r>
        <w:t xml:space="preserve"> reminder via</w:t>
      </w:r>
      <w:r w:rsidRPr="0098730F">
        <w:t xml:space="preserve"> a phone call/email/or fax. </w:t>
      </w:r>
    </w:p>
    <w:p w14:paraId="3E6C1F01" w14:textId="72E173DB" w:rsidR="001A7B42" w:rsidRDefault="0098730F" w:rsidP="006004CB">
      <w:pPr>
        <w:pStyle w:val="BodyText1"/>
      </w:pPr>
      <w:r w:rsidRPr="0098730F">
        <w:t xml:space="preserve">Purposive and snowballing recruitment methods </w:t>
      </w:r>
      <w:r>
        <w:t>were also</w:t>
      </w:r>
      <w:r w:rsidRPr="0098730F">
        <w:t xml:space="preserve"> employed to recruit older people and carers. Invitations to participate </w:t>
      </w:r>
      <w:r>
        <w:t>were</w:t>
      </w:r>
      <w:r w:rsidRPr="0098730F">
        <w:t xml:space="preserve"> sent in electronic and paper-based formats to members of the NARI volunteer database, </w:t>
      </w:r>
      <w:r>
        <w:t xml:space="preserve">which </w:t>
      </w:r>
      <w:r w:rsidRPr="0098730F">
        <w:t>compris</w:t>
      </w:r>
      <w:r>
        <w:t>es</w:t>
      </w:r>
      <w:r w:rsidRPr="0098730F">
        <w:t xml:space="preserve"> more than 400 people. </w:t>
      </w:r>
      <w:r w:rsidR="00641DF4">
        <w:t>T</w:t>
      </w:r>
      <w:r w:rsidRPr="0098730F">
        <w:t xml:space="preserve">he project </w:t>
      </w:r>
      <w:r w:rsidR="00641DF4">
        <w:t xml:space="preserve">was also promoted </w:t>
      </w:r>
      <w:r w:rsidRPr="0098730F">
        <w:t xml:space="preserve">through key stakeholder groups such as Carers Victoria, COTA, and carer support groups such as Manningham Senior Carers group. </w:t>
      </w:r>
    </w:p>
    <w:p w14:paraId="589E3A28" w14:textId="4FF639C0" w:rsidR="0098730F" w:rsidRDefault="001A7B42" w:rsidP="001A7B42">
      <w:pPr>
        <w:pStyle w:val="Mainbody-subheadings"/>
      </w:pPr>
      <w:bookmarkStart w:id="36" w:name="_Toc77940237"/>
      <w:r>
        <w:rPr>
          <w:lang w:bidi="en-US"/>
        </w:rPr>
        <w:t>Workshops</w:t>
      </w:r>
      <w:bookmarkEnd w:id="36"/>
    </w:p>
    <w:p w14:paraId="43D5B516" w14:textId="37BDF830" w:rsidR="006004CB" w:rsidRDefault="003E5D42" w:rsidP="0011627A">
      <w:pPr>
        <w:pStyle w:val="Mainbody-text"/>
        <w:rPr>
          <w:lang w:bidi="en-US"/>
        </w:rPr>
        <w:sectPr w:rsidR="006004CB" w:rsidSect="008441EC">
          <w:type w:val="continuous"/>
          <w:pgSz w:w="11900" w:h="16850"/>
          <w:pgMar w:top="1340" w:right="1060" w:bottom="1020" w:left="860" w:header="567" w:footer="824" w:gutter="0"/>
          <w:cols w:num="2" w:space="720"/>
          <w:docGrid w:linePitch="299"/>
        </w:sectPr>
      </w:pPr>
      <w:r w:rsidRPr="003E5D42">
        <w:rPr>
          <w:rFonts w:eastAsiaTheme="minorHAnsi" w:cstheme="minorHAnsi"/>
          <w:bCs/>
          <w:lang w:eastAsia="en-US" w:bidi="ar-SA"/>
        </w:rPr>
        <w:t xml:space="preserve">Following written informed consent from all participants, the first co-design workshop was held on 20 February 2020 and the second was held on 27 February 2020. There were 22 participants in Workshop 1, who were a mix of older people, </w:t>
      </w:r>
      <w:proofErr w:type="gramStart"/>
      <w:r w:rsidRPr="003E5D42">
        <w:rPr>
          <w:rFonts w:eastAsiaTheme="minorHAnsi" w:cstheme="minorHAnsi"/>
          <w:bCs/>
          <w:lang w:eastAsia="en-US" w:bidi="ar-SA"/>
        </w:rPr>
        <w:t>carers</w:t>
      </w:r>
      <w:proofErr w:type="gramEnd"/>
      <w:r w:rsidRPr="003E5D42">
        <w:rPr>
          <w:rFonts w:eastAsiaTheme="minorHAnsi" w:cstheme="minorHAnsi"/>
          <w:bCs/>
          <w:lang w:eastAsia="en-US" w:bidi="ar-SA"/>
        </w:rPr>
        <w:t xml:space="preserve"> and professional stakeholders, and 24 participants in Workshop 2 (see Table 2). Seven different people attended Workshop 2 (who did not attend Workshop 1), and three participants from Workshop 1 did not attend Workshop 2, thus, yielding a sample of 19 participants (65.5%) who attended both workshops.</w:t>
      </w:r>
    </w:p>
    <w:p w14:paraId="7CED7F63" w14:textId="47FCAF16" w:rsidR="0098730F" w:rsidRDefault="0098730F" w:rsidP="0011627A">
      <w:pPr>
        <w:pStyle w:val="Mainbody-text"/>
        <w:rPr>
          <w:lang w:bidi="en-US"/>
        </w:rPr>
      </w:pPr>
    </w:p>
    <w:p w14:paraId="4F9C7B3A" w14:textId="77777777" w:rsidR="000276F9" w:rsidRDefault="000276F9">
      <w:pPr>
        <w:rPr>
          <w:rFonts w:eastAsia="Calibri Light" w:cs="Calibri Light"/>
          <w:b/>
          <w:color w:val="E57200"/>
          <w:sz w:val="26"/>
          <w:u w:color="000000"/>
        </w:rPr>
      </w:pPr>
      <w:r>
        <w:br w:type="page"/>
      </w:r>
    </w:p>
    <w:p w14:paraId="5E94E9E4" w14:textId="014F05C1" w:rsidR="0098730F" w:rsidRDefault="00F24FD0" w:rsidP="006004CB">
      <w:pPr>
        <w:pStyle w:val="Heading3"/>
      </w:pPr>
      <w:r>
        <w:lastRenderedPageBreak/>
        <w:t>Table 2: Workshop participants’ demographics</w:t>
      </w:r>
    </w:p>
    <w:tbl>
      <w:tblPr>
        <w:tblStyle w:val="TableGrid"/>
        <w:tblW w:w="5000" w:type="pct"/>
        <w:tblLook w:val="04A0" w:firstRow="1" w:lastRow="0" w:firstColumn="1" w:lastColumn="0" w:noHBand="0" w:noVBand="1"/>
      </w:tblPr>
      <w:tblGrid>
        <w:gridCol w:w="5948"/>
        <w:gridCol w:w="2012"/>
        <w:gridCol w:w="2010"/>
      </w:tblGrid>
      <w:tr w:rsidR="00F316EE" w:rsidRPr="00F316EE" w14:paraId="0DB4E68B" w14:textId="77777777" w:rsidTr="000276F9">
        <w:trPr>
          <w:cnfStyle w:val="100000000000" w:firstRow="1" w:lastRow="0" w:firstColumn="0" w:lastColumn="0" w:oddVBand="0" w:evenVBand="0" w:oddHBand="0" w:evenHBand="0" w:firstRowFirstColumn="0" w:firstRowLastColumn="0" w:lastRowFirstColumn="0" w:lastRowLastColumn="0"/>
        </w:trPr>
        <w:tc>
          <w:tcPr>
            <w:tcW w:w="2983" w:type="pct"/>
          </w:tcPr>
          <w:p w14:paraId="12940A9E" w14:textId="68F5497A" w:rsidR="00F316EE" w:rsidRPr="00AB223B" w:rsidRDefault="00F316EE" w:rsidP="000276F9">
            <w:pPr>
              <w:pStyle w:val="Tablebodytext"/>
              <w:jc w:val="center"/>
              <w:rPr>
                <w:color w:val="FFFFFF" w:themeColor="background1"/>
              </w:rPr>
            </w:pPr>
            <w:r w:rsidRPr="00AB223B">
              <w:rPr>
                <w:color w:val="FFFFFF" w:themeColor="background1"/>
              </w:rPr>
              <w:t>Participant demographics</w:t>
            </w:r>
          </w:p>
        </w:tc>
        <w:tc>
          <w:tcPr>
            <w:tcW w:w="1009" w:type="pct"/>
          </w:tcPr>
          <w:p w14:paraId="54681634" w14:textId="77777777" w:rsidR="00F316EE" w:rsidRPr="00AB223B" w:rsidRDefault="00F316EE" w:rsidP="000276F9">
            <w:pPr>
              <w:pStyle w:val="Tablebodytext"/>
              <w:jc w:val="center"/>
              <w:rPr>
                <w:color w:val="FFFFFF" w:themeColor="background1"/>
              </w:rPr>
            </w:pPr>
            <w:r w:rsidRPr="00AB223B">
              <w:rPr>
                <w:color w:val="FFFFFF" w:themeColor="background1"/>
              </w:rPr>
              <w:t>Workshop 1</w:t>
            </w:r>
          </w:p>
        </w:tc>
        <w:tc>
          <w:tcPr>
            <w:tcW w:w="1009" w:type="pct"/>
          </w:tcPr>
          <w:p w14:paraId="3828BBAE" w14:textId="77777777" w:rsidR="00F316EE" w:rsidRPr="00AB223B" w:rsidRDefault="00F316EE" w:rsidP="000276F9">
            <w:pPr>
              <w:pStyle w:val="Tablebodytext"/>
              <w:jc w:val="center"/>
              <w:rPr>
                <w:color w:val="FFFFFF" w:themeColor="background1"/>
              </w:rPr>
            </w:pPr>
            <w:r w:rsidRPr="00AB223B">
              <w:rPr>
                <w:color w:val="FFFFFF" w:themeColor="background1"/>
              </w:rPr>
              <w:t>Workshop 2</w:t>
            </w:r>
          </w:p>
        </w:tc>
      </w:tr>
      <w:tr w:rsidR="00F316EE" w:rsidRPr="00F316EE" w14:paraId="759DD7D7" w14:textId="77777777" w:rsidTr="000276F9">
        <w:tc>
          <w:tcPr>
            <w:tcW w:w="2983" w:type="pct"/>
          </w:tcPr>
          <w:p w14:paraId="6FFD1E49" w14:textId="77777777" w:rsidR="00F316EE" w:rsidRPr="00F316EE" w:rsidRDefault="00F316EE" w:rsidP="000276F9">
            <w:pPr>
              <w:pStyle w:val="Tablebodytext"/>
            </w:pPr>
            <w:r w:rsidRPr="00F316EE">
              <w:t>Total no. of participants</w:t>
            </w:r>
          </w:p>
        </w:tc>
        <w:tc>
          <w:tcPr>
            <w:tcW w:w="1009" w:type="pct"/>
          </w:tcPr>
          <w:p w14:paraId="5C7FD4C6" w14:textId="77777777" w:rsidR="00F316EE" w:rsidRPr="00F316EE" w:rsidRDefault="00F316EE" w:rsidP="000276F9">
            <w:pPr>
              <w:pStyle w:val="Tablebodytext"/>
            </w:pPr>
            <w:r w:rsidRPr="00F316EE">
              <w:t>22</w:t>
            </w:r>
          </w:p>
        </w:tc>
        <w:tc>
          <w:tcPr>
            <w:tcW w:w="1009" w:type="pct"/>
          </w:tcPr>
          <w:p w14:paraId="2F128C51" w14:textId="77777777" w:rsidR="00F316EE" w:rsidRPr="00F316EE" w:rsidRDefault="00F316EE" w:rsidP="000276F9">
            <w:pPr>
              <w:pStyle w:val="Tablebodytext"/>
            </w:pPr>
            <w:r w:rsidRPr="00F316EE">
              <w:t>24</w:t>
            </w:r>
          </w:p>
        </w:tc>
      </w:tr>
      <w:tr w:rsidR="00F316EE" w:rsidRPr="00F316EE" w14:paraId="4373793E" w14:textId="77777777" w:rsidTr="000276F9">
        <w:tc>
          <w:tcPr>
            <w:tcW w:w="2983" w:type="pct"/>
          </w:tcPr>
          <w:p w14:paraId="436E39D5" w14:textId="77777777" w:rsidR="00F316EE" w:rsidRPr="00F316EE" w:rsidRDefault="00F316EE" w:rsidP="000276F9">
            <w:pPr>
              <w:pStyle w:val="Tablebodytext"/>
            </w:pPr>
            <w:r w:rsidRPr="00F316EE">
              <w:t>Older people/carers</w:t>
            </w:r>
          </w:p>
        </w:tc>
        <w:tc>
          <w:tcPr>
            <w:tcW w:w="1009" w:type="pct"/>
          </w:tcPr>
          <w:p w14:paraId="76AD7B6A" w14:textId="77777777" w:rsidR="00F316EE" w:rsidRPr="00F316EE" w:rsidRDefault="00F316EE" w:rsidP="000276F9">
            <w:pPr>
              <w:pStyle w:val="Tablebodytext"/>
            </w:pPr>
            <w:r w:rsidRPr="00F316EE">
              <w:t>11</w:t>
            </w:r>
          </w:p>
        </w:tc>
        <w:tc>
          <w:tcPr>
            <w:tcW w:w="1009" w:type="pct"/>
          </w:tcPr>
          <w:p w14:paraId="786485F1" w14:textId="77777777" w:rsidR="00F316EE" w:rsidRPr="00F316EE" w:rsidRDefault="00F316EE" w:rsidP="000276F9">
            <w:pPr>
              <w:pStyle w:val="Tablebodytext"/>
            </w:pPr>
            <w:r w:rsidRPr="00F316EE">
              <w:t>15</w:t>
            </w:r>
          </w:p>
        </w:tc>
      </w:tr>
      <w:tr w:rsidR="00F316EE" w:rsidRPr="00F316EE" w14:paraId="17037921" w14:textId="77777777" w:rsidTr="000276F9">
        <w:tc>
          <w:tcPr>
            <w:tcW w:w="2983" w:type="pct"/>
          </w:tcPr>
          <w:p w14:paraId="3FFF21C1" w14:textId="77777777" w:rsidR="00F316EE" w:rsidRPr="00F316EE" w:rsidRDefault="00F316EE" w:rsidP="000276F9">
            <w:pPr>
              <w:pStyle w:val="Tablebodytext"/>
            </w:pPr>
            <w:r w:rsidRPr="00F316EE">
              <w:t>Service providers working within sector</w:t>
            </w:r>
          </w:p>
        </w:tc>
        <w:tc>
          <w:tcPr>
            <w:tcW w:w="1009" w:type="pct"/>
          </w:tcPr>
          <w:p w14:paraId="39BEC7F9" w14:textId="77777777" w:rsidR="00F316EE" w:rsidRPr="00F316EE" w:rsidRDefault="00F316EE" w:rsidP="000276F9">
            <w:pPr>
              <w:pStyle w:val="Tablebodytext"/>
            </w:pPr>
            <w:r w:rsidRPr="00F316EE">
              <w:t>11</w:t>
            </w:r>
          </w:p>
        </w:tc>
        <w:tc>
          <w:tcPr>
            <w:tcW w:w="1009" w:type="pct"/>
          </w:tcPr>
          <w:p w14:paraId="670A73A5" w14:textId="77777777" w:rsidR="00F316EE" w:rsidRPr="00F316EE" w:rsidRDefault="00F316EE" w:rsidP="000276F9">
            <w:pPr>
              <w:pStyle w:val="Tablebodytext"/>
            </w:pPr>
            <w:r w:rsidRPr="00F316EE">
              <w:t>9</w:t>
            </w:r>
          </w:p>
        </w:tc>
      </w:tr>
      <w:tr w:rsidR="00F316EE" w:rsidRPr="00F316EE" w14:paraId="52BD23C7" w14:textId="77777777" w:rsidTr="000276F9">
        <w:tc>
          <w:tcPr>
            <w:tcW w:w="2983" w:type="pct"/>
          </w:tcPr>
          <w:p w14:paraId="7B4AA7F3" w14:textId="77777777" w:rsidR="00F316EE" w:rsidRPr="00F316EE" w:rsidRDefault="00F316EE" w:rsidP="000276F9">
            <w:pPr>
              <w:pStyle w:val="Tablebodytext"/>
            </w:pPr>
            <w:r w:rsidRPr="00F316EE">
              <w:t>Age range</w:t>
            </w:r>
          </w:p>
        </w:tc>
        <w:tc>
          <w:tcPr>
            <w:tcW w:w="2017" w:type="pct"/>
            <w:gridSpan w:val="2"/>
          </w:tcPr>
          <w:p w14:paraId="7A1A019F" w14:textId="433F5117" w:rsidR="00F316EE" w:rsidRPr="00F316EE" w:rsidRDefault="00F316EE" w:rsidP="000276F9">
            <w:pPr>
              <w:pStyle w:val="Tablebodytext"/>
            </w:pPr>
            <w:r w:rsidRPr="00F316EE">
              <w:t>31</w:t>
            </w:r>
            <w:r w:rsidR="00E62B8A">
              <w:t xml:space="preserve"> – </w:t>
            </w:r>
            <w:r w:rsidRPr="00F316EE">
              <w:t>97</w:t>
            </w:r>
            <w:r w:rsidR="00E62B8A">
              <w:t xml:space="preserve"> </w:t>
            </w:r>
          </w:p>
        </w:tc>
      </w:tr>
      <w:tr w:rsidR="00F316EE" w:rsidRPr="00F316EE" w14:paraId="25AC8583" w14:textId="77777777" w:rsidTr="000276F9">
        <w:tc>
          <w:tcPr>
            <w:tcW w:w="2983" w:type="pct"/>
          </w:tcPr>
          <w:p w14:paraId="3D125C3D" w14:textId="77777777" w:rsidR="00F316EE" w:rsidRPr="00F316EE" w:rsidRDefault="00F316EE" w:rsidP="000276F9">
            <w:pPr>
              <w:pStyle w:val="Tablebodytext"/>
            </w:pPr>
            <w:r w:rsidRPr="00F316EE">
              <w:t>Gender identity</w:t>
            </w:r>
          </w:p>
        </w:tc>
        <w:tc>
          <w:tcPr>
            <w:tcW w:w="2017" w:type="pct"/>
            <w:gridSpan w:val="2"/>
          </w:tcPr>
          <w:p w14:paraId="04696CED" w14:textId="631B99A8" w:rsidR="00F316EE" w:rsidRPr="00F316EE" w:rsidRDefault="00957001" w:rsidP="000276F9">
            <w:pPr>
              <w:pStyle w:val="Tablebodytext"/>
            </w:pPr>
            <w:r>
              <w:t>26 women</w:t>
            </w:r>
          </w:p>
          <w:p w14:paraId="5B846EA0" w14:textId="192223C8" w:rsidR="00F316EE" w:rsidRPr="00F316EE" w:rsidRDefault="00F316EE" w:rsidP="000276F9">
            <w:pPr>
              <w:pStyle w:val="Tablebodytext"/>
            </w:pPr>
            <w:r w:rsidRPr="00F316EE">
              <w:t xml:space="preserve">3 </w:t>
            </w:r>
            <w:r w:rsidR="00957001">
              <w:t>men</w:t>
            </w:r>
          </w:p>
          <w:p w14:paraId="0294E89D" w14:textId="0CBA0636" w:rsidR="00F316EE" w:rsidRPr="00F316EE" w:rsidRDefault="00F316EE" w:rsidP="000276F9">
            <w:pPr>
              <w:pStyle w:val="Tablebodytext"/>
            </w:pPr>
            <w:r w:rsidRPr="00F316EE">
              <w:t>1 non-binary</w:t>
            </w:r>
          </w:p>
        </w:tc>
      </w:tr>
      <w:tr w:rsidR="00F316EE" w:rsidRPr="00F316EE" w14:paraId="15DA2092" w14:textId="77777777" w:rsidTr="000276F9">
        <w:tc>
          <w:tcPr>
            <w:tcW w:w="2983" w:type="pct"/>
          </w:tcPr>
          <w:p w14:paraId="668AA817" w14:textId="77777777" w:rsidR="00F316EE" w:rsidRPr="00F316EE" w:rsidRDefault="00F316EE" w:rsidP="000276F9">
            <w:pPr>
              <w:pStyle w:val="Tablebodytext"/>
            </w:pPr>
            <w:r w:rsidRPr="00F316EE">
              <w:t>Metropolitan Melbourne</w:t>
            </w:r>
          </w:p>
        </w:tc>
        <w:tc>
          <w:tcPr>
            <w:tcW w:w="2017" w:type="pct"/>
            <w:gridSpan w:val="2"/>
          </w:tcPr>
          <w:p w14:paraId="705F5F5B" w14:textId="77777777" w:rsidR="00F316EE" w:rsidRPr="00F316EE" w:rsidRDefault="00F316EE" w:rsidP="000276F9">
            <w:pPr>
              <w:pStyle w:val="Tablebodytext"/>
            </w:pPr>
            <w:r w:rsidRPr="00F316EE">
              <w:t>29</w:t>
            </w:r>
          </w:p>
        </w:tc>
      </w:tr>
      <w:tr w:rsidR="00F316EE" w:rsidRPr="00F316EE" w14:paraId="522BED8A" w14:textId="77777777" w:rsidTr="000276F9">
        <w:tc>
          <w:tcPr>
            <w:tcW w:w="2983" w:type="pct"/>
          </w:tcPr>
          <w:p w14:paraId="6C2033EA" w14:textId="77777777" w:rsidR="00F316EE" w:rsidRPr="00F316EE" w:rsidRDefault="00F316EE" w:rsidP="000276F9">
            <w:pPr>
              <w:pStyle w:val="Tablebodytext"/>
            </w:pPr>
            <w:r w:rsidRPr="00F316EE">
              <w:t>Regional Victoria</w:t>
            </w:r>
          </w:p>
        </w:tc>
        <w:tc>
          <w:tcPr>
            <w:tcW w:w="2017" w:type="pct"/>
            <w:gridSpan w:val="2"/>
          </w:tcPr>
          <w:p w14:paraId="2A747EA9" w14:textId="77777777" w:rsidR="00F316EE" w:rsidRPr="00F316EE" w:rsidRDefault="00F316EE" w:rsidP="000276F9">
            <w:pPr>
              <w:pStyle w:val="Tablebodytext"/>
            </w:pPr>
            <w:r w:rsidRPr="00F316EE">
              <w:t>2</w:t>
            </w:r>
          </w:p>
        </w:tc>
      </w:tr>
      <w:tr w:rsidR="00F316EE" w:rsidRPr="00F316EE" w14:paraId="16DC0C71" w14:textId="77777777" w:rsidTr="000276F9">
        <w:tc>
          <w:tcPr>
            <w:tcW w:w="2983" w:type="pct"/>
          </w:tcPr>
          <w:p w14:paraId="7A44A04B" w14:textId="77777777" w:rsidR="00F316EE" w:rsidRPr="00F316EE" w:rsidRDefault="00F316EE" w:rsidP="000276F9">
            <w:pPr>
              <w:pStyle w:val="Tablebodytext"/>
            </w:pPr>
            <w:r w:rsidRPr="00F316EE">
              <w:t>Worked or volunteered in the ageing, family violence or related sectors</w:t>
            </w:r>
          </w:p>
        </w:tc>
        <w:tc>
          <w:tcPr>
            <w:tcW w:w="2017" w:type="pct"/>
            <w:gridSpan w:val="2"/>
          </w:tcPr>
          <w:p w14:paraId="35C6634B" w14:textId="77777777" w:rsidR="00F316EE" w:rsidRPr="00F316EE" w:rsidRDefault="00F316EE" w:rsidP="000276F9">
            <w:pPr>
              <w:pStyle w:val="Tablebodytext"/>
            </w:pPr>
            <w:r w:rsidRPr="00F316EE">
              <w:t>16</w:t>
            </w:r>
          </w:p>
        </w:tc>
      </w:tr>
      <w:tr w:rsidR="00F316EE" w:rsidRPr="00F316EE" w14:paraId="3FFD42E7" w14:textId="77777777" w:rsidTr="000276F9">
        <w:tc>
          <w:tcPr>
            <w:tcW w:w="2983" w:type="pct"/>
          </w:tcPr>
          <w:p w14:paraId="12D5F683" w14:textId="77777777" w:rsidR="00F316EE" w:rsidRPr="00F316EE" w:rsidRDefault="00F316EE" w:rsidP="000276F9">
            <w:pPr>
              <w:pStyle w:val="Tablebodytext"/>
            </w:pPr>
            <w:r w:rsidRPr="00F316EE">
              <w:t>Currently or previously cared for person 65 years or older</w:t>
            </w:r>
          </w:p>
          <w:p w14:paraId="355EC08E" w14:textId="77777777" w:rsidR="00F316EE" w:rsidRPr="00F316EE" w:rsidRDefault="00F316EE" w:rsidP="000276F9">
            <w:pPr>
              <w:pStyle w:val="Tablebodytext"/>
            </w:pPr>
            <w:r w:rsidRPr="00F316EE">
              <w:t xml:space="preserve">Generation or </w:t>
            </w:r>
            <w:proofErr w:type="gramStart"/>
            <w:r w:rsidRPr="00F316EE">
              <w:t>more younger</w:t>
            </w:r>
            <w:proofErr w:type="gramEnd"/>
            <w:r w:rsidRPr="00F316EE">
              <w:t xml:space="preserve"> than person cared for</w:t>
            </w:r>
          </w:p>
          <w:p w14:paraId="0F0DCD93" w14:textId="77777777" w:rsidR="002759D3" w:rsidRPr="00F316EE" w:rsidRDefault="00F316EE" w:rsidP="000276F9">
            <w:pPr>
              <w:pStyle w:val="Tablebodytext"/>
            </w:pPr>
            <w:r w:rsidRPr="00F316EE">
              <w:t>Same generation as person cared for</w:t>
            </w:r>
          </w:p>
        </w:tc>
        <w:tc>
          <w:tcPr>
            <w:tcW w:w="2017" w:type="pct"/>
            <w:gridSpan w:val="2"/>
          </w:tcPr>
          <w:p w14:paraId="1F94268B" w14:textId="77777777" w:rsidR="00F316EE" w:rsidRPr="00F316EE" w:rsidRDefault="00F316EE" w:rsidP="000276F9">
            <w:pPr>
              <w:pStyle w:val="Tablebodytext"/>
            </w:pPr>
            <w:r w:rsidRPr="00F316EE">
              <w:t>22</w:t>
            </w:r>
          </w:p>
          <w:p w14:paraId="1197676F" w14:textId="77777777" w:rsidR="00F316EE" w:rsidRPr="00F316EE" w:rsidRDefault="00F316EE" w:rsidP="000276F9">
            <w:pPr>
              <w:pStyle w:val="Tablebodytext"/>
            </w:pPr>
            <w:r w:rsidRPr="00F316EE">
              <w:t>14</w:t>
            </w:r>
          </w:p>
          <w:p w14:paraId="7867C4FE" w14:textId="77777777" w:rsidR="00F316EE" w:rsidRPr="00F316EE" w:rsidRDefault="00F316EE" w:rsidP="000276F9">
            <w:pPr>
              <w:pStyle w:val="Tablebodytext"/>
            </w:pPr>
            <w:r w:rsidRPr="00F316EE">
              <w:t>7</w:t>
            </w:r>
          </w:p>
        </w:tc>
      </w:tr>
      <w:tr w:rsidR="00F316EE" w:rsidRPr="00F316EE" w14:paraId="337721A8" w14:textId="77777777" w:rsidTr="000276F9">
        <w:tc>
          <w:tcPr>
            <w:tcW w:w="2983" w:type="pct"/>
          </w:tcPr>
          <w:p w14:paraId="71FC70DB" w14:textId="137A0FB9" w:rsidR="00F316EE" w:rsidRPr="00F316EE" w:rsidRDefault="00927AE7" w:rsidP="000276F9">
            <w:pPr>
              <w:pStyle w:val="Tablebodytext"/>
            </w:pPr>
            <w:r>
              <w:t>LGBTIQA+</w:t>
            </w:r>
            <w:r w:rsidR="00F316EE" w:rsidRPr="00F316EE">
              <w:t xml:space="preserve"> </w:t>
            </w:r>
          </w:p>
        </w:tc>
        <w:tc>
          <w:tcPr>
            <w:tcW w:w="2017" w:type="pct"/>
            <w:gridSpan w:val="2"/>
          </w:tcPr>
          <w:p w14:paraId="7C8272B2" w14:textId="77777777" w:rsidR="00F316EE" w:rsidRPr="00F316EE" w:rsidRDefault="00F316EE" w:rsidP="000276F9">
            <w:pPr>
              <w:pStyle w:val="Tablebodytext"/>
            </w:pPr>
            <w:r w:rsidRPr="00F316EE">
              <w:t>1</w:t>
            </w:r>
          </w:p>
        </w:tc>
      </w:tr>
      <w:tr w:rsidR="00F316EE" w:rsidRPr="00F316EE" w14:paraId="6B8BA52C" w14:textId="77777777" w:rsidTr="000276F9">
        <w:tc>
          <w:tcPr>
            <w:tcW w:w="2983" w:type="pct"/>
          </w:tcPr>
          <w:p w14:paraId="7C5301C5" w14:textId="5D2F9818" w:rsidR="00F316EE" w:rsidRPr="00F316EE" w:rsidRDefault="00C61F33" w:rsidP="000276F9">
            <w:pPr>
              <w:pStyle w:val="Tablebodytext"/>
            </w:pPr>
            <w:r>
              <w:t>R</w:t>
            </w:r>
            <w:r w:rsidR="0063507A">
              <w:t>efugee</w:t>
            </w:r>
            <w:r>
              <w:t xml:space="preserve"> and/or </w:t>
            </w:r>
            <w:r w:rsidR="0063507A">
              <w:t xml:space="preserve">migrant </w:t>
            </w:r>
            <w:r>
              <w:t>background</w:t>
            </w:r>
          </w:p>
        </w:tc>
        <w:tc>
          <w:tcPr>
            <w:tcW w:w="2017" w:type="pct"/>
            <w:gridSpan w:val="2"/>
          </w:tcPr>
          <w:p w14:paraId="1777D74F" w14:textId="77777777" w:rsidR="00F316EE" w:rsidRPr="00F316EE" w:rsidRDefault="00F316EE" w:rsidP="000276F9">
            <w:pPr>
              <w:pStyle w:val="Tablebodytext"/>
            </w:pPr>
            <w:r w:rsidRPr="00F316EE">
              <w:t>4</w:t>
            </w:r>
          </w:p>
        </w:tc>
      </w:tr>
      <w:tr w:rsidR="00F316EE" w:rsidRPr="00F316EE" w14:paraId="490F5D38" w14:textId="77777777" w:rsidTr="000276F9">
        <w:tc>
          <w:tcPr>
            <w:tcW w:w="2983" w:type="pct"/>
          </w:tcPr>
          <w:p w14:paraId="674C8104" w14:textId="77777777" w:rsidR="00F316EE" w:rsidRPr="00F316EE" w:rsidRDefault="00F316EE" w:rsidP="000276F9">
            <w:pPr>
              <w:pStyle w:val="Tablebodytext"/>
            </w:pPr>
            <w:r w:rsidRPr="00F316EE">
              <w:t>Aboriginal or Torres Strait Islander</w:t>
            </w:r>
          </w:p>
        </w:tc>
        <w:tc>
          <w:tcPr>
            <w:tcW w:w="2017" w:type="pct"/>
            <w:gridSpan w:val="2"/>
          </w:tcPr>
          <w:p w14:paraId="7CFE765A" w14:textId="77777777" w:rsidR="00F316EE" w:rsidRPr="00F316EE" w:rsidRDefault="00F316EE" w:rsidP="000276F9">
            <w:pPr>
              <w:pStyle w:val="Tablebodytext"/>
            </w:pPr>
            <w:r w:rsidRPr="00F316EE">
              <w:t>0</w:t>
            </w:r>
          </w:p>
        </w:tc>
      </w:tr>
      <w:tr w:rsidR="00F316EE" w:rsidRPr="00F316EE" w14:paraId="38DA3C4F" w14:textId="77777777" w:rsidTr="000276F9">
        <w:tc>
          <w:tcPr>
            <w:tcW w:w="2983" w:type="pct"/>
          </w:tcPr>
          <w:p w14:paraId="6D78175D" w14:textId="77777777" w:rsidR="00F316EE" w:rsidRPr="00F316EE" w:rsidRDefault="00F316EE" w:rsidP="000276F9">
            <w:pPr>
              <w:pStyle w:val="Tablebodytext"/>
            </w:pPr>
            <w:r w:rsidRPr="00F316EE">
              <w:t>Living with a disability</w:t>
            </w:r>
          </w:p>
        </w:tc>
        <w:tc>
          <w:tcPr>
            <w:tcW w:w="2017" w:type="pct"/>
            <w:gridSpan w:val="2"/>
          </w:tcPr>
          <w:p w14:paraId="33254BD0" w14:textId="77777777" w:rsidR="00F316EE" w:rsidRPr="00F316EE" w:rsidRDefault="00F316EE" w:rsidP="000276F9">
            <w:pPr>
              <w:pStyle w:val="Tablebodytext"/>
            </w:pPr>
            <w:r w:rsidRPr="00F316EE">
              <w:t>6</w:t>
            </w:r>
          </w:p>
        </w:tc>
      </w:tr>
    </w:tbl>
    <w:p w14:paraId="36B97606" w14:textId="1FC43FF2" w:rsidR="00F316EE" w:rsidRPr="001A7B42" w:rsidRDefault="00F316EE" w:rsidP="00E62B8A">
      <w:pPr>
        <w:pStyle w:val="Mainbody-text"/>
      </w:pPr>
    </w:p>
    <w:p w14:paraId="23DAAEEA" w14:textId="77777777" w:rsidR="002B3C67" w:rsidRDefault="002B3C67" w:rsidP="000E697D">
      <w:pPr>
        <w:pStyle w:val="Mainbody-subtitle"/>
        <w:sectPr w:rsidR="002B3C67" w:rsidSect="008441EC">
          <w:type w:val="continuous"/>
          <w:pgSz w:w="11900" w:h="16850"/>
          <w:pgMar w:top="1340" w:right="1060" w:bottom="1020" w:left="860" w:header="567" w:footer="824" w:gutter="0"/>
          <w:cols w:space="720"/>
          <w:docGrid w:linePitch="299"/>
        </w:sectPr>
      </w:pPr>
    </w:p>
    <w:p w14:paraId="01AA98AF" w14:textId="41830DBC" w:rsidR="00A16FB6" w:rsidRDefault="00A16FB6" w:rsidP="000E697D">
      <w:pPr>
        <w:pStyle w:val="Mainbody-subtitle"/>
      </w:pPr>
      <w:r w:rsidRPr="00AB7079">
        <w:t xml:space="preserve">Workshop </w:t>
      </w:r>
      <w:r w:rsidR="00497272">
        <w:t>1</w:t>
      </w:r>
    </w:p>
    <w:p w14:paraId="64A9CDB1" w14:textId="77777777" w:rsidR="00D513A9" w:rsidRDefault="00D513A9" w:rsidP="004923BC">
      <w:pPr>
        <w:pStyle w:val="BodyText1"/>
        <w:sectPr w:rsidR="00D513A9" w:rsidSect="00AB223B">
          <w:type w:val="continuous"/>
          <w:pgSz w:w="11900" w:h="16850"/>
          <w:pgMar w:top="1340" w:right="1060" w:bottom="1020" w:left="860" w:header="567" w:footer="824" w:gutter="0"/>
          <w:cols w:space="720"/>
          <w:docGrid w:linePitch="299"/>
        </w:sectPr>
      </w:pPr>
    </w:p>
    <w:p w14:paraId="64E68EE0" w14:textId="71D1A51A" w:rsidR="001A7B42" w:rsidRDefault="005428AE" w:rsidP="004923BC">
      <w:pPr>
        <w:pStyle w:val="BodyText1"/>
      </w:pPr>
      <w:r w:rsidRPr="001568F2">
        <w:t>T</w:t>
      </w:r>
      <w:r w:rsidR="001A7B42">
        <w:t xml:space="preserve">he aims of </w:t>
      </w:r>
      <w:r w:rsidR="00A16FB6">
        <w:t xml:space="preserve">Workshop </w:t>
      </w:r>
      <w:r w:rsidR="00497272">
        <w:t>1</w:t>
      </w:r>
      <w:r w:rsidR="00A16FB6">
        <w:t xml:space="preserve"> </w:t>
      </w:r>
      <w:r w:rsidR="001A7B42">
        <w:t>were to f</w:t>
      </w:r>
      <w:r w:rsidRPr="001568F2">
        <w:t>urther understand the possible drivers of abuse</w:t>
      </w:r>
      <w:r w:rsidR="001A7B42">
        <w:t>, b</w:t>
      </w:r>
      <w:r w:rsidRPr="001568F2">
        <w:t>rainstorm types of primary prevention interventions</w:t>
      </w:r>
      <w:r w:rsidR="001A7B42">
        <w:t>, and d</w:t>
      </w:r>
      <w:r w:rsidRPr="001568F2">
        <w:t>ecide on a preference for the type of intervention to pilot</w:t>
      </w:r>
      <w:r w:rsidR="001A7B42">
        <w:t>. To assist participants in their efforts, they were provided with:</w:t>
      </w:r>
    </w:p>
    <w:p w14:paraId="3365606C" w14:textId="3238312C" w:rsidR="007B5F92" w:rsidRPr="001A7B42" w:rsidRDefault="001A7B42" w:rsidP="004923BC">
      <w:pPr>
        <w:pStyle w:val="BulletList"/>
      </w:pPr>
      <w:r>
        <w:t>A</w:t>
      </w:r>
      <w:r w:rsidRPr="001A7B42">
        <w:t xml:space="preserve"> definition of </w:t>
      </w:r>
      <w:r w:rsidR="00486813">
        <w:t>the</w:t>
      </w:r>
      <w:r w:rsidRPr="001A7B42">
        <w:t xml:space="preserve"> abuse</w:t>
      </w:r>
      <w:r w:rsidR="00486813">
        <w:t xml:space="preserve"> of older people</w:t>
      </w:r>
      <w:r w:rsidRPr="001A7B42">
        <w:t>, t</w:t>
      </w:r>
      <w:r w:rsidR="006C2179" w:rsidRPr="001A7B42">
        <w:t>ypes of abuse</w:t>
      </w:r>
      <w:r w:rsidRPr="001A7B42">
        <w:t>, its p</w:t>
      </w:r>
      <w:r w:rsidR="006C2179" w:rsidRPr="001A7B42">
        <w:t>revalence (Australia and worldwide)</w:t>
      </w:r>
      <w:r w:rsidRPr="001A7B42">
        <w:t xml:space="preserve">, </w:t>
      </w:r>
      <w:r w:rsidR="00486813">
        <w:t xml:space="preserve">and </w:t>
      </w:r>
      <w:r>
        <w:t>i</w:t>
      </w:r>
      <w:r w:rsidR="006C2179" w:rsidRPr="001A7B42">
        <w:t>mpacts</w:t>
      </w:r>
      <w:r>
        <w:t xml:space="preserve">. </w:t>
      </w:r>
    </w:p>
    <w:p w14:paraId="6F127E8F" w14:textId="5C6A46A6" w:rsidR="00A16FB6" w:rsidRPr="00A16FB6" w:rsidRDefault="006C2179" w:rsidP="004923BC">
      <w:pPr>
        <w:pStyle w:val="BulletList"/>
      </w:pPr>
      <w:r w:rsidRPr="001A7B42">
        <w:t xml:space="preserve">Background to </w:t>
      </w:r>
      <w:r w:rsidR="001A7B42">
        <w:t>the</w:t>
      </w:r>
      <w:r w:rsidR="00A16FB6">
        <w:t xml:space="preserve"> project, and how </w:t>
      </w:r>
      <w:r w:rsidR="00486813">
        <w:t xml:space="preserve">the </w:t>
      </w:r>
      <w:r w:rsidR="00A16FB6">
        <w:t>abuse of older people constituted a form of family violence in Victoria.</w:t>
      </w:r>
    </w:p>
    <w:p w14:paraId="7089C5EA" w14:textId="4FAD6F4B" w:rsidR="007B5F92" w:rsidRPr="00A16FB6" w:rsidRDefault="00A16FB6" w:rsidP="004923BC">
      <w:pPr>
        <w:pStyle w:val="BulletList"/>
      </w:pPr>
      <w:r w:rsidRPr="00A16FB6">
        <w:t>D</w:t>
      </w:r>
      <w:r w:rsidR="001A7B42" w:rsidRPr="00A16FB6">
        <w:t>efinitions of</w:t>
      </w:r>
      <w:r w:rsidR="006C2179" w:rsidRPr="00A16FB6">
        <w:t xml:space="preserve"> primary prevention</w:t>
      </w:r>
      <w:r>
        <w:t xml:space="preserve"> and</w:t>
      </w:r>
      <w:r w:rsidR="001A7B42" w:rsidRPr="00A16FB6">
        <w:t xml:space="preserve"> co-design, and </w:t>
      </w:r>
      <w:r>
        <w:t xml:space="preserve">an overview of the </w:t>
      </w:r>
      <w:r w:rsidR="006C2179" w:rsidRPr="00A16FB6">
        <w:lastRenderedPageBreak/>
        <w:t>drivers</w:t>
      </w:r>
      <w:r w:rsidR="00486813">
        <w:t xml:space="preserve"> and</w:t>
      </w:r>
      <w:r>
        <w:t xml:space="preserve"> risk factors of abuse of older people. </w:t>
      </w:r>
    </w:p>
    <w:p w14:paraId="4E3ED46A" w14:textId="3C4231FF" w:rsidR="00A16FB6" w:rsidRPr="004923BC" w:rsidRDefault="0063507A" w:rsidP="004923BC">
      <w:pPr>
        <w:pStyle w:val="BulletList"/>
      </w:pPr>
      <w:r w:rsidRPr="0063507A">
        <w:t xml:space="preserve">A summary from the rapid review identifying </w:t>
      </w:r>
      <w:r>
        <w:t>l</w:t>
      </w:r>
      <w:r w:rsidR="00A16FB6">
        <w:t xml:space="preserve">ocal and international work done to address the drivers of abuse of older people based on the </w:t>
      </w:r>
      <w:r w:rsidR="00486813">
        <w:t xml:space="preserve">rapid review. </w:t>
      </w:r>
    </w:p>
    <w:p w14:paraId="2B19D6EE" w14:textId="66A74443" w:rsidR="00D513A9" w:rsidRDefault="00A16FB6" w:rsidP="00D35E5C">
      <w:pPr>
        <w:pStyle w:val="BodyText1"/>
        <w:rPr>
          <w:lang w:val="en-US"/>
        </w:rPr>
        <w:sectPr w:rsidR="00D513A9" w:rsidSect="009C7832">
          <w:type w:val="continuous"/>
          <w:pgSz w:w="11900" w:h="16850"/>
          <w:pgMar w:top="1340" w:right="1060" w:bottom="1020" w:left="860" w:header="567" w:footer="824" w:gutter="0"/>
          <w:cols w:num="2" w:space="720"/>
          <w:docGrid w:linePitch="299"/>
        </w:sectPr>
      </w:pPr>
      <w:r>
        <w:rPr>
          <w:lang w:val="en-US"/>
        </w:rPr>
        <w:t xml:space="preserve">Participants were </w:t>
      </w:r>
      <w:r w:rsidR="00FF5E7F">
        <w:rPr>
          <w:lang w:val="en-US"/>
        </w:rPr>
        <w:t xml:space="preserve">also </w:t>
      </w:r>
      <w:r>
        <w:rPr>
          <w:lang w:val="en-US"/>
        </w:rPr>
        <w:t xml:space="preserve">asked to brainstorm what they </w:t>
      </w:r>
      <w:r w:rsidR="00FF5E7F">
        <w:rPr>
          <w:lang w:val="en-US"/>
        </w:rPr>
        <w:t>thought were the</w:t>
      </w:r>
      <w:r w:rsidR="006C2179" w:rsidRPr="00A16FB6">
        <w:rPr>
          <w:lang w:val="en-US"/>
        </w:rPr>
        <w:t xml:space="preserve"> drivers of </w:t>
      </w:r>
      <w:r w:rsidR="00FF5E7F">
        <w:rPr>
          <w:lang w:val="en-US"/>
        </w:rPr>
        <w:t xml:space="preserve">abuse of older people, </w:t>
      </w:r>
      <w:proofErr w:type="gramStart"/>
      <w:r w:rsidR="00486813">
        <w:rPr>
          <w:lang w:val="en-US"/>
        </w:rPr>
        <w:t>risk</w:t>
      </w:r>
      <w:proofErr w:type="gramEnd"/>
      <w:r w:rsidR="006C2179" w:rsidRPr="00A16FB6">
        <w:rPr>
          <w:lang w:val="en-US"/>
        </w:rPr>
        <w:t xml:space="preserve"> and protective factors</w:t>
      </w:r>
      <w:r w:rsidR="00FF5E7F">
        <w:rPr>
          <w:lang w:val="en-US"/>
        </w:rPr>
        <w:t xml:space="preserve">, and </w:t>
      </w:r>
      <w:r w:rsidR="006C2179" w:rsidRPr="00A16FB6">
        <w:rPr>
          <w:lang w:val="en-US"/>
        </w:rPr>
        <w:t>suggest primary prevention programs</w:t>
      </w:r>
      <w:r w:rsidR="00FF5E7F">
        <w:rPr>
          <w:lang w:val="en-US"/>
        </w:rPr>
        <w:t xml:space="preserve">. They were also asked </w:t>
      </w:r>
      <w:r w:rsidR="00C61F33">
        <w:rPr>
          <w:lang w:val="en-US"/>
        </w:rPr>
        <w:t xml:space="preserve">about </w:t>
      </w:r>
      <w:r w:rsidR="00FF5E7F">
        <w:rPr>
          <w:lang w:val="en-US"/>
        </w:rPr>
        <w:t xml:space="preserve">their </w:t>
      </w:r>
      <w:r w:rsidR="006C2179" w:rsidRPr="00A16FB6">
        <w:rPr>
          <w:lang w:val="en-US"/>
        </w:rPr>
        <w:t>preferences for primary prevention program(s)</w:t>
      </w:r>
      <w:r w:rsidR="00AB223B">
        <w:rPr>
          <w:lang w:val="en-US"/>
        </w:rPr>
        <w:t>.</w:t>
      </w:r>
    </w:p>
    <w:p w14:paraId="0C577EF4" w14:textId="144DE226" w:rsidR="00D513A9" w:rsidRDefault="00AB7079" w:rsidP="000E697D">
      <w:pPr>
        <w:pStyle w:val="Mainbody-subtitle"/>
        <w:sectPr w:rsidR="00D513A9" w:rsidSect="009C7832">
          <w:type w:val="continuous"/>
          <w:pgSz w:w="11900" w:h="16850"/>
          <w:pgMar w:top="1340" w:right="1060" w:bottom="1020" w:left="860" w:header="567" w:footer="824" w:gutter="0"/>
          <w:cols w:num="2" w:space="720"/>
          <w:docGrid w:linePitch="299"/>
        </w:sectPr>
      </w:pPr>
      <w:r w:rsidRPr="00AB7079">
        <w:t xml:space="preserve">Workshop </w:t>
      </w:r>
      <w:r w:rsidR="00FF67F4">
        <w:t>2</w:t>
      </w:r>
    </w:p>
    <w:p w14:paraId="009FD75B" w14:textId="5B5C78DF" w:rsidR="002B3C67" w:rsidRDefault="00AB7079" w:rsidP="00D513A9">
      <w:pPr>
        <w:pStyle w:val="BodyText1"/>
        <w:sectPr w:rsidR="002B3C67" w:rsidSect="009C7832">
          <w:type w:val="continuous"/>
          <w:pgSz w:w="11900" w:h="16850"/>
          <w:pgMar w:top="1340" w:right="1060" w:bottom="1020" w:left="860" w:header="567" w:footer="824" w:gutter="0"/>
          <w:cols w:num="2" w:space="720"/>
          <w:docGrid w:linePitch="299"/>
        </w:sectPr>
      </w:pPr>
      <w:r>
        <w:t xml:space="preserve">Findings from Workshop </w:t>
      </w:r>
      <w:r w:rsidR="00FF67F4">
        <w:t>1</w:t>
      </w:r>
      <w:r>
        <w:t xml:space="preserve"> were collated and presented back to participants in Workshop </w:t>
      </w:r>
      <w:r w:rsidR="00FF67F4">
        <w:t>2</w:t>
      </w:r>
      <w:r>
        <w:t>. As t</w:t>
      </w:r>
      <w:r w:rsidRPr="001568F2">
        <w:t xml:space="preserve">he purpose of this </w:t>
      </w:r>
      <w:r>
        <w:t>workshop was to design,</w:t>
      </w:r>
      <w:r w:rsidRPr="001568F2">
        <w:t xml:space="preserve"> in detail, the intervention to be piloted</w:t>
      </w:r>
      <w:r>
        <w:t xml:space="preserve">, participants were </w:t>
      </w:r>
      <w:r>
        <w:t xml:space="preserve">also asked in this workshop to brainstorm how to design the </w:t>
      </w:r>
      <w:r w:rsidRPr="001568F2">
        <w:t>intervention</w:t>
      </w:r>
      <w:r>
        <w:t xml:space="preserve">, </w:t>
      </w:r>
      <w:r w:rsidR="00824D76">
        <w:t xml:space="preserve">select primary outcome measures, </w:t>
      </w:r>
      <w:r w:rsidRPr="001568F2">
        <w:t xml:space="preserve">and </w:t>
      </w:r>
      <w:r w:rsidR="00824D76">
        <w:t xml:space="preserve">identify components for </w:t>
      </w:r>
      <w:r w:rsidRPr="001568F2">
        <w:t>evaluation</w:t>
      </w:r>
      <w:bookmarkStart w:id="37" w:name="_Toc77940238"/>
      <w:r w:rsidR="001C1130">
        <w:t>.</w:t>
      </w:r>
    </w:p>
    <w:p w14:paraId="45FF0BEC" w14:textId="77777777" w:rsidR="009C7832" w:rsidRDefault="009C7832" w:rsidP="00AB7079">
      <w:pPr>
        <w:pStyle w:val="Mainbody-subheadings"/>
        <w:sectPr w:rsidR="009C7832" w:rsidSect="008441EC">
          <w:type w:val="continuous"/>
          <w:pgSz w:w="11900" w:h="16850"/>
          <w:pgMar w:top="1340" w:right="1060" w:bottom="1020" w:left="860" w:header="567" w:footer="824" w:gutter="0"/>
          <w:cols w:space="720"/>
          <w:docGrid w:linePitch="299"/>
        </w:sectPr>
      </w:pPr>
    </w:p>
    <w:p w14:paraId="7F269FA1" w14:textId="17738697" w:rsidR="00FF5E7F" w:rsidRDefault="00AB7079" w:rsidP="00AB7079">
      <w:pPr>
        <w:pStyle w:val="Mainbody-subheadings"/>
      </w:pPr>
      <w:r>
        <w:t>Findings</w:t>
      </w:r>
      <w:bookmarkEnd w:id="37"/>
      <w:r>
        <w:t xml:space="preserve"> </w:t>
      </w:r>
    </w:p>
    <w:p w14:paraId="5CE89BF9" w14:textId="77777777" w:rsidR="009C7832" w:rsidRDefault="009C7832" w:rsidP="000E697D">
      <w:pPr>
        <w:pStyle w:val="Mainbody-subtitle"/>
        <w:sectPr w:rsidR="009C7832" w:rsidSect="008441EC">
          <w:type w:val="continuous"/>
          <w:pgSz w:w="11900" w:h="16850"/>
          <w:pgMar w:top="1340" w:right="1060" w:bottom="1020" w:left="860" w:header="567" w:footer="824" w:gutter="0"/>
          <w:cols w:space="720"/>
          <w:docGrid w:linePitch="299"/>
        </w:sectPr>
      </w:pPr>
    </w:p>
    <w:p w14:paraId="12D9BFBF" w14:textId="0595F07C" w:rsidR="00824D76" w:rsidRDefault="00824D76" w:rsidP="000E697D">
      <w:pPr>
        <w:pStyle w:val="Mainbody-subtitle"/>
      </w:pPr>
      <w:r>
        <w:t>Drivers, risk factors, and protective factors</w:t>
      </w:r>
    </w:p>
    <w:p w14:paraId="41424564" w14:textId="77777777" w:rsidR="00FF67F4" w:rsidRDefault="00FF67F4" w:rsidP="00D35E5C">
      <w:pPr>
        <w:pStyle w:val="BodyText1"/>
        <w:sectPr w:rsidR="00FF67F4" w:rsidSect="00FF67F4">
          <w:type w:val="continuous"/>
          <w:pgSz w:w="11900" w:h="16850"/>
          <w:pgMar w:top="1340" w:right="1060" w:bottom="1020" w:left="860" w:header="567" w:footer="824" w:gutter="0"/>
          <w:cols w:space="720"/>
          <w:docGrid w:linePitch="299"/>
        </w:sectPr>
      </w:pPr>
    </w:p>
    <w:p w14:paraId="7CDDB64E" w14:textId="3C74CAA6" w:rsidR="00FF5E7F" w:rsidRDefault="00FF5E7F" w:rsidP="00D35E5C">
      <w:pPr>
        <w:pStyle w:val="BodyText1"/>
      </w:pPr>
      <w:r>
        <w:t xml:space="preserve">Drivers of abuse as identified by participants concords with the literature and </w:t>
      </w:r>
      <w:r w:rsidR="00AD2EBC">
        <w:t>are displayed</w:t>
      </w:r>
      <w:r>
        <w:t xml:space="preserve"> in </w:t>
      </w:r>
      <w:r w:rsidR="003D7A40">
        <w:t>Figure</w:t>
      </w:r>
      <w:r w:rsidRPr="00BC3214">
        <w:t xml:space="preserve"> </w:t>
      </w:r>
      <w:r w:rsidR="00BC3214" w:rsidRPr="00BC3214">
        <w:t>3</w:t>
      </w:r>
      <w:r w:rsidR="007D2F34" w:rsidRPr="00BC3214">
        <w:t>.</w:t>
      </w:r>
      <w:r w:rsidR="008242B6" w:rsidRPr="008242B6">
        <w:t xml:space="preserve"> They also reflect NARI’s 2018 conceptual framework, with </w:t>
      </w:r>
      <w:r w:rsidR="008242B6" w:rsidRPr="008242B6">
        <w:t>the addition of gender stereotyping/gender inequality as an important driver of elder abuse (which is also reflected in the literature).</w:t>
      </w:r>
    </w:p>
    <w:p w14:paraId="43448BC3" w14:textId="77777777" w:rsidR="009C7832" w:rsidRDefault="009C7832" w:rsidP="00A94A7E">
      <w:pPr>
        <w:pStyle w:val="Mainbody-text"/>
        <w:sectPr w:rsidR="009C7832" w:rsidSect="00FF67F4">
          <w:type w:val="continuous"/>
          <w:pgSz w:w="11900" w:h="16850"/>
          <w:pgMar w:top="1340" w:right="1060" w:bottom="1020" w:left="860" w:header="567" w:footer="824" w:gutter="0"/>
          <w:cols w:num="2" w:space="720"/>
          <w:docGrid w:linePitch="299"/>
        </w:sectPr>
      </w:pPr>
    </w:p>
    <w:p w14:paraId="208FDEFE" w14:textId="62B48AFA" w:rsidR="007D2F34" w:rsidRDefault="00B55A71" w:rsidP="00A94A7E">
      <w:pPr>
        <w:pStyle w:val="Mainbody-text"/>
      </w:pPr>
      <w:r>
        <w:rPr>
          <w:noProof/>
        </w:rPr>
        <w:drawing>
          <wp:anchor distT="0" distB="0" distL="114300" distR="114300" simplePos="0" relativeHeight="251686912" behindDoc="0" locked="0" layoutInCell="1" allowOverlap="0" wp14:anchorId="23FA4D24" wp14:editId="4CD22BB2">
            <wp:simplePos x="0" y="0"/>
            <wp:positionH relativeFrom="column">
              <wp:posOffset>196850</wp:posOffset>
            </wp:positionH>
            <wp:positionV relativeFrom="paragraph">
              <wp:posOffset>356870</wp:posOffset>
            </wp:positionV>
            <wp:extent cx="6136640" cy="3074670"/>
            <wp:effectExtent l="0" t="0" r="0" b="0"/>
            <wp:wrapTopAndBottom/>
            <wp:docPr id="36" name="Picture 36" descr="N:\Division - Social Gerontology\Elder abuse\Respect Victoria\Final report\MicrosoftTeam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6136640" cy="3074670"/>
                    </a:xfrm>
                    <a:prstGeom prst="rect">
                      <a:avLst/>
                    </a:prstGeom>
                  </pic:spPr>
                </pic:pic>
              </a:graphicData>
            </a:graphic>
            <wp14:sizeRelH relativeFrom="margin">
              <wp14:pctWidth>0</wp14:pctWidth>
            </wp14:sizeRelH>
            <wp14:sizeRelV relativeFrom="margin">
              <wp14:pctHeight>0</wp14:pctHeight>
            </wp14:sizeRelV>
          </wp:anchor>
        </w:drawing>
      </w:r>
    </w:p>
    <w:p w14:paraId="0D4D4C95" w14:textId="5A1AFED9" w:rsidR="00FF5E7F" w:rsidRDefault="00BC3214" w:rsidP="00B55A71">
      <w:pPr>
        <w:pStyle w:val="Caption"/>
      </w:pPr>
      <w:r>
        <w:t>F</w:t>
      </w:r>
      <w:r w:rsidR="008304B4">
        <w:t>igure</w:t>
      </w:r>
      <w:r>
        <w:t xml:space="preserve"> 3: Word cloud demonstrating drivers of abuse identified by workshop participants</w:t>
      </w:r>
    </w:p>
    <w:p w14:paraId="1D308BC3" w14:textId="77777777" w:rsidR="00BC3214" w:rsidRPr="001568F2" w:rsidRDefault="00BC3214" w:rsidP="005428AE">
      <w:pPr>
        <w:pStyle w:val="Mainbody-text"/>
      </w:pPr>
    </w:p>
    <w:p w14:paraId="1A5CE037" w14:textId="77777777" w:rsidR="00517283" w:rsidRDefault="00517283" w:rsidP="00B5047D">
      <w:pPr>
        <w:pStyle w:val="BodyText1"/>
        <w:rPr>
          <w:lang w:val="en-US"/>
        </w:rPr>
        <w:sectPr w:rsidR="00517283" w:rsidSect="008441EC">
          <w:type w:val="continuous"/>
          <w:pgSz w:w="11900" w:h="16850"/>
          <w:pgMar w:top="1340" w:right="1060" w:bottom="1020" w:left="860" w:header="567" w:footer="824" w:gutter="0"/>
          <w:cols w:space="720"/>
          <w:docGrid w:linePitch="299"/>
        </w:sectPr>
      </w:pPr>
    </w:p>
    <w:p w14:paraId="12CE0CF0" w14:textId="6B14DC86" w:rsidR="007B5F92" w:rsidRDefault="00FF5E7F" w:rsidP="00B5047D">
      <w:pPr>
        <w:pStyle w:val="BodyText1"/>
        <w:rPr>
          <w:lang w:val="en-US"/>
        </w:rPr>
      </w:pPr>
      <w:r>
        <w:rPr>
          <w:lang w:val="en-US"/>
        </w:rPr>
        <w:t>Participants reported that f</w:t>
      </w:r>
      <w:r w:rsidRPr="00FF5E7F">
        <w:rPr>
          <w:lang w:val="en-US"/>
        </w:rPr>
        <w:t xml:space="preserve">actors that increase </w:t>
      </w:r>
      <w:r>
        <w:rPr>
          <w:lang w:val="en-US"/>
        </w:rPr>
        <w:t>the</w:t>
      </w:r>
      <w:r w:rsidRPr="00FF5E7F">
        <w:rPr>
          <w:lang w:val="en-US"/>
        </w:rPr>
        <w:t xml:space="preserve"> likelihood of experiencing or perpetrating abuse</w:t>
      </w:r>
      <w:r>
        <w:rPr>
          <w:lang w:val="en-US"/>
        </w:rPr>
        <w:t>,</w:t>
      </w:r>
      <w:r w:rsidRPr="00FF5E7F">
        <w:rPr>
          <w:lang w:val="en-US"/>
        </w:rPr>
        <w:t xml:space="preserve"> </w:t>
      </w:r>
      <w:r>
        <w:rPr>
          <w:lang w:val="en-US"/>
        </w:rPr>
        <w:t>or</w:t>
      </w:r>
      <w:r w:rsidRPr="00FF5E7F">
        <w:rPr>
          <w:lang w:val="en-US"/>
        </w:rPr>
        <w:t xml:space="preserve"> increas</w:t>
      </w:r>
      <w:r>
        <w:rPr>
          <w:lang w:val="en-US"/>
        </w:rPr>
        <w:t>ing</w:t>
      </w:r>
      <w:r w:rsidRPr="00FF5E7F">
        <w:rPr>
          <w:lang w:val="en-US"/>
        </w:rPr>
        <w:t xml:space="preserve"> the fr</w:t>
      </w:r>
      <w:r>
        <w:rPr>
          <w:lang w:val="en-US"/>
        </w:rPr>
        <w:t>equency/severity of abuse included</w:t>
      </w:r>
      <w:r w:rsidR="00656B81">
        <w:rPr>
          <w:lang w:val="en-US"/>
        </w:rPr>
        <w:t>:</w:t>
      </w:r>
      <w:r>
        <w:rPr>
          <w:lang w:val="en-US"/>
        </w:rPr>
        <w:t xml:space="preserve"> h</w:t>
      </w:r>
      <w:r w:rsidR="006C2179" w:rsidRPr="00FF5E7F">
        <w:rPr>
          <w:lang w:val="en-US"/>
        </w:rPr>
        <w:t>ealth vulnerabilities</w:t>
      </w:r>
      <w:r>
        <w:rPr>
          <w:lang w:val="en-US"/>
        </w:rPr>
        <w:t>, s</w:t>
      </w:r>
      <w:r w:rsidR="006C2179" w:rsidRPr="00FF5E7F">
        <w:rPr>
          <w:lang w:val="en-US"/>
        </w:rPr>
        <w:t>ocial isolation and loneliness</w:t>
      </w:r>
      <w:r>
        <w:rPr>
          <w:lang w:val="en-US"/>
        </w:rPr>
        <w:t>, f</w:t>
      </w:r>
      <w:r w:rsidR="006C2179" w:rsidRPr="00FF5E7F">
        <w:rPr>
          <w:lang w:val="en-US"/>
        </w:rPr>
        <w:t>amily history and dynamics (</w:t>
      </w:r>
      <w:proofErr w:type="gramStart"/>
      <w:r w:rsidR="006C2179" w:rsidRPr="00FF5E7F">
        <w:rPr>
          <w:lang w:val="en-US"/>
        </w:rPr>
        <w:t>e.g.</w:t>
      </w:r>
      <w:proofErr w:type="gramEnd"/>
      <w:r w:rsidR="006C2179" w:rsidRPr="00FF5E7F">
        <w:rPr>
          <w:lang w:val="en-US"/>
        </w:rPr>
        <w:t xml:space="preserve"> parent/child relationship, reciprocity, sense of entitlement to inheritance)</w:t>
      </w:r>
      <w:r>
        <w:rPr>
          <w:lang w:val="en-US"/>
        </w:rPr>
        <w:t>, and major transitional life</w:t>
      </w:r>
      <w:r w:rsidR="006C2179" w:rsidRPr="00FF5E7F">
        <w:rPr>
          <w:lang w:val="en-US"/>
        </w:rPr>
        <w:t xml:space="preserve"> events </w:t>
      </w:r>
      <w:r>
        <w:rPr>
          <w:lang w:val="en-US"/>
        </w:rPr>
        <w:t>such as bereavement or</w:t>
      </w:r>
      <w:r w:rsidR="006C2179" w:rsidRPr="00FF5E7F">
        <w:rPr>
          <w:lang w:val="en-US"/>
        </w:rPr>
        <w:t xml:space="preserve"> admission into aged care, </w:t>
      </w:r>
      <w:r>
        <w:rPr>
          <w:lang w:val="en-US"/>
        </w:rPr>
        <w:t xml:space="preserve">which could </w:t>
      </w:r>
      <w:r w:rsidR="006C2179" w:rsidRPr="00FF5E7F">
        <w:rPr>
          <w:lang w:val="en-US"/>
        </w:rPr>
        <w:t>di</w:t>
      </w:r>
      <w:r>
        <w:rPr>
          <w:lang w:val="en-US"/>
        </w:rPr>
        <w:t xml:space="preserve">srupt one’s value systems. </w:t>
      </w:r>
    </w:p>
    <w:p w14:paraId="3FBC5AEF" w14:textId="666A109B" w:rsidR="00B9660C" w:rsidRPr="00B5047D" w:rsidRDefault="00FF5E7F" w:rsidP="00B5047D">
      <w:pPr>
        <w:pStyle w:val="BodyText1"/>
        <w:rPr>
          <w:i/>
          <w:iCs/>
          <w:lang w:val="en-US"/>
        </w:rPr>
      </w:pPr>
      <w:r>
        <w:rPr>
          <w:lang w:val="en-US"/>
        </w:rPr>
        <w:t xml:space="preserve">Protective factors </w:t>
      </w:r>
      <w:r w:rsidR="00B9660C">
        <w:rPr>
          <w:lang w:val="en-US"/>
        </w:rPr>
        <w:t xml:space="preserve">named </w:t>
      </w:r>
      <w:r>
        <w:rPr>
          <w:lang w:val="en-US"/>
        </w:rPr>
        <w:t>included having f</w:t>
      </w:r>
      <w:r w:rsidR="006C2179" w:rsidRPr="00FF5E7F">
        <w:rPr>
          <w:lang w:val="en-US"/>
        </w:rPr>
        <w:t>riends</w:t>
      </w:r>
      <w:r>
        <w:rPr>
          <w:lang w:val="en-US"/>
        </w:rPr>
        <w:t>, c</w:t>
      </w:r>
      <w:r w:rsidR="006C2179" w:rsidRPr="00FF5E7F">
        <w:rPr>
          <w:lang w:val="en-US"/>
        </w:rPr>
        <w:t xml:space="preserve">onnection to community and </w:t>
      </w:r>
      <w:r>
        <w:rPr>
          <w:lang w:val="en-US"/>
        </w:rPr>
        <w:t>chosen/</w:t>
      </w:r>
      <w:r w:rsidRPr="00FF5E7F">
        <w:rPr>
          <w:lang w:val="en-US"/>
        </w:rPr>
        <w:t xml:space="preserve">biological </w:t>
      </w:r>
      <w:r w:rsidR="006C2179" w:rsidRPr="00FF5E7F">
        <w:rPr>
          <w:lang w:val="en-US"/>
        </w:rPr>
        <w:t>family</w:t>
      </w:r>
      <w:r>
        <w:rPr>
          <w:lang w:val="en-US"/>
        </w:rPr>
        <w:t>,</w:t>
      </w:r>
      <w:r w:rsidR="006C2179" w:rsidRPr="00FF5E7F">
        <w:rPr>
          <w:lang w:val="en-US"/>
        </w:rPr>
        <w:t xml:space="preserve"> </w:t>
      </w:r>
      <w:r>
        <w:rPr>
          <w:lang w:val="en-US"/>
        </w:rPr>
        <w:t>c</w:t>
      </w:r>
      <w:r w:rsidR="006C2179" w:rsidRPr="00FF5E7F">
        <w:rPr>
          <w:lang w:val="en-US"/>
        </w:rPr>
        <w:t>apacity to blossom</w:t>
      </w:r>
      <w:r>
        <w:rPr>
          <w:lang w:val="en-US"/>
        </w:rPr>
        <w:t>, ability to advocate for one’s rights, c</w:t>
      </w:r>
      <w:r w:rsidR="006C2179" w:rsidRPr="00FF5E7F">
        <w:rPr>
          <w:lang w:val="en-US"/>
        </w:rPr>
        <w:t>onfidence</w:t>
      </w:r>
      <w:r>
        <w:rPr>
          <w:lang w:val="en-US"/>
        </w:rPr>
        <w:t xml:space="preserve">, and a </w:t>
      </w:r>
      <w:r w:rsidR="006C2179" w:rsidRPr="00FF5E7F">
        <w:rPr>
          <w:lang w:val="en-US"/>
        </w:rPr>
        <w:t xml:space="preserve">society where older people are valued and are worked </w:t>
      </w:r>
      <w:r w:rsidR="006C2179" w:rsidRPr="00FF5E7F">
        <w:rPr>
          <w:i/>
          <w:iCs/>
          <w:lang w:val="en-US"/>
        </w:rPr>
        <w:t>with</w:t>
      </w:r>
      <w:r>
        <w:rPr>
          <w:i/>
          <w:iCs/>
          <w:lang w:val="en-US"/>
        </w:rPr>
        <w:t xml:space="preserve">. </w:t>
      </w:r>
    </w:p>
    <w:p w14:paraId="437FA36D" w14:textId="0E0BE74C" w:rsidR="00B9660C" w:rsidRPr="00B9660C" w:rsidRDefault="00B9660C" w:rsidP="00B5047D">
      <w:pPr>
        <w:pStyle w:val="BodyText1"/>
        <w:rPr>
          <w:iCs/>
          <w:lang w:val="en-US"/>
        </w:rPr>
      </w:pPr>
      <w:proofErr w:type="gramStart"/>
      <w:r w:rsidRPr="00B9660C">
        <w:rPr>
          <w:iCs/>
          <w:lang w:val="en-US"/>
        </w:rPr>
        <w:t>Both of these</w:t>
      </w:r>
      <w:proofErr w:type="gramEnd"/>
      <w:r w:rsidRPr="00B9660C">
        <w:rPr>
          <w:iCs/>
          <w:lang w:val="en-US"/>
        </w:rPr>
        <w:t xml:space="preserve"> lists accord broadly with NARI’s 2018 conceptual framework</w:t>
      </w:r>
      <w:r w:rsidR="006B064F">
        <w:rPr>
          <w:iCs/>
          <w:lang w:val="en-US"/>
        </w:rPr>
        <w:t>,</w:t>
      </w:r>
      <w:r w:rsidRPr="00B9660C">
        <w:rPr>
          <w:iCs/>
          <w:lang w:val="en-US"/>
        </w:rPr>
        <w:t xml:space="preserve"> which lists risk factors for the older person including: functional dependency, disability, poor physical health and frailty; social isolation/lack of support/loneliness and family dynamics such as conflict; sharing of resources/assets and </w:t>
      </w:r>
      <w:proofErr w:type="spellStart"/>
      <w:r w:rsidRPr="00B9660C">
        <w:rPr>
          <w:iCs/>
          <w:lang w:val="en-US"/>
        </w:rPr>
        <w:t>carer</w:t>
      </w:r>
      <w:proofErr w:type="spellEnd"/>
      <w:r w:rsidRPr="00B9660C">
        <w:rPr>
          <w:iCs/>
          <w:lang w:val="en-US"/>
        </w:rPr>
        <w:t xml:space="preserve"> burden. The culture of aged care is also mentioned as a contributing factor as the </w:t>
      </w:r>
      <w:proofErr w:type="spellStart"/>
      <w:r w:rsidRPr="00B9660C">
        <w:rPr>
          <w:iCs/>
          <w:lang w:val="en-US"/>
        </w:rPr>
        <w:t>organisation</w:t>
      </w:r>
      <w:proofErr w:type="spellEnd"/>
      <w:r w:rsidRPr="00B9660C">
        <w:rPr>
          <w:iCs/>
          <w:lang w:val="en-US"/>
        </w:rPr>
        <w:t xml:space="preserve">/collective level in this model. </w:t>
      </w:r>
    </w:p>
    <w:p w14:paraId="119ECF57" w14:textId="0942532A" w:rsidR="00824D76" w:rsidRPr="00DE7A27" w:rsidRDefault="00B9660C" w:rsidP="00DE7A27">
      <w:pPr>
        <w:pStyle w:val="BodyText1"/>
        <w:rPr>
          <w:iCs/>
          <w:lang w:val="en-US"/>
        </w:rPr>
      </w:pPr>
      <w:r w:rsidRPr="00B9660C">
        <w:rPr>
          <w:iCs/>
          <w:lang w:val="en-US"/>
        </w:rPr>
        <w:t xml:space="preserve">Although NARI’s conceptual framework does not overtly list protective factors, it does list a range of “interventions” that may help the older person or person or trust such as family mediation; </w:t>
      </w:r>
      <w:proofErr w:type="spellStart"/>
      <w:r w:rsidRPr="00B9660C">
        <w:rPr>
          <w:iCs/>
          <w:lang w:val="en-US"/>
        </w:rPr>
        <w:t>carer</w:t>
      </w:r>
      <w:proofErr w:type="spellEnd"/>
      <w:r w:rsidRPr="00B9660C">
        <w:rPr>
          <w:iCs/>
          <w:lang w:val="en-US"/>
        </w:rPr>
        <w:t xml:space="preserve"> support (including respite); information about rights and options; respectful models of health and aged care; community awareness campaigns around ageism</w:t>
      </w:r>
      <w:r w:rsidR="006B064F">
        <w:rPr>
          <w:iCs/>
          <w:lang w:val="en-US"/>
        </w:rPr>
        <w:t>;</w:t>
      </w:r>
      <w:r w:rsidRPr="00B9660C">
        <w:rPr>
          <w:iCs/>
          <w:lang w:val="en-US"/>
        </w:rPr>
        <w:t xml:space="preserve"> and changes to policy and legislation that will in turn impact </w:t>
      </w:r>
      <w:r w:rsidRPr="00B9660C">
        <w:rPr>
          <w:iCs/>
          <w:lang w:val="en-US"/>
        </w:rPr>
        <w:t xml:space="preserve">older people. These are broadly </w:t>
      </w:r>
      <w:proofErr w:type="gramStart"/>
      <w:r w:rsidRPr="00B9660C">
        <w:rPr>
          <w:iCs/>
          <w:lang w:val="en-US"/>
        </w:rPr>
        <w:t>similar to</w:t>
      </w:r>
      <w:proofErr w:type="gramEnd"/>
      <w:r w:rsidRPr="00B9660C">
        <w:rPr>
          <w:iCs/>
          <w:lang w:val="en-US"/>
        </w:rPr>
        <w:t xml:space="preserve"> the protective factors listed by workshop participants, although could be enriched by the comments made in workshops in an updated version of this conceptual framework that also includes gender inequality as a driver of elder abuse.</w:t>
      </w:r>
    </w:p>
    <w:p w14:paraId="7C386D81" w14:textId="2DEAF9B5" w:rsidR="00AB7079" w:rsidRDefault="00824D76" w:rsidP="000E697D">
      <w:pPr>
        <w:pStyle w:val="Mainbody-subtitle"/>
        <w:rPr>
          <w:iCs/>
          <w:lang w:val="en-US"/>
        </w:rPr>
      </w:pPr>
      <w:r>
        <w:rPr>
          <w:lang w:val="en-US"/>
        </w:rPr>
        <w:t>Co-designing a primary prevention program</w:t>
      </w:r>
    </w:p>
    <w:p w14:paraId="2DE19DE0" w14:textId="36CFBECC" w:rsidR="00AB7079" w:rsidRDefault="00AB7079" w:rsidP="00DE7A27">
      <w:pPr>
        <w:pStyle w:val="BodyText1"/>
        <w:rPr>
          <w:i/>
          <w:iCs/>
          <w:lang w:val="en-US"/>
        </w:rPr>
      </w:pPr>
      <w:r>
        <w:rPr>
          <w:lang w:val="en-US"/>
        </w:rPr>
        <w:t>S</w:t>
      </w:r>
      <w:r w:rsidRPr="00A16FB6">
        <w:rPr>
          <w:lang w:val="en-US"/>
        </w:rPr>
        <w:t>uggested primary prevention programs</w:t>
      </w:r>
      <w:r>
        <w:rPr>
          <w:lang w:val="en-US"/>
        </w:rPr>
        <w:t xml:space="preserve"> included:</w:t>
      </w:r>
    </w:p>
    <w:p w14:paraId="41D3AA44" w14:textId="01A22733" w:rsidR="00C0156C" w:rsidRPr="00C0156C" w:rsidRDefault="006C2179" w:rsidP="00DE7A27">
      <w:pPr>
        <w:pStyle w:val="BulletList"/>
      </w:pPr>
      <w:r w:rsidRPr="00AB7079">
        <w:t>Intergenerational programs (</w:t>
      </w:r>
      <w:proofErr w:type="gramStart"/>
      <w:r w:rsidRPr="00AB7079">
        <w:t>e.g.</w:t>
      </w:r>
      <w:proofErr w:type="gramEnd"/>
      <w:r w:rsidRPr="00AB7079">
        <w:t xml:space="preserve"> with children, adolescents, middle aged and older people) – involving a shared meal, physical activity (e.g. dancing) or cause (e.g. </w:t>
      </w:r>
      <w:r w:rsidR="00A0693F">
        <w:t xml:space="preserve">advocating for action on </w:t>
      </w:r>
      <w:r w:rsidRPr="00AB7079">
        <w:t xml:space="preserve">climate </w:t>
      </w:r>
      <w:r w:rsidR="00A0693F" w:rsidRPr="00AB7079">
        <w:t>c</w:t>
      </w:r>
      <w:r w:rsidR="00A0693F">
        <w:t>hange</w:t>
      </w:r>
      <w:r w:rsidRPr="00AB7079">
        <w:t xml:space="preserve">). </w:t>
      </w:r>
    </w:p>
    <w:p w14:paraId="02DE2296" w14:textId="30DC90B6" w:rsidR="007B5F92" w:rsidRPr="00AB7079" w:rsidRDefault="00A0693F" w:rsidP="00DE7A27">
      <w:pPr>
        <w:pStyle w:val="BulletList"/>
      </w:pPr>
      <w:r>
        <w:t xml:space="preserve">Programs </w:t>
      </w:r>
      <w:r w:rsidR="007568B3">
        <w:t>that</w:t>
      </w:r>
      <w:r>
        <w:t xml:space="preserve"> bring </w:t>
      </w:r>
      <w:r w:rsidR="006C2179" w:rsidRPr="00AB7079">
        <w:t>together</w:t>
      </w:r>
      <w:r>
        <w:t xml:space="preserve"> “</w:t>
      </w:r>
      <w:r w:rsidR="006C2179" w:rsidRPr="00AB7079">
        <w:t>chosen</w:t>
      </w:r>
      <w:r>
        <w:t xml:space="preserve">” or </w:t>
      </w:r>
      <w:r w:rsidR="006C2179" w:rsidRPr="00AB7079">
        <w:t xml:space="preserve">new families and </w:t>
      </w:r>
      <w:r>
        <w:t xml:space="preserve">encourage </w:t>
      </w:r>
      <w:r w:rsidR="006C2179" w:rsidRPr="00AB7079">
        <w:t>sharing lived experience</w:t>
      </w:r>
      <w:r w:rsidR="00656B81">
        <w:t>s</w:t>
      </w:r>
      <w:r w:rsidR="006C2179" w:rsidRPr="00AB7079">
        <w:t>/storytelling</w:t>
      </w:r>
      <w:r>
        <w:t>, regardless of age</w:t>
      </w:r>
      <w:r w:rsidR="00AB7079">
        <w:t>.</w:t>
      </w:r>
      <w:r>
        <w:t xml:space="preserve"> One example includes facilitating LGBTQI+ social connection programs.</w:t>
      </w:r>
    </w:p>
    <w:p w14:paraId="1EE1862C" w14:textId="78A96D4D" w:rsidR="007B5F92" w:rsidRPr="00AB7079" w:rsidRDefault="006C2179" w:rsidP="00DE7A27">
      <w:pPr>
        <w:pStyle w:val="BulletList"/>
      </w:pPr>
      <w:r w:rsidRPr="00AB7079">
        <w:t>Educational or training program</w:t>
      </w:r>
      <w:r w:rsidR="00A0693F">
        <w:t>s</w:t>
      </w:r>
      <w:r w:rsidRPr="00AB7079">
        <w:t xml:space="preserve"> focused on </w:t>
      </w:r>
      <w:proofErr w:type="spellStart"/>
      <w:r w:rsidRPr="00AB7079">
        <w:t>carers</w:t>
      </w:r>
      <w:proofErr w:type="spellEnd"/>
      <w:r w:rsidRPr="00AB7079">
        <w:t xml:space="preserve"> (including coping skills, information sharing, preparing ‘future’ </w:t>
      </w:r>
      <w:proofErr w:type="spellStart"/>
      <w:r w:rsidRPr="00AB7079">
        <w:t>carers</w:t>
      </w:r>
      <w:proofErr w:type="spellEnd"/>
      <w:r w:rsidRPr="00AB7079">
        <w:t>)</w:t>
      </w:r>
      <w:r w:rsidR="00AB7079">
        <w:t>.</w:t>
      </w:r>
    </w:p>
    <w:p w14:paraId="4CE509DF" w14:textId="68A09B37" w:rsidR="007B5F92" w:rsidRPr="00AB7079" w:rsidRDefault="006C2179" w:rsidP="00DE7A27">
      <w:pPr>
        <w:pStyle w:val="BulletList"/>
      </w:pPr>
      <w:r w:rsidRPr="00AB7079">
        <w:t>Education/training for financial planners (</w:t>
      </w:r>
      <w:proofErr w:type="gramStart"/>
      <w:r w:rsidRPr="00AB7079">
        <w:t>e.g.</w:t>
      </w:r>
      <w:proofErr w:type="gramEnd"/>
      <w:r w:rsidRPr="00AB7079">
        <w:t xml:space="preserve"> challenging inheritance impatience/importance of informing older people of financial rights)</w:t>
      </w:r>
      <w:r w:rsidR="00AB7079">
        <w:t>.</w:t>
      </w:r>
    </w:p>
    <w:p w14:paraId="12EA045A" w14:textId="5DB66539" w:rsidR="007B5F92" w:rsidRPr="00AB7079" w:rsidRDefault="006C2179" w:rsidP="00DE7A27">
      <w:pPr>
        <w:pStyle w:val="BulletList"/>
      </w:pPr>
      <w:r w:rsidRPr="00AB7079">
        <w:t xml:space="preserve">Media campaign targeting </w:t>
      </w:r>
      <w:r w:rsidR="00656B81">
        <w:t xml:space="preserve">ageist </w:t>
      </w:r>
      <w:r w:rsidRPr="00AB7079">
        <w:t xml:space="preserve">stereotypes or raising public awareness of </w:t>
      </w:r>
      <w:r w:rsidR="00BC7105">
        <w:t>the</w:t>
      </w:r>
      <w:r w:rsidRPr="00AB7079">
        <w:t xml:space="preserve"> abuse</w:t>
      </w:r>
      <w:r w:rsidR="00BC7105">
        <w:t xml:space="preserve"> of older people</w:t>
      </w:r>
      <w:r w:rsidR="00AB7079">
        <w:t>.</w:t>
      </w:r>
      <w:r w:rsidRPr="00AB7079">
        <w:t xml:space="preserve"> </w:t>
      </w:r>
    </w:p>
    <w:p w14:paraId="36B5AA2B" w14:textId="03207540" w:rsidR="007B5F92" w:rsidRPr="00AB7079" w:rsidRDefault="006C2179" w:rsidP="00DE7A27">
      <w:pPr>
        <w:pStyle w:val="BulletList"/>
      </w:pPr>
      <w:r w:rsidRPr="00AB7079">
        <w:lastRenderedPageBreak/>
        <w:t>Community visitation programs (</w:t>
      </w:r>
      <w:proofErr w:type="gramStart"/>
      <w:r w:rsidRPr="00AB7079">
        <w:t>e.g.</w:t>
      </w:r>
      <w:proofErr w:type="gramEnd"/>
      <w:r w:rsidRPr="00AB7079">
        <w:t xml:space="preserve"> helping older people with digital literacy, letter writing)</w:t>
      </w:r>
      <w:r w:rsidR="00AB7079">
        <w:t>.</w:t>
      </w:r>
    </w:p>
    <w:p w14:paraId="724DF34F" w14:textId="6C1F93DD" w:rsidR="007B5F92" w:rsidRPr="00AB7079" w:rsidRDefault="006C2179" w:rsidP="00DE7A27">
      <w:pPr>
        <w:pStyle w:val="BulletList"/>
      </w:pPr>
      <w:r w:rsidRPr="00AB7079">
        <w:t>Programs for increasing social connection (</w:t>
      </w:r>
      <w:proofErr w:type="gramStart"/>
      <w:r w:rsidRPr="00AB7079">
        <w:t>e.g.</w:t>
      </w:r>
      <w:proofErr w:type="gramEnd"/>
      <w:r w:rsidRPr="00AB7079">
        <w:t xml:space="preserve"> friendship apps)</w:t>
      </w:r>
      <w:r w:rsidR="00AB7079">
        <w:t>.</w:t>
      </w:r>
    </w:p>
    <w:p w14:paraId="32AF5007" w14:textId="76DFFF80" w:rsidR="00AB7079" w:rsidRDefault="006C2179" w:rsidP="00AB7079">
      <w:pPr>
        <w:pStyle w:val="BulletList"/>
      </w:pPr>
      <w:r w:rsidRPr="00AB7079">
        <w:t>Capacity building or training for older people (</w:t>
      </w:r>
      <w:proofErr w:type="gramStart"/>
      <w:r w:rsidRPr="00AB7079">
        <w:t>e.g.</w:t>
      </w:r>
      <w:proofErr w:type="gramEnd"/>
      <w:r w:rsidRPr="00AB7079">
        <w:t xml:space="preserve"> planning for ageing/advocacy skills)</w:t>
      </w:r>
      <w:r w:rsidR="00AB7079">
        <w:t>.</w:t>
      </w:r>
    </w:p>
    <w:p w14:paraId="47CC0B7E" w14:textId="4F394210" w:rsidR="00824D76" w:rsidRPr="00DE7A27" w:rsidRDefault="00824D76" w:rsidP="00DE7A27">
      <w:pPr>
        <w:pStyle w:val="BodyText1"/>
      </w:pPr>
      <w:r w:rsidRPr="00DE7A27">
        <w:t xml:space="preserve">Participants expressed a preference for </w:t>
      </w:r>
      <w:r w:rsidR="006B064F" w:rsidRPr="00DE7A27">
        <w:t xml:space="preserve">an </w:t>
      </w:r>
      <w:r w:rsidRPr="00DE7A27">
        <w:t xml:space="preserve">intergenerational </w:t>
      </w:r>
      <w:r w:rsidR="006C2179" w:rsidRPr="00DE7A27">
        <w:t>program/intervention</w:t>
      </w:r>
      <w:r w:rsidRPr="00DE7A27">
        <w:t xml:space="preserve"> (13 votes), followed by educational programs (</w:t>
      </w:r>
      <w:r w:rsidR="002D6BF4">
        <w:t>eight</w:t>
      </w:r>
      <w:r w:rsidRPr="00DE7A27">
        <w:t xml:space="preserve"> votes), and then </w:t>
      </w:r>
      <w:r w:rsidR="006C2179" w:rsidRPr="00DE7A27">
        <w:t xml:space="preserve">community visitation, </w:t>
      </w:r>
      <w:proofErr w:type="gramStart"/>
      <w:r w:rsidR="006C2179" w:rsidRPr="00DE7A27">
        <w:t>volunteer</w:t>
      </w:r>
      <w:proofErr w:type="gramEnd"/>
      <w:r w:rsidR="006C2179" w:rsidRPr="00DE7A27">
        <w:t xml:space="preserve"> or ‘networking’ programs</w:t>
      </w:r>
      <w:r w:rsidRPr="00DE7A27">
        <w:t xml:space="preserve"> (</w:t>
      </w:r>
      <w:r w:rsidR="002D6BF4">
        <w:t>three</w:t>
      </w:r>
      <w:r w:rsidRPr="00DE7A27">
        <w:t xml:space="preserve"> votes). </w:t>
      </w:r>
    </w:p>
    <w:p w14:paraId="3791D219" w14:textId="74D1E369" w:rsidR="00824D76" w:rsidRPr="00DE7A27" w:rsidRDefault="00824D76" w:rsidP="00DE7A27">
      <w:pPr>
        <w:pStyle w:val="BodyText1"/>
      </w:pPr>
      <w:r w:rsidRPr="00DE7A27">
        <w:t>Participants indicated that preferred components of an intergenerational program should:</w:t>
      </w:r>
    </w:p>
    <w:p w14:paraId="4D8AC765" w14:textId="7DA74808" w:rsidR="00824D76" w:rsidRPr="00DE7A27" w:rsidRDefault="003A7EF7" w:rsidP="00DE7A27">
      <w:pPr>
        <w:pStyle w:val="BulletList"/>
      </w:pPr>
      <w:r w:rsidRPr="00DE7A27">
        <w:t>Include a</w:t>
      </w:r>
      <w:r w:rsidR="00824D76" w:rsidRPr="00DE7A27">
        <w:t>ctivities such as a s</w:t>
      </w:r>
      <w:r w:rsidR="006C2179" w:rsidRPr="00DE7A27">
        <w:t xml:space="preserve">hared </w:t>
      </w:r>
      <w:r w:rsidR="00824D76" w:rsidRPr="00DE7A27">
        <w:t>physical activity/interest/meal;</w:t>
      </w:r>
      <w:r w:rsidR="00C87997" w:rsidRPr="00DE7A27">
        <w:t xml:space="preserve"> and/or which helped people plan for their own ageing, including financial planning.</w:t>
      </w:r>
    </w:p>
    <w:p w14:paraId="47AA07B6" w14:textId="1BB35BC1" w:rsidR="00824D76" w:rsidRPr="00DE7A27" w:rsidRDefault="003A7EF7" w:rsidP="00DE7A27">
      <w:pPr>
        <w:pStyle w:val="BulletList"/>
      </w:pPr>
      <w:r w:rsidRPr="00DE7A27">
        <w:t>B</w:t>
      </w:r>
      <w:r w:rsidR="00824D76" w:rsidRPr="00DE7A27">
        <w:t>e i</w:t>
      </w:r>
      <w:r w:rsidR="006C2179" w:rsidRPr="00DE7A27">
        <w:t>nclusive of all cultures</w:t>
      </w:r>
      <w:r w:rsidRPr="00DE7A27">
        <w:t>,</w:t>
      </w:r>
      <w:r w:rsidR="00C87997" w:rsidRPr="00DE7A27">
        <w:t xml:space="preserve"> and </w:t>
      </w:r>
      <w:r w:rsidR="006C2179" w:rsidRPr="00DE7A27">
        <w:t>intersectional in approach</w:t>
      </w:r>
      <w:r w:rsidR="00656B81" w:rsidRPr="00DE7A27">
        <w:t>.</w:t>
      </w:r>
    </w:p>
    <w:p w14:paraId="1D886BF4" w14:textId="3528A49D" w:rsidR="003A7EF7" w:rsidRPr="00DE7A27" w:rsidRDefault="003A7EF7" w:rsidP="00DE7A27">
      <w:pPr>
        <w:pStyle w:val="BulletList"/>
      </w:pPr>
      <w:r w:rsidRPr="00DE7A27">
        <w:t xml:space="preserve">Involve </w:t>
      </w:r>
      <w:proofErr w:type="spellStart"/>
      <w:r w:rsidRPr="00DE7A27">
        <w:t>carers</w:t>
      </w:r>
      <w:proofErr w:type="spellEnd"/>
      <w:r w:rsidR="00656B81" w:rsidRPr="00DE7A27">
        <w:t>.</w:t>
      </w:r>
    </w:p>
    <w:p w14:paraId="6DC8A0CF" w14:textId="7552894E" w:rsidR="00824D76" w:rsidRPr="00DE7A27" w:rsidRDefault="003A7EF7" w:rsidP="00DE7A27">
      <w:pPr>
        <w:pStyle w:val="BulletList"/>
      </w:pPr>
      <w:r w:rsidRPr="00DE7A27">
        <w:t>Be set in c</w:t>
      </w:r>
      <w:r w:rsidR="00C87997" w:rsidRPr="00DE7A27">
        <w:t>ommunit</w:t>
      </w:r>
      <w:r w:rsidRPr="00DE7A27">
        <w:t>ies,</w:t>
      </w:r>
      <w:r w:rsidR="00824D76" w:rsidRPr="00DE7A27">
        <w:t xml:space="preserve"> including </w:t>
      </w:r>
      <w:r w:rsidR="00C87997" w:rsidRPr="00DE7A27">
        <w:t xml:space="preserve">in </w:t>
      </w:r>
      <w:r w:rsidR="006C2179" w:rsidRPr="00DE7A27">
        <w:t>regional/rural Victoria</w:t>
      </w:r>
      <w:r w:rsidR="00656B81" w:rsidRPr="00DE7A27">
        <w:t>.</w:t>
      </w:r>
      <w:r w:rsidR="00C87997" w:rsidRPr="00DE7A27">
        <w:t xml:space="preserve"> </w:t>
      </w:r>
    </w:p>
    <w:p w14:paraId="68084507" w14:textId="3D96835D" w:rsidR="00824D76" w:rsidRPr="00DE7A27" w:rsidRDefault="003A7EF7" w:rsidP="00DE7A27">
      <w:pPr>
        <w:pStyle w:val="BulletList"/>
      </w:pPr>
      <w:r w:rsidRPr="00DE7A27">
        <w:t>Leverage digital media p</w:t>
      </w:r>
      <w:r w:rsidR="00824D76" w:rsidRPr="00DE7A27">
        <w:t xml:space="preserve">latforms </w:t>
      </w:r>
      <w:r w:rsidR="00C87997" w:rsidRPr="00DE7A27">
        <w:t xml:space="preserve">including </w:t>
      </w:r>
      <w:r w:rsidRPr="00DE7A27">
        <w:t xml:space="preserve">co-creation through films and apps, and dissemination via mainstream and </w:t>
      </w:r>
      <w:r w:rsidR="00824D76" w:rsidRPr="00DE7A27">
        <w:t>social media</w:t>
      </w:r>
      <w:r w:rsidR="00C87997" w:rsidRPr="00DE7A27">
        <w:t xml:space="preserve">. </w:t>
      </w:r>
      <w:r w:rsidR="00824D76" w:rsidRPr="00DE7A27">
        <w:t xml:space="preserve"> </w:t>
      </w:r>
    </w:p>
    <w:p w14:paraId="454B6F95" w14:textId="1C6CB70A" w:rsidR="006B064F" w:rsidRDefault="003A7EF7" w:rsidP="00DE7A27">
      <w:pPr>
        <w:pStyle w:val="BulletList"/>
      </w:pPr>
      <w:r w:rsidRPr="00DE7A27">
        <w:t>Generate o</w:t>
      </w:r>
      <w:r w:rsidR="00824D76" w:rsidRPr="00DE7A27">
        <w:t xml:space="preserve">utcomes </w:t>
      </w:r>
      <w:r w:rsidRPr="00DE7A27">
        <w:t>that</w:t>
      </w:r>
      <w:r w:rsidR="00824D76" w:rsidRPr="00DE7A27">
        <w:t xml:space="preserve"> a</w:t>
      </w:r>
      <w:r w:rsidR="006C2179" w:rsidRPr="00DE7A27">
        <w:t>ddress ageism</w:t>
      </w:r>
      <w:r w:rsidR="00824D76" w:rsidRPr="00DE7A27">
        <w:t xml:space="preserve">, create connection, empathy and understanding, </w:t>
      </w:r>
      <w:r w:rsidRPr="00DE7A27">
        <w:t>and build</w:t>
      </w:r>
      <w:r w:rsidR="00824D76" w:rsidRPr="00DE7A27">
        <w:t xml:space="preserve"> capacity (</w:t>
      </w:r>
      <w:proofErr w:type="gramStart"/>
      <w:r w:rsidR="00824D76" w:rsidRPr="00DE7A27">
        <w:t>e.g.</w:t>
      </w:r>
      <w:proofErr w:type="gramEnd"/>
      <w:r w:rsidR="00824D76" w:rsidRPr="00DE7A27">
        <w:t xml:space="preserve"> advocacy skills, understanding, referrals)</w:t>
      </w:r>
      <w:r w:rsidR="00C87997" w:rsidRPr="00DE7A27">
        <w:t xml:space="preserve">. </w:t>
      </w:r>
    </w:p>
    <w:p w14:paraId="7E8F8FCE" w14:textId="7A28F2E0" w:rsidR="00E77B48" w:rsidRDefault="00E77B48" w:rsidP="00E77B48">
      <w:pPr>
        <w:pStyle w:val="Mainbody-subheadings"/>
      </w:pPr>
      <w:bookmarkStart w:id="38" w:name="_Toc77940239"/>
      <w:r>
        <w:t>Conclusion</w:t>
      </w:r>
      <w:bookmarkEnd w:id="38"/>
    </w:p>
    <w:p w14:paraId="610A21D0" w14:textId="2B9ED886" w:rsidR="00E77B48" w:rsidRPr="004A08DC" w:rsidRDefault="002D6BF4" w:rsidP="00DE7A27">
      <w:pPr>
        <w:pStyle w:val="BodyText1"/>
      </w:pPr>
      <w:r>
        <w:t>After two half-</w:t>
      </w:r>
      <w:r w:rsidR="00E77B48" w:rsidRPr="004A08DC">
        <w:t>days of interactive activity, participants expressed a preference to run an intergenerational program</w:t>
      </w:r>
      <w:r w:rsidR="00D3396F">
        <w:t>,</w:t>
      </w:r>
      <w:r w:rsidR="00E77B48" w:rsidRPr="004A08DC">
        <w:t xml:space="preserve"> preferably face-to-face</w:t>
      </w:r>
      <w:r w:rsidR="00D3396F">
        <w:t>,</w:t>
      </w:r>
      <w:r w:rsidR="00E77B48" w:rsidRPr="004A08DC">
        <w:t xml:space="preserve"> and involving a shared activity</w:t>
      </w:r>
      <w:r w:rsidR="00E77B48">
        <w:t xml:space="preserve"> (suggestions included different forms of exercise, cooking</w:t>
      </w:r>
      <w:r w:rsidR="00D3396F">
        <w:t>,</w:t>
      </w:r>
      <w:r w:rsidR="00E77B48">
        <w:t xml:space="preserve"> and more)</w:t>
      </w:r>
      <w:r w:rsidR="00E77B48" w:rsidRPr="004A08DC">
        <w:t>. The group endorsed the hypothesis that the program could, like some found in NARI’s literature review</w:t>
      </w:r>
      <w:r w:rsidR="00D3396F">
        <w:t xml:space="preserve"> </w:t>
      </w:r>
      <w:r w:rsidR="00F97268">
        <w:fldChar w:fldCharType="begin"/>
      </w:r>
      <w:r w:rsidR="005B27FE">
        <w:instrText xml:space="preserve"> ADDIN EN.CITE &lt;EndNote&gt;&lt;Cite&gt;&lt;Author&gt;Owusu-Addo&lt;/Author&gt;&lt;Year&gt;2019&lt;/Year&gt;&lt;RecNum&gt;57&lt;/RecNum&gt;&lt;DisplayText&gt;[53]&lt;/DisplayText&gt;&lt;record&gt;&lt;rec-number&gt;57&lt;/rec-number&gt;&lt;foreign-keys&gt;&lt;key app="EN" db-id="29a5wrrfnvps2qerwdrxpts7zvfrfrasf50a" timestamp="1618317384"&gt;57&lt;/key&gt;&lt;/foreign-keys&gt;&lt;ref-type name="Journal Article"&gt;17&lt;/ref-type&gt;&lt;contributors&gt;&lt;authors&gt;&lt;author&gt;Owusu-Addo, Ebenezer&lt;/author&gt;&lt;author&gt;O&amp;apos;Halloran, Kate&lt;/author&gt;&lt;author&gt;Brijnath, Bianca&lt;/author&gt;&lt;author&gt;Dow, Briony&lt;/author&gt;&lt;/authors&gt;&lt;/contributors&gt;&lt;titles&gt;&lt;title&gt;Primary prevention interventions for elder abuse: A systematic review&lt;/title&gt;&lt;/titles&gt;&lt;dates&gt;&lt;year&gt;2019&lt;/year&gt;&lt;/dates&gt;&lt;urls&gt;&lt;/urls&gt;&lt;/record&gt;&lt;/Cite&gt;&lt;/EndNote&gt;</w:instrText>
      </w:r>
      <w:r w:rsidR="00F97268">
        <w:fldChar w:fldCharType="separate"/>
      </w:r>
      <w:r w:rsidR="005B27FE">
        <w:rPr>
          <w:noProof/>
        </w:rPr>
        <w:t>[53]</w:t>
      </w:r>
      <w:r w:rsidR="00F97268">
        <w:fldChar w:fldCharType="end"/>
      </w:r>
      <w:r w:rsidR="00E77B48" w:rsidRPr="004A08DC">
        <w:t>, tackle ageism as a driver</w:t>
      </w:r>
      <w:r w:rsidR="006B064F">
        <w:t>,</w:t>
      </w:r>
      <w:r w:rsidR="00E77B48" w:rsidRPr="004A08DC">
        <w:t xml:space="preserve"> by strengthening intergenerational bonds between younger and older people. Participants also expressed a desire for the program to address high levels of social isolation and loneliness for older people in particular – both known risk factors for the experience and perpetration of abuse</w:t>
      </w:r>
      <w:r w:rsidR="00B505A1">
        <w:t xml:space="preserve"> of older people</w:t>
      </w:r>
      <w:r w:rsidR="00E77B48" w:rsidRPr="004A08DC">
        <w:t>.</w:t>
      </w:r>
    </w:p>
    <w:p w14:paraId="75359FDC" w14:textId="77777777" w:rsidR="00517283" w:rsidRDefault="00517283" w:rsidP="00E77B48">
      <w:pPr>
        <w:pStyle w:val="Mainbody-text"/>
        <w:sectPr w:rsidR="00517283" w:rsidSect="008441EC">
          <w:type w:val="continuous"/>
          <w:pgSz w:w="11900" w:h="16850"/>
          <w:pgMar w:top="1340" w:right="1060" w:bottom="1020" w:left="860" w:header="567" w:footer="824" w:gutter="0"/>
          <w:cols w:num="2" w:space="720"/>
          <w:docGrid w:linePitch="299"/>
        </w:sectPr>
      </w:pPr>
    </w:p>
    <w:p w14:paraId="0FFA61CE" w14:textId="7812683B" w:rsidR="00E77B48" w:rsidRDefault="00E77B48" w:rsidP="00E77B48">
      <w:pPr>
        <w:pStyle w:val="Mainbody-text"/>
      </w:pPr>
    </w:p>
    <w:p w14:paraId="74CC436B" w14:textId="77777777" w:rsidR="00FF5E7F" w:rsidRDefault="00FF5E7F" w:rsidP="005428AE">
      <w:pPr>
        <w:pStyle w:val="Mainbody-text"/>
      </w:pPr>
    </w:p>
    <w:p w14:paraId="37F981E8" w14:textId="77777777" w:rsidR="00FF5E7F" w:rsidRDefault="00FF5E7F" w:rsidP="005428AE">
      <w:pPr>
        <w:pStyle w:val="Mainbody-text"/>
      </w:pPr>
    </w:p>
    <w:p w14:paraId="2A050196" w14:textId="42771521" w:rsidR="00E77B48" w:rsidRDefault="00E77B48">
      <w:pPr>
        <w:rPr>
          <w:sz w:val="20"/>
          <w:szCs w:val="20"/>
        </w:rPr>
      </w:pPr>
      <w:r>
        <w:br w:type="page"/>
      </w:r>
    </w:p>
    <w:p w14:paraId="662AA954" w14:textId="7288ADD1" w:rsidR="00E77B48" w:rsidRPr="001568F2" w:rsidRDefault="00812E82" w:rsidP="00AD7632">
      <w:pPr>
        <w:pStyle w:val="Mainbody-Headings"/>
        <w:numPr>
          <w:ilvl w:val="0"/>
          <w:numId w:val="3"/>
        </w:numPr>
      </w:pPr>
      <w:bookmarkStart w:id="39" w:name="_Toc77940240"/>
      <w:r w:rsidRPr="001568F2">
        <w:lastRenderedPageBreak/>
        <w:t>Pilot intervention</w:t>
      </w:r>
      <w:r>
        <w:t>: approach</w:t>
      </w:r>
      <w:bookmarkEnd w:id="39"/>
    </w:p>
    <w:p w14:paraId="5009074F" w14:textId="6186A222" w:rsidR="00235CDA" w:rsidRDefault="00812E82" w:rsidP="00235CDA">
      <w:r>
        <w:rPr>
          <w:noProof/>
          <w:lang w:bidi="ar-SA"/>
        </w:rPr>
        <mc:AlternateContent>
          <mc:Choice Requires="wps">
            <w:drawing>
              <wp:anchor distT="0" distB="0" distL="114300" distR="114300" simplePos="0" relativeHeight="251662336" behindDoc="0" locked="0" layoutInCell="1" allowOverlap="1" wp14:anchorId="3FDE6F66" wp14:editId="011ACC9D">
                <wp:simplePos x="0" y="0"/>
                <wp:positionH relativeFrom="page">
                  <wp:posOffset>571500</wp:posOffset>
                </wp:positionH>
                <wp:positionV relativeFrom="paragraph">
                  <wp:posOffset>208915</wp:posOffset>
                </wp:positionV>
                <wp:extent cx="6377940" cy="2628900"/>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6377940" cy="2628900"/>
                        </a:xfrm>
                        <a:prstGeom prst="rect">
                          <a:avLst/>
                        </a:prstGeom>
                        <a:solidFill>
                          <a:schemeClr val="accent6">
                            <a:lumMod val="20000"/>
                            <a:lumOff val="80000"/>
                          </a:schemeClr>
                        </a:solidFill>
                        <a:ln w="6350">
                          <a:noFill/>
                        </a:ln>
                      </wps:spPr>
                      <wps:txbx>
                        <w:txbxContent>
                          <w:p w14:paraId="72B2CA83" w14:textId="77777777" w:rsidR="0013308F" w:rsidRPr="00BB5ED5" w:rsidRDefault="0013308F" w:rsidP="00046642">
                            <w:pPr>
                              <w:pStyle w:val="Mainbody-subheadings"/>
                              <w:ind w:left="284"/>
                            </w:pPr>
                            <w:r w:rsidRPr="00B47118">
                              <w:t>Key points</w:t>
                            </w:r>
                          </w:p>
                          <w:p w14:paraId="395D20F0" w14:textId="4E67D96C" w:rsidR="0013308F" w:rsidRPr="006B064F" w:rsidRDefault="0013308F" w:rsidP="00473F7E">
                            <w:pPr>
                              <w:pStyle w:val="BulletList"/>
                              <w:ind w:left="641" w:right="284"/>
                            </w:pPr>
                            <w:r>
                              <w:t>The pilot intervention was re-designed to be conducted online because of the COVID-19 pandemic to comply with federal and state government directions.</w:t>
                            </w:r>
                          </w:p>
                          <w:p w14:paraId="5E94968C" w14:textId="1A7A236C" w:rsidR="0013308F" w:rsidRPr="006B064F" w:rsidRDefault="0013308F" w:rsidP="00473F7E">
                            <w:pPr>
                              <w:pStyle w:val="BulletList"/>
                              <w:ind w:left="641" w:right="284"/>
                            </w:pPr>
                            <w:r>
                              <w:t xml:space="preserve">An intergenerational program was developed pairing older people and younger people </w:t>
                            </w:r>
                            <w:r w:rsidRPr="00EB0FFB">
                              <w:t>to have a one-hour conversation per pair per week for six weeks</w:t>
                            </w:r>
                            <w:r>
                              <w:t>.</w:t>
                            </w:r>
                          </w:p>
                          <w:p w14:paraId="5AAD979C" w14:textId="13C7E904" w:rsidR="0013308F" w:rsidRPr="007E1B9A" w:rsidRDefault="0013308F" w:rsidP="00473F7E">
                            <w:pPr>
                              <w:pStyle w:val="BulletList"/>
                              <w:ind w:left="641" w:right="284"/>
                            </w:pPr>
                            <w:r>
                              <w:t>Three methods were used to measure the outcomes of the program and if it was effective in reducing the drivers and risk factors of abuse: quantitative methods via a series of surveys and validated tools, qualitative interviews, and collection of auto-ethnographic outputs.</w:t>
                            </w:r>
                          </w:p>
                          <w:p w14:paraId="7742F659" w14:textId="63BC2713" w:rsidR="0013308F" w:rsidRDefault="0013308F" w:rsidP="00E07516">
                            <w:pPr>
                              <w:pStyle w:val="Main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E6F66" id="Text Box 6" o:spid="_x0000_s1035" type="#_x0000_t202" style="position:absolute;margin-left:45pt;margin-top:16.45pt;width:502.2pt;height:20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" fillcolor="#fde9d9 [665]" stroked="f" strokeweight=".5pt">
                <v:textbox>
                  <w:txbxContent>
                    <w:p w14:paraId="72B2CA83" w14:textId="77777777" w:rsidR="0013308F" w:rsidRPr="00BB5ED5" w:rsidRDefault="0013308F" w:rsidP="00046642">
                      <w:pPr>
                        <w:pStyle w:val="Mainbody-subheadings"/>
                        <w:ind w:left="284"/>
                      </w:pPr>
                      <w:r w:rsidRPr="00B47118">
                        <w:t>Key points</w:t>
                      </w:r>
                    </w:p>
                    <w:p w14:paraId="395D20F0" w14:textId="4E67D96C" w:rsidR="0013308F" w:rsidRPr="006B064F" w:rsidRDefault="0013308F" w:rsidP="00473F7E">
                      <w:pPr>
                        <w:pStyle w:val="BulletList"/>
                        <w:ind w:left="641" w:right="284"/>
                      </w:pPr>
                      <w:r>
                        <w:t>The pilot intervention was re-designed to be conducted online because of the COVID-19 pandemic to comply with federal and state government directions.</w:t>
                      </w:r>
                    </w:p>
                    <w:p w14:paraId="5E94968C" w14:textId="1A7A236C" w:rsidR="0013308F" w:rsidRPr="006B064F" w:rsidRDefault="0013308F" w:rsidP="00473F7E">
                      <w:pPr>
                        <w:pStyle w:val="BulletList"/>
                        <w:ind w:left="641" w:right="284"/>
                      </w:pPr>
                      <w:r>
                        <w:t xml:space="preserve">An intergenerational program was developed pairing older people and younger people </w:t>
                      </w:r>
                      <w:r w:rsidRPr="00EB0FFB">
                        <w:t>to have a one-hour conversation per pair per week for six weeks</w:t>
                      </w:r>
                      <w:r>
                        <w:t>.</w:t>
                      </w:r>
                    </w:p>
                    <w:p w14:paraId="5AAD979C" w14:textId="13C7E904" w:rsidR="0013308F" w:rsidRPr="007E1B9A" w:rsidRDefault="0013308F" w:rsidP="00473F7E">
                      <w:pPr>
                        <w:pStyle w:val="BulletList"/>
                        <w:ind w:left="641" w:right="284"/>
                      </w:pPr>
                      <w:r>
                        <w:t>Three methods were used to measure the outcomes of the program and if it was effective in reducing the drivers and risk factors of abuse: quantitative methods via a series of surveys and validated tools, qualitative interviews, and collection of auto-ethnographic outputs.</w:t>
                      </w:r>
                    </w:p>
                    <w:p w14:paraId="7742F659" w14:textId="63BC2713" w:rsidR="0013308F" w:rsidRDefault="0013308F" w:rsidP="00E07516">
                      <w:pPr>
                        <w:pStyle w:val="Mainbody-text"/>
                      </w:pPr>
                    </w:p>
                  </w:txbxContent>
                </v:textbox>
                <w10:wrap type="topAndBottom" anchorx="page"/>
              </v:shape>
            </w:pict>
          </mc:Fallback>
        </mc:AlternateContent>
      </w:r>
    </w:p>
    <w:p w14:paraId="43CE8281" w14:textId="77777777" w:rsidR="002150FD" w:rsidRDefault="002150FD" w:rsidP="00D6693D">
      <w:pPr>
        <w:pStyle w:val="BodyText1"/>
      </w:pPr>
    </w:p>
    <w:p w14:paraId="09319FA6" w14:textId="77777777" w:rsidR="002150FD" w:rsidRDefault="002150FD" w:rsidP="00D6693D">
      <w:pPr>
        <w:pStyle w:val="BodyText1"/>
        <w:sectPr w:rsidR="002150FD" w:rsidSect="008441EC">
          <w:type w:val="continuous"/>
          <w:pgSz w:w="11900" w:h="16850"/>
          <w:pgMar w:top="1340" w:right="1060" w:bottom="1020" w:left="860" w:header="567" w:footer="824" w:gutter="0"/>
          <w:cols w:space="720"/>
          <w:docGrid w:linePitch="299"/>
        </w:sectPr>
      </w:pPr>
    </w:p>
    <w:p w14:paraId="3B8A60A8" w14:textId="17F0BA8E" w:rsidR="0005388D" w:rsidRPr="00D6693D" w:rsidRDefault="00235CDA" w:rsidP="00D6693D">
      <w:pPr>
        <w:pStyle w:val="BodyText1"/>
      </w:pPr>
      <w:r>
        <w:t xml:space="preserve">The </w:t>
      </w:r>
      <w:r w:rsidR="006B064F">
        <w:t xml:space="preserve">co-design </w:t>
      </w:r>
      <w:r>
        <w:t xml:space="preserve">workshops </w:t>
      </w:r>
      <w:r w:rsidR="004861A0">
        <w:t>carried</w:t>
      </w:r>
      <w:r w:rsidR="00EB02FA">
        <w:t xml:space="preserve"> out</w:t>
      </w:r>
      <w:r w:rsidR="004861A0">
        <w:t xml:space="preserve"> in </w:t>
      </w:r>
      <w:r w:rsidR="006B064F">
        <w:t xml:space="preserve">Phase Two </w:t>
      </w:r>
      <w:r w:rsidR="000662FA" w:rsidRPr="000662FA">
        <w:t xml:space="preserve">were run prior to the </w:t>
      </w:r>
      <w:r w:rsidR="00B505A1">
        <w:t>WHO’s</w:t>
      </w:r>
      <w:r w:rsidR="000662FA" w:rsidRPr="000662FA">
        <w:t xml:space="preserve"> declaration of a COVID-19 pandemic and the ensuing ‘lockdown</w:t>
      </w:r>
      <w:r w:rsidR="00C61F33">
        <w:t>s</w:t>
      </w:r>
      <w:r w:rsidR="000662FA" w:rsidRPr="000662FA">
        <w:t xml:space="preserve">’ in Australia, both of which necessitated a change in approach to the pilot program </w:t>
      </w:r>
      <w:r w:rsidR="00910CC0">
        <w:t xml:space="preserve">to </w:t>
      </w:r>
      <w:r w:rsidR="000662FA" w:rsidRPr="000662FA">
        <w:t xml:space="preserve">ensure the safety of </w:t>
      </w:r>
      <w:r w:rsidR="00864166">
        <w:t>the</w:t>
      </w:r>
      <w:r w:rsidR="00864166" w:rsidRPr="000662FA">
        <w:t xml:space="preserve"> </w:t>
      </w:r>
      <w:r w:rsidR="000662FA" w:rsidRPr="000662FA">
        <w:t xml:space="preserve">program participants. NARI subsequently </w:t>
      </w:r>
      <w:proofErr w:type="gramStart"/>
      <w:r w:rsidR="000662FA" w:rsidRPr="000662FA">
        <w:t>made a decision</w:t>
      </w:r>
      <w:proofErr w:type="gramEnd"/>
      <w:r w:rsidR="000662FA" w:rsidRPr="000662FA">
        <w:t xml:space="preserve"> to re-design the program </w:t>
      </w:r>
      <w:r w:rsidR="009C1EA1">
        <w:t xml:space="preserve">in </w:t>
      </w:r>
      <w:r w:rsidR="008E2EC6">
        <w:t>a</w:t>
      </w:r>
      <w:r w:rsidR="009C1EA1">
        <w:t xml:space="preserve">n online context </w:t>
      </w:r>
      <w:r w:rsidR="000662FA" w:rsidRPr="000662FA">
        <w:t xml:space="preserve">to be specifically applicable to the circumstances of the federal and state government’s direction for people to “physically distance” during the COVID-19 pandemic, and the likelihood that this </w:t>
      </w:r>
      <w:r w:rsidR="00F71F76">
        <w:t>would</w:t>
      </w:r>
      <w:r w:rsidR="000662FA" w:rsidRPr="000662FA">
        <w:t xml:space="preserve"> increase social isolation and loneliness for both younger and older people.</w:t>
      </w:r>
      <w:r w:rsidR="004E2E3D">
        <w:t xml:space="preserve"> </w:t>
      </w:r>
    </w:p>
    <w:p w14:paraId="65992E3A" w14:textId="061D45BD" w:rsidR="00746FEF" w:rsidRPr="00C63C7D" w:rsidRDefault="00DA3F88" w:rsidP="00C63C7D">
      <w:pPr>
        <w:pStyle w:val="Mainbody-subheadings"/>
        <w:rPr>
          <w:lang w:val="en-US" w:bidi="en-US"/>
        </w:rPr>
      </w:pPr>
      <w:bookmarkStart w:id="40" w:name="_Toc77940241"/>
      <w:r>
        <w:rPr>
          <w:lang w:val="en-US" w:bidi="en-US"/>
        </w:rPr>
        <w:br w:type="column"/>
      </w:r>
      <w:r w:rsidR="00C63C7D">
        <w:rPr>
          <w:lang w:val="en-US" w:bidi="en-US"/>
        </w:rPr>
        <w:t>Intergenerational program</w:t>
      </w:r>
      <w:bookmarkEnd w:id="40"/>
    </w:p>
    <w:p w14:paraId="6D04D4BE" w14:textId="67673F91" w:rsidR="00F01C24" w:rsidRPr="002A038E" w:rsidRDefault="00F01C24" w:rsidP="00F01C24">
      <w:pPr>
        <w:pStyle w:val="Mainbody-text"/>
        <w:rPr>
          <w:iCs/>
          <w:lang w:val="en-US" w:bidi="en-US"/>
        </w:rPr>
      </w:pPr>
      <w:r>
        <w:rPr>
          <w:iCs/>
          <w:lang w:val="en-US" w:bidi="en-US"/>
        </w:rPr>
        <w:t>The a</w:t>
      </w:r>
      <w:r w:rsidRPr="007D028A">
        <w:rPr>
          <w:iCs/>
          <w:lang w:val="en-US" w:bidi="en-US"/>
        </w:rPr>
        <w:t>ims</w:t>
      </w:r>
      <w:r>
        <w:rPr>
          <w:iCs/>
          <w:lang w:val="en-US" w:bidi="en-US"/>
        </w:rPr>
        <w:t xml:space="preserve"> of the intergenerational program </w:t>
      </w:r>
      <w:r w:rsidR="00910CC0">
        <w:rPr>
          <w:iCs/>
          <w:lang w:val="en-US" w:bidi="en-US"/>
        </w:rPr>
        <w:t>were</w:t>
      </w:r>
      <w:r w:rsidR="00910CC0" w:rsidRPr="00910CC0">
        <w:rPr>
          <w:lang w:val="en-US" w:bidi="en-US"/>
        </w:rPr>
        <w:t xml:space="preserve"> </w:t>
      </w:r>
      <w:r w:rsidR="00910CC0">
        <w:rPr>
          <w:lang w:val="en-US" w:bidi="en-US"/>
        </w:rPr>
        <w:t>t</w:t>
      </w:r>
      <w:r w:rsidR="00910CC0" w:rsidRPr="007D028A">
        <w:rPr>
          <w:lang w:val="en-US" w:bidi="en-US"/>
        </w:rPr>
        <w:t xml:space="preserve">o investigate if the pilot intervention </w:t>
      </w:r>
      <w:r w:rsidR="00910CC0">
        <w:rPr>
          <w:lang w:val="en-US" w:bidi="en-US"/>
        </w:rPr>
        <w:t>was</w:t>
      </w:r>
      <w:r w:rsidR="00910CC0" w:rsidRPr="007D028A">
        <w:rPr>
          <w:lang w:val="en-US" w:bidi="en-US"/>
        </w:rPr>
        <w:t xml:space="preserve"> effective in</w:t>
      </w:r>
      <w:r w:rsidR="00910CC0">
        <w:rPr>
          <w:lang w:val="en-US" w:bidi="en-US"/>
        </w:rPr>
        <w:t>:</w:t>
      </w:r>
    </w:p>
    <w:p w14:paraId="63FFADC8" w14:textId="73A16A97" w:rsidR="00910CC0" w:rsidRDefault="00910CC0" w:rsidP="00AD7632">
      <w:pPr>
        <w:pStyle w:val="1Numberedlist"/>
        <w:numPr>
          <w:ilvl w:val="0"/>
          <w:numId w:val="12"/>
        </w:numPr>
      </w:pPr>
      <w:r w:rsidRPr="007D028A">
        <w:t>Reducing</w:t>
      </w:r>
      <w:r w:rsidR="00F01C24" w:rsidRPr="007D028A">
        <w:t xml:space="preserve"> </w:t>
      </w:r>
      <w:r>
        <w:t xml:space="preserve">ageism as </w:t>
      </w:r>
      <w:r w:rsidR="00F01C24" w:rsidRPr="007D028A">
        <w:t>a driver of abuse</w:t>
      </w:r>
      <w:r>
        <w:t xml:space="preserve">. </w:t>
      </w:r>
    </w:p>
    <w:p w14:paraId="59C3CADB" w14:textId="338404F9" w:rsidR="00910CC0" w:rsidRDefault="00910CC0" w:rsidP="002A038E">
      <w:pPr>
        <w:pStyle w:val="1Numberedlist"/>
      </w:pPr>
      <w:r>
        <w:t>R</w:t>
      </w:r>
      <w:r w:rsidRPr="007D028A">
        <w:t>educing</w:t>
      </w:r>
      <w:r w:rsidR="00B505A1">
        <w:t xml:space="preserve"> known</w:t>
      </w:r>
      <w:r w:rsidR="00F01C24" w:rsidRPr="007D028A">
        <w:t xml:space="preserve"> risk factors </w:t>
      </w:r>
      <w:r w:rsidR="00B505A1">
        <w:t xml:space="preserve">for the perpetration and experience of abuse </w:t>
      </w:r>
      <w:r w:rsidR="00F01C24" w:rsidRPr="007D028A">
        <w:t>such as lon</w:t>
      </w:r>
      <w:r>
        <w:t xml:space="preserve">eliness, </w:t>
      </w:r>
      <w:proofErr w:type="gramStart"/>
      <w:r w:rsidR="00C61F33">
        <w:t>depression</w:t>
      </w:r>
      <w:proofErr w:type="gramEnd"/>
      <w:r w:rsidR="00C61F33">
        <w:t xml:space="preserve"> and </w:t>
      </w:r>
      <w:r>
        <w:t xml:space="preserve">anxiety. </w:t>
      </w:r>
      <w:r w:rsidR="00F01C24" w:rsidRPr="007D028A">
        <w:t xml:space="preserve"> </w:t>
      </w:r>
    </w:p>
    <w:p w14:paraId="10DA81D0" w14:textId="5E08B8B9" w:rsidR="00F01C24" w:rsidRPr="00D6693D" w:rsidRDefault="00910CC0" w:rsidP="00F01C24">
      <w:pPr>
        <w:pStyle w:val="1Numberedlist"/>
      </w:pPr>
      <w:r>
        <w:t>I</w:t>
      </w:r>
      <w:r w:rsidR="00F01C24" w:rsidRPr="007D028A">
        <w:t>ncreasing protective factors such as social connectedness.</w:t>
      </w:r>
    </w:p>
    <w:p w14:paraId="200EEBD3" w14:textId="4E2AB300" w:rsidR="0005388D" w:rsidRDefault="00E87780" w:rsidP="00E87780">
      <w:pPr>
        <w:pStyle w:val="Mainbody-text"/>
        <w:rPr>
          <w:lang w:bidi="en-US"/>
        </w:rPr>
      </w:pPr>
      <w:r>
        <w:rPr>
          <w:lang w:bidi="en-US"/>
        </w:rPr>
        <w:t>The</w:t>
      </w:r>
      <w:r w:rsidR="00F71F76">
        <w:rPr>
          <w:lang w:bidi="en-US"/>
        </w:rPr>
        <w:t xml:space="preserve"> intervention</w:t>
      </w:r>
      <w:r>
        <w:rPr>
          <w:lang w:bidi="en-US"/>
        </w:rPr>
        <w:t xml:space="preserve"> </w:t>
      </w:r>
      <w:r w:rsidRPr="001568F2">
        <w:rPr>
          <w:lang w:bidi="en-US"/>
        </w:rPr>
        <w:t>work</w:t>
      </w:r>
      <w:r>
        <w:rPr>
          <w:lang w:bidi="en-US"/>
        </w:rPr>
        <w:t>ed</w:t>
      </w:r>
      <w:r w:rsidRPr="001568F2">
        <w:rPr>
          <w:lang w:bidi="en-US"/>
        </w:rPr>
        <w:t xml:space="preserve"> by pairing older people over the age of 65 (or 50 for Aboriginal and Torres Strait Islander people) with younger people (aged 18</w:t>
      </w:r>
      <w:r w:rsidR="00DE49CF">
        <w:rPr>
          <w:lang w:bidi="en-US"/>
        </w:rPr>
        <w:t>–</w:t>
      </w:r>
      <w:r w:rsidRPr="001568F2">
        <w:rPr>
          <w:lang w:bidi="en-US"/>
        </w:rPr>
        <w:t>50, or 18</w:t>
      </w:r>
      <w:r w:rsidR="00DE49CF">
        <w:rPr>
          <w:lang w:bidi="en-US"/>
        </w:rPr>
        <w:t>–</w:t>
      </w:r>
      <w:r w:rsidRPr="001568F2">
        <w:rPr>
          <w:lang w:bidi="en-US"/>
        </w:rPr>
        <w:t>35 for A</w:t>
      </w:r>
      <w:r w:rsidR="00F71F76">
        <w:rPr>
          <w:lang w:bidi="en-US"/>
        </w:rPr>
        <w:t>boriginal and Torres Strait Islander</w:t>
      </w:r>
      <w:r w:rsidRPr="001568F2">
        <w:rPr>
          <w:lang w:bidi="en-US"/>
        </w:rPr>
        <w:t xml:space="preserve"> people) to have a one-hour conversation per pair per week</w:t>
      </w:r>
      <w:r w:rsidR="00F71F76">
        <w:rPr>
          <w:lang w:bidi="en-US"/>
        </w:rPr>
        <w:t xml:space="preserve"> for six weeks</w:t>
      </w:r>
      <w:r w:rsidRPr="001568F2">
        <w:rPr>
          <w:lang w:bidi="en-US"/>
        </w:rPr>
        <w:t xml:space="preserve">. </w:t>
      </w:r>
      <w:r w:rsidR="00C63C7D">
        <w:rPr>
          <w:lang w:bidi="en-US"/>
        </w:rPr>
        <w:t xml:space="preserve">The program had 35 total </w:t>
      </w:r>
      <w:proofErr w:type="gramStart"/>
      <w:r w:rsidR="00C63C7D">
        <w:rPr>
          <w:lang w:bidi="en-US"/>
        </w:rPr>
        <w:lastRenderedPageBreak/>
        <w:t>participants;</w:t>
      </w:r>
      <w:proofErr w:type="gramEnd"/>
      <w:r w:rsidR="00C63C7D">
        <w:rPr>
          <w:lang w:bidi="en-US"/>
        </w:rPr>
        <w:t xml:space="preserve"> 16 older people </w:t>
      </w:r>
      <w:r w:rsidR="00C63C7D" w:rsidRPr="00D3396F">
        <w:rPr>
          <w:lang w:bidi="en-US"/>
        </w:rPr>
        <w:t>and 19 younger people.</w:t>
      </w:r>
      <w:r w:rsidRPr="00D3396F">
        <w:rPr>
          <w:lang w:bidi="en-US"/>
        </w:rPr>
        <w:t xml:space="preserve"> Pairs, where possible, were determined by participants’ expressed preferences for a communication partner</w:t>
      </w:r>
      <w:r w:rsidR="00F71F76" w:rsidRPr="00D3396F">
        <w:rPr>
          <w:lang w:bidi="en-US"/>
        </w:rPr>
        <w:t xml:space="preserve"> (such as their hobbies, or interests)</w:t>
      </w:r>
      <w:r w:rsidRPr="00D3396F">
        <w:rPr>
          <w:lang w:bidi="en-US"/>
        </w:rPr>
        <w:t xml:space="preserve"> and </w:t>
      </w:r>
      <w:r w:rsidR="00910CC0" w:rsidRPr="00D3396F">
        <w:rPr>
          <w:lang w:bidi="en-US"/>
        </w:rPr>
        <w:t>were</w:t>
      </w:r>
      <w:r w:rsidRPr="00D3396F">
        <w:rPr>
          <w:lang w:bidi="en-US"/>
        </w:rPr>
        <w:t xml:space="preserve"> not previously known to each other. </w:t>
      </w:r>
      <w:r w:rsidR="00641DF4">
        <w:rPr>
          <w:lang w:bidi="en-US"/>
        </w:rPr>
        <w:t>The team</w:t>
      </w:r>
      <w:r w:rsidR="00641DF4" w:rsidRPr="00D3396F">
        <w:rPr>
          <w:lang w:bidi="en-US"/>
        </w:rPr>
        <w:t xml:space="preserve"> </w:t>
      </w:r>
      <w:r w:rsidRPr="00D3396F">
        <w:rPr>
          <w:lang w:bidi="en-US"/>
        </w:rPr>
        <w:t>provided</w:t>
      </w:r>
      <w:r w:rsidRPr="001568F2">
        <w:rPr>
          <w:lang w:bidi="en-US"/>
        </w:rPr>
        <w:t xml:space="preserve"> a suggested structure for their weekly conversations, </w:t>
      </w:r>
      <w:r w:rsidR="00D3396F">
        <w:rPr>
          <w:lang w:bidi="en-US"/>
        </w:rPr>
        <w:t>recognising</w:t>
      </w:r>
      <w:r w:rsidRPr="001568F2">
        <w:rPr>
          <w:lang w:bidi="en-US"/>
        </w:rPr>
        <w:t xml:space="preserve"> that they may nat</w:t>
      </w:r>
      <w:r>
        <w:rPr>
          <w:lang w:bidi="en-US"/>
        </w:rPr>
        <w:t>urally drift to other topics. The</w:t>
      </w:r>
      <w:r w:rsidRPr="001568F2">
        <w:rPr>
          <w:lang w:bidi="en-US"/>
        </w:rPr>
        <w:t xml:space="preserve"> broad-based topic suggestions for each </w:t>
      </w:r>
      <w:r w:rsidR="00C63C7D" w:rsidRPr="001568F2">
        <w:rPr>
          <w:lang w:bidi="en-US"/>
        </w:rPr>
        <w:t>week</w:t>
      </w:r>
      <w:r w:rsidRPr="001568F2">
        <w:rPr>
          <w:lang w:bidi="en-US"/>
        </w:rPr>
        <w:t xml:space="preserve"> </w:t>
      </w:r>
      <w:r>
        <w:rPr>
          <w:lang w:bidi="en-US"/>
        </w:rPr>
        <w:t xml:space="preserve">were </w:t>
      </w:r>
      <w:r w:rsidRPr="001568F2">
        <w:rPr>
          <w:lang w:bidi="en-US"/>
        </w:rPr>
        <w:t xml:space="preserve">based on those suggested by participants at the co-design workshops (adapted specifically for the COVID-19 context). These </w:t>
      </w:r>
      <w:r w:rsidR="00910CC0">
        <w:rPr>
          <w:lang w:bidi="en-US"/>
        </w:rPr>
        <w:t xml:space="preserve">topics are listed in </w:t>
      </w:r>
      <w:r w:rsidR="00AD2DDB">
        <w:rPr>
          <w:noProof/>
          <w:lang w:val="en-US" w:bidi="en-US"/>
        </w:rPr>
        <w:drawing>
          <wp:anchor distT="107950" distB="107950" distL="114300" distR="114300" simplePos="0" relativeHeight="251689471" behindDoc="0" locked="0" layoutInCell="1" allowOverlap="1" wp14:anchorId="094C0CBD" wp14:editId="63C99576">
            <wp:simplePos x="0" y="0"/>
            <wp:positionH relativeFrom="column">
              <wp:posOffset>2540</wp:posOffset>
            </wp:positionH>
            <wp:positionV relativeFrom="paragraph">
              <wp:posOffset>3143885</wp:posOffset>
            </wp:positionV>
            <wp:extent cx="2915920" cy="3884295"/>
            <wp:effectExtent l="0" t="0" r="5080" b="190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extLst>
                        <a:ext uri="{28A0092B-C50C-407E-A947-70E740481C1C}">
                          <a14:useLocalDpi xmlns:a14="http://schemas.microsoft.com/office/drawing/2010/main" val="0"/>
                        </a:ext>
                      </a:extLst>
                    </a:blip>
                    <a:stretch>
                      <a:fillRect/>
                    </a:stretch>
                  </pic:blipFill>
                  <pic:spPr>
                    <a:xfrm>
                      <a:off x="0" y="0"/>
                      <a:ext cx="2915920" cy="3884295"/>
                    </a:xfrm>
                    <a:prstGeom prst="rect">
                      <a:avLst/>
                    </a:prstGeom>
                  </pic:spPr>
                </pic:pic>
              </a:graphicData>
            </a:graphic>
            <wp14:sizeRelH relativeFrom="margin">
              <wp14:pctWidth>0</wp14:pctWidth>
            </wp14:sizeRelH>
            <wp14:sizeRelV relativeFrom="margin">
              <wp14:pctHeight>0</wp14:pctHeight>
            </wp14:sizeRelV>
          </wp:anchor>
        </w:drawing>
      </w:r>
      <w:r w:rsidR="00B505A1">
        <w:rPr>
          <w:lang w:bidi="en-US"/>
        </w:rPr>
        <w:t>Appendix</w:t>
      </w:r>
      <w:r w:rsidR="00910CC0">
        <w:rPr>
          <w:lang w:bidi="en-US"/>
        </w:rPr>
        <w:t xml:space="preserve"> </w:t>
      </w:r>
      <w:r w:rsidR="005E417A">
        <w:rPr>
          <w:lang w:bidi="en-US"/>
        </w:rPr>
        <w:t>1.</w:t>
      </w:r>
    </w:p>
    <w:p w14:paraId="2CBAB327" w14:textId="2F1EDDAB" w:rsidR="0005388D" w:rsidRDefault="00E772EA" w:rsidP="00D6693D">
      <w:pPr>
        <w:pStyle w:val="Caption"/>
        <w:rPr>
          <w:lang w:val="en-US" w:bidi="en-US"/>
        </w:rPr>
      </w:pPr>
      <w:r>
        <w:rPr>
          <w:lang w:val="en-US" w:bidi="en-US"/>
        </w:rPr>
        <w:br/>
      </w:r>
      <w:r w:rsidR="0005388D">
        <w:rPr>
          <w:lang w:val="en-US" w:bidi="en-US"/>
        </w:rPr>
        <w:t xml:space="preserve">Figure 4: An </w:t>
      </w:r>
      <w:r w:rsidR="0005388D" w:rsidRPr="00EC0067">
        <w:t>intergenerational</w:t>
      </w:r>
      <w:r w:rsidR="0005388D">
        <w:rPr>
          <w:lang w:val="en-US" w:bidi="en-US"/>
        </w:rPr>
        <w:t xml:space="preserve"> pair talk over FaceTime </w:t>
      </w:r>
    </w:p>
    <w:p w14:paraId="0B3D0422" w14:textId="1202FF5D" w:rsidR="00A06D37" w:rsidRDefault="00B61875" w:rsidP="004E2E3D">
      <w:pPr>
        <w:pStyle w:val="Mainbody-text"/>
        <w:rPr>
          <w:lang w:bidi="en-US"/>
        </w:rPr>
      </w:pPr>
      <w:r>
        <w:rPr>
          <w:lang w:bidi="en-US"/>
        </w:rPr>
        <w:t>Booster calls were</w:t>
      </w:r>
      <w:r w:rsidRPr="001568F2">
        <w:rPr>
          <w:lang w:bidi="en-US"/>
        </w:rPr>
        <w:t xml:space="preserve"> made once per week by the research team to check in on participants.</w:t>
      </w:r>
      <w:r w:rsidR="00F71F76">
        <w:rPr>
          <w:lang w:bidi="en-US"/>
        </w:rPr>
        <w:t xml:space="preserve"> </w:t>
      </w:r>
      <w:r w:rsidR="00D3396F">
        <w:rPr>
          <w:lang w:bidi="en-US"/>
        </w:rPr>
        <w:t>Detailed n</w:t>
      </w:r>
      <w:r w:rsidR="00F71F76">
        <w:rPr>
          <w:lang w:bidi="en-US"/>
        </w:rPr>
        <w:t xml:space="preserve">otes from </w:t>
      </w:r>
      <w:r w:rsidR="00AF3F13">
        <w:rPr>
          <w:lang w:bidi="en-US"/>
        </w:rPr>
        <w:t xml:space="preserve">each of </w:t>
      </w:r>
      <w:r w:rsidR="00F71F76">
        <w:rPr>
          <w:lang w:bidi="en-US"/>
        </w:rPr>
        <w:t xml:space="preserve">these conversations were made </w:t>
      </w:r>
      <w:r w:rsidR="00D3396F">
        <w:rPr>
          <w:lang w:bidi="en-US"/>
        </w:rPr>
        <w:t xml:space="preserve">and these additional insights have been used </w:t>
      </w:r>
      <w:r w:rsidR="008331E7">
        <w:rPr>
          <w:lang w:bidi="en-US"/>
        </w:rPr>
        <w:t xml:space="preserve">to inform </w:t>
      </w:r>
      <w:r w:rsidR="00864166">
        <w:rPr>
          <w:lang w:bidi="en-US"/>
        </w:rPr>
        <w:t xml:space="preserve">the </w:t>
      </w:r>
      <w:r w:rsidR="008331E7">
        <w:rPr>
          <w:lang w:bidi="en-US"/>
        </w:rPr>
        <w:t>analyses</w:t>
      </w:r>
      <w:r w:rsidR="00F71F76">
        <w:rPr>
          <w:lang w:bidi="en-US"/>
        </w:rPr>
        <w:t>.</w:t>
      </w:r>
      <w:r w:rsidR="000D3080">
        <w:rPr>
          <w:lang w:bidi="en-US"/>
        </w:rPr>
        <w:t xml:space="preserve"> </w:t>
      </w:r>
      <w:r w:rsidRPr="001568F2">
        <w:rPr>
          <w:lang w:bidi="en-US"/>
        </w:rPr>
        <w:t>All participants w</w:t>
      </w:r>
      <w:r>
        <w:rPr>
          <w:lang w:bidi="en-US"/>
        </w:rPr>
        <w:t xml:space="preserve">ere also </w:t>
      </w:r>
      <w:r w:rsidRPr="001568F2">
        <w:rPr>
          <w:lang w:bidi="en-US"/>
        </w:rPr>
        <w:t xml:space="preserve">provided with </w:t>
      </w:r>
      <w:proofErr w:type="gramStart"/>
      <w:r w:rsidRPr="001568F2">
        <w:rPr>
          <w:lang w:bidi="en-US"/>
        </w:rPr>
        <w:t>a number of</w:t>
      </w:r>
      <w:proofErr w:type="gramEnd"/>
      <w:r w:rsidRPr="001568F2">
        <w:rPr>
          <w:lang w:bidi="en-US"/>
        </w:rPr>
        <w:t xml:space="preserve"> resources including referral information for relevant services, should the nee</w:t>
      </w:r>
      <w:r>
        <w:rPr>
          <w:lang w:bidi="en-US"/>
        </w:rPr>
        <w:t>d arise. While participants were</w:t>
      </w:r>
      <w:r w:rsidRPr="001568F2">
        <w:rPr>
          <w:lang w:bidi="en-US"/>
        </w:rPr>
        <w:t xml:space="preserve"> discouraged from discussing abuse or other po</w:t>
      </w:r>
      <w:r>
        <w:rPr>
          <w:lang w:bidi="en-US"/>
        </w:rPr>
        <w:t>tentially distressing topics, it was</w:t>
      </w:r>
      <w:r w:rsidRPr="001568F2">
        <w:rPr>
          <w:lang w:bidi="en-US"/>
        </w:rPr>
        <w:t xml:space="preserve"> recognise</w:t>
      </w:r>
      <w:r>
        <w:rPr>
          <w:lang w:bidi="en-US"/>
        </w:rPr>
        <w:t>d</w:t>
      </w:r>
      <w:r w:rsidRPr="001568F2">
        <w:rPr>
          <w:lang w:bidi="en-US"/>
        </w:rPr>
        <w:t xml:space="preserve"> that this might happen. </w:t>
      </w:r>
      <w:r w:rsidR="009C1EA1">
        <w:rPr>
          <w:lang w:bidi="en-US"/>
        </w:rPr>
        <w:t xml:space="preserve">The </w:t>
      </w:r>
      <w:r w:rsidR="00641DF4">
        <w:rPr>
          <w:lang w:bidi="en-US"/>
        </w:rPr>
        <w:t>t</w:t>
      </w:r>
      <w:r w:rsidR="009C1EA1">
        <w:rPr>
          <w:lang w:bidi="en-US"/>
        </w:rPr>
        <w:t>eam</w:t>
      </w:r>
      <w:r w:rsidRPr="001568F2">
        <w:rPr>
          <w:lang w:bidi="en-US"/>
        </w:rPr>
        <w:t xml:space="preserve"> therefore also provide</w:t>
      </w:r>
      <w:r>
        <w:rPr>
          <w:lang w:bidi="en-US"/>
        </w:rPr>
        <w:t>d</w:t>
      </w:r>
      <w:r w:rsidRPr="001568F2">
        <w:rPr>
          <w:lang w:bidi="en-US"/>
        </w:rPr>
        <w:t xml:space="preserve"> specific tips and information relating to the COVID-19 pandemic and the suggested topics above</w:t>
      </w:r>
      <w:r w:rsidR="00236736">
        <w:rPr>
          <w:lang w:bidi="en-US"/>
        </w:rPr>
        <w:t>;</w:t>
      </w:r>
      <w:r w:rsidRPr="001568F2">
        <w:rPr>
          <w:lang w:bidi="en-US"/>
        </w:rPr>
        <w:t xml:space="preserve"> </w:t>
      </w:r>
      <w:r w:rsidR="00236736">
        <w:rPr>
          <w:lang w:bidi="en-US"/>
        </w:rPr>
        <w:t>f</w:t>
      </w:r>
      <w:r w:rsidRPr="001568F2">
        <w:rPr>
          <w:lang w:bidi="en-US"/>
        </w:rPr>
        <w:t>or example</w:t>
      </w:r>
      <w:r w:rsidR="00236736">
        <w:rPr>
          <w:lang w:bidi="en-US"/>
        </w:rPr>
        <w:t>,</w:t>
      </w:r>
      <w:r w:rsidRPr="001568F2">
        <w:rPr>
          <w:lang w:bidi="en-US"/>
        </w:rPr>
        <w:t xml:space="preserve"> tips on ‘staying connected’ and ‘exercise and physical activity’ during the pandemic and requi</w:t>
      </w:r>
      <w:r>
        <w:rPr>
          <w:lang w:bidi="en-US"/>
        </w:rPr>
        <w:t>rement</w:t>
      </w:r>
      <w:r w:rsidR="00F71F76">
        <w:rPr>
          <w:lang w:bidi="en-US"/>
        </w:rPr>
        <w:t>s</w:t>
      </w:r>
      <w:r>
        <w:rPr>
          <w:lang w:bidi="en-US"/>
        </w:rPr>
        <w:t xml:space="preserve"> to physically distance.</w:t>
      </w:r>
      <w:bookmarkStart w:id="41" w:name="_Toc38964390"/>
      <w:bookmarkStart w:id="42" w:name="_Toc38964389"/>
      <w:r w:rsidR="00D15F9A">
        <w:rPr>
          <w:lang w:bidi="en-US"/>
        </w:rPr>
        <w:t xml:space="preserve"> </w:t>
      </w:r>
      <w:r w:rsidR="00D15F9A" w:rsidRPr="00D15F9A">
        <w:rPr>
          <w:lang w:bidi="en-US"/>
        </w:rPr>
        <w:t>W</w:t>
      </w:r>
      <w:r w:rsidR="00D15F9A">
        <w:rPr>
          <w:lang w:bidi="en-US"/>
        </w:rPr>
        <w:t xml:space="preserve">hile the program </w:t>
      </w:r>
      <w:r w:rsidR="00CB3A5A">
        <w:rPr>
          <w:lang w:bidi="en-US"/>
        </w:rPr>
        <w:t xml:space="preserve">formally </w:t>
      </w:r>
      <w:r w:rsidR="00D15F9A">
        <w:rPr>
          <w:lang w:bidi="en-US"/>
        </w:rPr>
        <w:t>‘ended</w:t>
      </w:r>
      <w:r w:rsidR="00D15F9A" w:rsidRPr="00D15F9A">
        <w:rPr>
          <w:lang w:bidi="en-US"/>
        </w:rPr>
        <w:t>’ after six weeks</w:t>
      </w:r>
      <w:r w:rsidR="00D15F9A">
        <w:rPr>
          <w:lang w:bidi="en-US"/>
        </w:rPr>
        <w:t>,</w:t>
      </w:r>
      <w:r w:rsidR="00D15F9A" w:rsidRPr="00D15F9A">
        <w:rPr>
          <w:lang w:bidi="en-US"/>
        </w:rPr>
        <w:t xml:space="preserve"> participants </w:t>
      </w:r>
      <w:r w:rsidR="00D15F9A">
        <w:rPr>
          <w:lang w:bidi="en-US"/>
        </w:rPr>
        <w:t xml:space="preserve">were </w:t>
      </w:r>
      <w:r w:rsidR="006B390F">
        <w:rPr>
          <w:lang w:bidi="en-US"/>
        </w:rPr>
        <w:t xml:space="preserve">given the option to </w:t>
      </w:r>
      <w:r w:rsidR="000D3080">
        <w:rPr>
          <w:lang w:bidi="en-US"/>
        </w:rPr>
        <w:t xml:space="preserve">continue to converse </w:t>
      </w:r>
      <w:r w:rsidR="006B390F">
        <w:rPr>
          <w:lang w:bidi="en-US"/>
        </w:rPr>
        <w:t>if they mutually agreed to</w:t>
      </w:r>
      <w:r w:rsidR="00D3396F">
        <w:rPr>
          <w:lang w:bidi="en-US"/>
        </w:rPr>
        <w:t xml:space="preserve"> do so</w:t>
      </w:r>
      <w:r w:rsidR="006B390F">
        <w:rPr>
          <w:lang w:bidi="en-US"/>
        </w:rPr>
        <w:t>. Those who were interviewed were asked if they stayed in touch, while many others updated the research team if they had stayed in contact.</w:t>
      </w:r>
    </w:p>
    <w:p w14:paraId="26C2F433" w14:textId="62454E65" w:rsidR="00746FEF" w:rsidRDefault="00C63C7D" w:rsidP="00C63C7D">
      <w:pPr>
        <w:pStyle w:val="Mainbody-subheadings"/>
        <w:rPr>
          <w:lang w:val="en-US" w:bidi="en-US"/>
        </w:rPr>
      </w:pPr>
      <w:bookmarkStart w:id="43" w:name="_Toc38964398"/>
      <w:bookmarkStart w:id="44" w:name="_Toc77940242"/>
      <w:bookmarkEnd w:id="41"/>
      <w:bookmarkEnd w:id="42"/>
      <w:r>
        <w:rPr>
          <w:lang w:val="en-US" w:bidi="en-US"/>
        </w:rPr>
        <w:t>R</w:t>
      </w:r>
      <w:r w:rsidR="00321599" w:rsidRPr="00321599">
        <w:rPr>
          <w:lang w:val="en-US" w:bidi="en-US"/>
        </w:rPr>
        <w:t>ecruitment</w:t>
      </w:r>
      <w:bookmarkEnd w:id="43"/>
      <w:bookmarkEnd w:id="44"/>
    </w:p>
    <w:p w14:paraId="628FB786" w14:textId="1605C1BF" w:rsidR="004062EB" w:rsidRPr="00321599" w:rsidRDefault="004062EB" w:rsidP="004062EB">
      <w:pPr>
        <w:pStyle w:val="Mainbody-text"/>
        <w:rPr>
          <w:lang w:val="en-US" w:bidi="en-US"/>
        </w:rPr>
      </w:pPr>
      <w:r w:rsidRPr="00321599">
        <w:rPr>
          <w:lang w:val="en-US" w:bidi="en-US"/>
        </w:rPr>
        <w:t xml:space="preserve">Purposive and snowballing methods </w:t>
      </w:r>
      <w:r>
        <w:rPr>
          <w:lang w:val="en-US" w:bidi="en-US"/>
        </w:rPr>
        <w:t>were</w:t>
      </w:r>
      <w:r w:rsidRPr="00321599">
        <w:rPr>
          <w:lang w:val="en-US" w:bidi="en-US"/>
        </w:rPr>
        <w:t xml:space="preserve"> used to recruit older program participants (over the age of 65, or 50 for </w:t>
      </w:r>
      <w:r w:rsidR="00B505A1" w:rsidRPr="00321599">
        <w:rPr>
          <w:lang w:val="en-US" w:bidi="en-US"/>
        </w:rPr>
        <w:t>A</w:t>
      </w:r>
      <w:r w:rsidR="00B505A1">
        <w:rPr>
          <w:lang w:val="en-US" w:bidi="en-US"/>
        </w:rPr>
        <w:t xml:space="preserve">boriginal and Torres Strait Islander </w:t>
      </w:r>
      <w:r w:rsidRPr="00321599">
        <w:rPr>
          <w:lang w:val="en-US" w:bidi="en-US"/>
        </w:rPr>
        <w:t>people).</w:t>
      </w:r>
      <w:r>
        <w:rPr>
          <w:lang w:val="en-US" w:bidi="en-US"/>
        </w:rPr>
        <w:t xml:space="preserve"> Invitations to participate were first</w:t>
      </w:r>
      <w:r w:rsidRPr="00321599">
        <w:rPr>
          <w:lang w:val="en-US" w:bidi="en-US"/>
        </w:rPr>
        <w:t xml:space="preserve"> sent in electronic and paper-based formats to members of the NARI volunteer database. </w:t>
      </w:r>
      <w:r>
        <w:rPr>
          <w:lang w:val="en-US" w:bidi="en-US"/>
        </w:rPr>
        <w:t>R</w:t>
      </w:r>
      <w:r w:rsidRPr="00321599">
        <w:rPr>
          <w:lang w:val="en-US" w:bidi="en-US"/>
        </w:rPr>
        <w:t xml:space="preserve">ecruitment </w:t>
      </w:r>
      <w:r>
        <w:rPr>
          <w:lang w:val="en-US" w:bidi="en-US"/>
        </w:rPr>
        <w:t>was also broadened to</w:t>
      </w:r>
      <w:r w:rsidRPr="00321599">
        <w:rPr>
          <w:lang w:val="en-US" w:bidi="en-US"/>
        </w:rPr>
        <w:t xml:space="preserve"> </w:t>
      </w:r>
      <w:r w:rsidR="00864166">
        <w:rPr>
          <w:lang w:val="en-US" w:bidi="en-US"/>
        </w:rPr>
        <w:t>the team’s</w:t>
      </w:r>
      <w:r w:rsidR="00864166" w:rsidRPr="00321599">
        <w:rPr>
          <w:lang w:val="en-US" w:bidi="en-US"/>
        </w:rPr>
        <w:t xml:space="preserve"> </w:t>
      </w:r>
      <w:r w:rsidRPr="00321599">
        <w:rPr>
          <w:lang w:val="en-US" w:bidi="en-US"/>
        </w:rPr>
        <w:t xml:space="preserve">existing networks with key stakeholder groups in the ageing and family violence sectors. </w:t>
      </w:r>
    </w:p>
    <w:p w14:paraId="340F855D" w14:textId="01AD35FA" w:rsidR="00F01C24" w:rsidRDefault="004062EB" w:rsidP="00C63C7D">
      <w:pPr>
        <w:pStyle w:val="Mainbody-text"/>
        <w:rPr>
          <w:lang w:val="en-US" w:bidi="en-US"/>
        </w:rPr>
      </w:pPr>
      <w:r w:rsidRPr="00321599">
        <w:rPr>
          <w:lang w:val="en-US" w:bidi="en-US"/>
        </w:rPr>
        <w:t>Purposive and snowba</w:t>
      </w:r>
      <w:r>
        <w:rPr>
          <w:lang w:val="en-US" w:bidi="en-US"/>
        </w:rPr>
        <w:t>lling methods were also</w:t>
      </w:r>
      <w:r w:rsidRPr="00321599">
        <w:rPr>
          <w:lang w:val="en-US" w:bidi="en-US"/>
        </w:rPr>
        <w:t xml:space="preserve"> used to recruit younger program participants (over the age of 18 but below the age of 50, or 18</w:t>
      </w:r>
      <w:r w:rsidR="00BE30C5">
        <w:rPr>
          <w:lang w:val="en-US" w:bidi="en-US"/>
        </w:rPr>
        <w:t>–</w:t>
      </w:r>
      <w:r w:rsidRPr="00321599">
        <w:rPr>
          <w:lang w:val="en-US" w:bidi="en-US"/>
        </w:rPr>
        <w:t xml:space="preserve">35 for </w:t>
      </w:r>
      <w:r w:rsidR="00B505A1" w:rsidRPr="00321599">
        <w:rPr>
          <w:lang w:val="en-US" w:bidi="en-US"/>
        </w:rPr>
        <w:t>A</w:t>
      </w:r>
      <w:r w:rsidR="00B505A1">
        <w:rPr>
          <w:lang w:val="en-US" w:bidi="en-US"/>
        </w:rPr>
        <w:t xml:space="preserve">boriginal and Torres Strait Islander </w:t>
      </w:r>
      <w:r w:rsidRPr="00321599">
        <w:rPr>
          <w:lang w:val="en-US" w:bidi="en-US"/>
        </w:rPr>
        <w:t xml:space="preserve">people). </w:t>
      </w:r>
      <w:r>
        <w:rPr>
          <w:lang w:val="en-US" w:bidi="en-US"/>
        </w:rPr>
        <w:t xml:space="preserve">Again, </w:t>
      </w:r>
      <w:r w:rsidR="009C1EA1">
        <w:rPr>
          <w:lang w:val="en-US" w:bidi="en-US"/>
        </w:rPr>
        <w:t xml:space="preserve">the </w:t>
      </w:r>
      <w:r w:rsidR="009C1EA1">
        <w:rPr>
          <w:lang w:val="en-US" w:bidi="en-US"/>
        </w:rPr>
        <w:lastRenderedPageBreak/>
        <w:t>recruitment was conducted</w:t>
      </w:r>
      <w:r w:rsidRPr="00321599">
        <w:rPr>
          <w:lang w:val="en-US" w:bidi="en-US"/>
        </w:rPr>
        <w:t xml:space="preserve"> </w:t>
      </w:r>
      <w:r w:rsidR="009C1EA1">
        <w:rPr>
          <w:lang w:val="en-US" w:bidi="en-US"/>
        </w:rPr>
        <w:t>through</w:t>
      </w:r>
      <w:r w:rsidRPr="00321599">
        <w:rPr>
          <w:lang w:val="en-US" w:bidi="en-US"/>
        </w:rPr>
        <w:t xml:space="preserve"> NARI’s existing volunteer database and trusted networks including key stakeholder groups in the ageing and family violence sectors. In the first instance</w:t>
      </w:r>
      <w:r w:rsidR="000D3080">
        <w:rPr>
          <w:lang w:val="en-US" w:bidi="en-US"/>
        </w:rPr>
        <w:t>,</w:t>
      </w:r>
      <w:r w:rsidRPr="00321599">
        <w:rPr>
          <w:lang w:val="en-US" w:bidi="en-US"/>
        </w:rPr>
        <w:t xml:space="preserve"> </w:t>
      </w:r>
      <w:r w:rsidR="00641DF4">
        <w:rPr>
          <w:lang w:val="en-US" w:bidi="en-US"/>
        </w:rPr>
        <w:t>the team</w:t>
      </w:r>
      <w:r w:rsidR="00641DF4" w:rsidRPr="00321599">
        <w:rPr>
          <w:lang w:val="en-US" w:bidi="en-US"/>
        </w:rPr>
        <w:t xml:space="preserve"> </w:t>
      </w:r>
      <w:r w:rsidRPr="00321599">
        <w:rPr>
          <w:lang w:val="en-US" w:bidi="en-US"/>
        </w:rPr>
        <w:t>approach</w:t>
      </w:r>
      <w:r>
        <w:rPr>
          <w:lang w:val="en-US" w:bidi="en-US"/>
        </w:rPr>
        <w:t>ed</w:t>
      </w:r>
      <w:r w:rsidRPr="00321599">
        <w:rPr>
          <w:lang w:val="en-US" w:bidi="en-US"/>
        </w:rPr>
        <w:t xml:space="preserve"> those younger people who have previously expressed interest in other related NARI research projects such as those </w:t>
      </w:r>
      <w:r w:rsidR="00B505A1">
        <w:rPr>
          <w:lang w:val="en-US" w:bidi="en-US"/>
        </w:rPr>
        <w:t>that</w:t>
      </w:r>
      <w:r w:rsidRPr="00321599">
        <w:rPr>
          <w:lang w:val="en-US" w:bidi="en-US"/>
        </w:rPr>
        <w:t xml:space="preserve"> have involved ‘befriending’ older people living in aged care facilities </w:t>
      </w:r>
      <w:r w:rsidRPr="00321599">
        <w:rPr>
          <w:lang w:val="en-US" w:bidi="en-US"/>
        </w:rPr>
        <w:fldChar w:fldCharType="begin">
          <w:fldData xml:space="preserve">PEVuZE5vdGU+PENpdGU+PEF1dGhvcj5Eb3lsZTwvQXV0aG9yPjxZZWFyPjIwMTc8L1llYXI+PFJl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</w:fldData>
        </w:fldChar>
      </w:r>
      <w:r w:rsidR="005B27FE">
        <w:rPr>
          <w:lang w:val="en-US" w:bidi="en-US"/>
        </w:rPr>
        <w:instrText xml:space="preserve"> ADDIN EN.CITE </w:instrText>
      </w:r>
      <w:r w:rsidR="005B27FE">
        <w:rPr>
          <w:lang w:val="en-US" w:bidi="en-US"/>
        </w:rPr>
        <w:fldChar w:fldCharType="begin">
          <w:fldData xml:space="preserve">PEVuZE5vdGU+PENpdGU+PEF1dGhvcj5Eb3lsZTwvQXV0aG9yPjxZZWFyPjIwMTc8L1llYXI+PFJl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</w:fldData>
        </w:fldChar>
      </w:r>
      <w:r w:rsidR="005B27FE">
        <w:rPr>
          <w:lang w:val="en-US" w:bidi="en-US"/>
        </w:rPr>
        <w:instrText xml:space="preserve"> ADDIN EN.CITE.DATA </w:instrText>
      </w:r>
      <w:r w:rsidR="005B27FE">
        <w:rPr>
          <w:lang w:val="en-US" w:bidi="en-US"/>
        </w:rPr>
      </w:r>
      <w:r w:rsidR="005B27FE">
        <w:rPr>
          <w:lang w:val="en-US" w:bidi="en-US"/>
        </w:rPr>
        <w:fldChar w:fldCharType="end"/>
      </w:r>
      <w:r w:rsidRPr="00321599">
        <w:rPr>
          <w:lang w:val="en-US" w:bidi="en-US"/>
        </w:rPr>
      </w:r>
      <w:r w:rsidRPr="00321599">
        <w:rPr>
          <w:lang w:val="en-US" w:bidi="en-US"/>
        </w:rPr>
        <w:fldChar w:fldCharType="separate"/>
      </w:r>
      <w:r w:rsidR="005B27FE">
        <w:rPr>
          <w:noProof/>
          <w:lang w:val="en-US" w:bidi="en-US"/>
        </w:rPr>
        <w:t>[54, 55]</w:t>
      </w:r>
      <w:r w:rsidRPr="00321599">
        <w:rPr>
          <w:lang w:bidi="en-US"/>
        </w:rPr>
        <w:fldChar w:fldCharType="end"/>
      </w:r>
      <w:r w:rsidRPr="00321599">
        <w:rPr>
          <w:lang w:val="en-US" w:bidi="en-US"/>
        </w:rPr>
        <w:t xml:space="preserve">. </w:t>
      </w:r>
    </w:p>
    <w:p w14:paraId="7E8012D2" w14:textId="43C4DB1B" w:rsidR="00C63C7D" w:rsidRPr="00321599" w:rsidRDefault="004062EB" w:rsidP="004062EB">
      <w:pPr>
        <w:pStyle w:val="Mainbody-text"/>
        <w:rPr>
          <w:lang w:val="en-US" w:bidi="en-US"/>
        </w:rPr>
      </w:pPr>
      <w:r w:rsidRPr="00321599">
        <w:rPr>
          <w:lang w:val="en-US" w:bidi="en-US"/>
        </w:rPr>
        <w:t>Sample diversity by gender, cultural background</w:t>
      </w:r>
      <w:r w:rsidR="00B505A1">
        <w:rPr>
          <w:lang w:val="en-US" w:bidi="en-US"/>
        </w:rPr>
        <w:t>,</w:t>
      </w:r>
      <w:r w:rsidRPr="00321599">
        <w:rPr>
          <w:lang w:val="en-US" w:bidi="en-US"/>
        </w:rPr>
        <w:t xml:space="preserve"> and sexuality </w:t>
      </w:r>
      <w:r>
        <w:rPr>
          <w:lang w:val="en-US" w:bidi="en-US"/>
        </w:rPr>
        <w:t>was</w:t>
      </w:r>
      <w:r w:rsidRPr="00321599">
        <w:rPr>
          <w:lang w:val="en-US" w:bidi="en-US"/>
        </w:rPr>
        <w:t xml:space="preserve"> sought where possible</w:t>
      </w:r>
      <w:r w:rsidR="007D2F34">
        <w:rPr>
          <w:lang w:val="en-US" w:bidi="en-US"/>
        </w:rPr>
        <w:t>. H</w:t>
      </w:r>
      <w:r w:rsidRPr="00321599">
        <w:rPr>
          <w:lang w:val="en-US" w:bidi="en-US"/>
        </w:rPr>
        <w:t>owever</w:t>
      </w:r>
      <w:r w:rsidR="007D2F34">
        <w:rPr>
          <w:lang w:val="en-US" w:bidi="en-US"/>
        </w:rPr>
        <w:t>,</w:t>
      </w:r>
      <w:r w:rsidRPr="00321599">
        <w:rPr>
          <w:lang w:val="en-US" w:bidi="en-US"/>
        </w:rPr>
        <w:t xml:space="preserve"> </w:t>
      </w:r>
      <w:r w:rsidR="00641DF4">
        <w:rPr>
          <w:lang w:val="en-US" w:bidi="en-US"/>
        </w:rPr>
        <w:t>the team</w:t>
      </w:r>
      <w:r w:rsidR="00641DF4" w:rsidRPr="00321599">
        <w:rPr>
          <w:lang w:val="en-US" w:bidi="en-US"/>
        </w:rPr>
        <w:t xml:space="preserve"> </w:t>
      </w:r>
      <w:r w:rsidRPr="001412E1">
        <w:rPr>
          <w:lang w:bidi="en-US"/>
        </w:rPr>
        <w:t>prioritised</w:t>
      </w:r>
      <w:r w:rsidRPr="00321599">
        <w:rPr>
          <w:lang w:val="en-US" w:bidi="en-US"/>
        </w:rPr>
        <w:t xml:space="preserve"> not turning away participants in </w:t>
      </w:r>
      <w:r>
        <w:rPr>
          <w:lang w:val="en-US" w:bidi="en-US"/>
        </w:rPr>
        <w:t>an</w:t>
      </w:r>
      <w:r w:rsidRPr="00321599">
        <w:rPr>
          <w:lang w:val="en-US" w:bidi="en-US"/>
        </w:rPr>
        <w:t xml:space="preserve"> unprecedented time of social isolation. </w:t>
      </w:r>
    </w:p>
    <w:p w14:paraId="640D95EC" w14:textId="1026F4C3" w:rsidR="000A302D" w:rsidRDefault="004A3F43" w:rsidP="00C60C28">
      <w:pPr>
        <w:pStyle w:val="Mainbody-text"/>
        <w:rPr>
          <w:lang w:val="en-US" w:bidi="en-US"/>
        </w:rPr>
      </w:pPr>
      <w:r>
        <w:rPr>
          <w:b/>
          <w:bCs/>
          <w:noProof/>
        </w:rPr>
        <mc:AlternateContent>
          <mc:Choice Requires="wps">
            <w:drawing>
              <wp:anchor distT="360045" distB="0" distL="114300" distR="114300" simplePos="0" relativeHeight="251697152" behindDoc="0" locked="0" layoutInCell="1" allowOverlap="1" wp14:anchorId="1B4B80F8" wp14:editId="471552BA">
                <wp:simplePos x="0" y="0"/>
                <wp:positionH relativeFrom="column">
                  <wp:posOffset>2540</wp:posOffset>
                </wp:positionH>
                <wp:positionV relativeFrom="paragraph">
                  <wp:posOffset>1167584</wp:posOffset>
                </wp:positionV>
                <wp:extent cx="6361200" cy="2469600"/>
                <wp:effectExtent l="0" t="0" r="1905" b="0"/>
                <wp:wrapTopAndBottom/>
                <wp:docPr id="1" name="Text Box 1"/>
                <wp:cNvGraphicFramePr/>
                <a:graphic xmlns:a="http://schemas.openxmlformats.org/drawingml/2006/main">
                  <a:graphicData uri="http://schemas.microsoft.com/office/word/2010/wordprocessingShape">
                    <wps:wsp>
                      <wps:cNvSpPr txBox="1"/>
                      <wps:spPr>
                        <a:xfrm>
                          <a:off x="0" y="0"/>
                          <a:ext cx="6361200" cy="2469600"/>
                        </a:xfrm>
                        <a:prstGeom prst="rect">
                          <a:avLst/>
                        </a:prstGeom>
                        <a:solidFill>
                          <a:srgbClr val="E57200"/>
                        </a:solidFill>
                        <a:ln w="6350">
                          <a:noFill/>
                        </a:ln>
                      </wps:spPr>
                      <wps:txbx>
                        <w:txbxContent>
                          <w:p w14:paraId="36314657" w14:textId="5721E496" w:rsidR="0013308F" w:rsidRPr="009C7832" w:rsidRDefault="0013308F" w:rsidP="000A302D">
                            <w:pPr>
                              <w:pStyle w:val="Heading2"/>
                              <w:jc w:val="center"/>
                              <w:rPr>
                                <w:rFonts w:ascii="Rubik Light" w:hAnsi="Rubik Light" w:cs="Rubik Light"/>
                              </w:rPr>
                            </w:pPr>
                            <w:r w:rsidRPr="009C7832">
                              <w:rPr>
                                <w:rFonts w:ascii="Rubik Light" w:hAnsi="Rubik Light" w:cs="Rubik Light" w:hint="cs"/>
                                <w:color w:val="FFFFFF" w:themeColor="background1"/>
                              </w:rPr>
                              <w:t>Discovering Connections</w:t>
                            </w:r>
                          </w:p>
                          <w:p w14:paraId="1B64569E" w14:textId="312A183E" w:rsidR="0013308F" w:rsidRPr="000448AF" w:rsidRDefault="0013308F" w:rsidP="000A302D">
                            <w:pPr>
                              <w:pStyle w:val="BodyText1"/>
                              <w:shd w:val="clear" w:color="auto" w:fill="E57200"/>
                              <w:ind w:left="284" w:right="284"/>
                              <w:jc w:val="center"/>
                              <w:rPr>
                                <w:rStyle w:val="Emphasis"/>
                                <w:iCs w:val="0"/>
                                <w:szCs w:val="24"/>
                              </w:rPr>
                            </w:pPr>
                            <w:r w:rsidRPr="000448AF">
                              <w:rPr>
                                <w:rStyle w:val="Emphasis"/>
                                <w:iCs w:val="0"/>
                                <w:szCs w:val="24"/>
                              </w:rPr>
                              <w:t>I originally said no to the request but then changed my mind and thought “Why not?” Kate did a marvellous [sic] job in matching me with a lovely young lady, and though Kate (and we), did not realise it at the time, in our first conversation, we found that [she] and I had a connection. It turned out that [her] mother and my daughter went to school together and they still have a little contact through Facebook! I also know her grandma and knew who her late Grandpa was though I don’t think I ever actually met him. What a coincidence!!! Another of my daughters was in the same HSC class as [her] brother and I actually taught her Auntie!</w:t>
                            </w:r>
                            <w:r w:rsidRPr="000448AF">
                              <w:rPr>
                                <w:rStyle w:val="Emphasis"/>
                                <w:iCs w:val="0"/>
                                <w:szCs w:val="24"/>
                              </w:rPr>
                              <w:br/>
                            </w:r>
                          </w:p>
                          <w:p w14:paraId="735BAB29" w14:textId="77777777" w:rsidR="0013308F" w:rsidRDefault="0013308F" w:rsidP="000A302D">
                            <w:pPr>
                              <w:shd w:val="clear" w:color="auto" w:fill="E57200"/>
                            </w:pPr>
                          </w:p>
                        </w:txbxContent>
                      </wps:txbx>
                      <wps:bodyPr rot="0" spcFirstLastPara="0" vertOverflow="overflow" horzOverflow="overflow" vert="horz" wrap="square" lIns="91440" tIns="45720" rIns="9144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B80F8" id="Text Box 1" o:spid="_x0000_s1036" type="#_x0000_t202" style="position:absolute;margin-left:.2pt;margin-top:91.95pt;width:500.9pt;height:194.45pt;z-index:251697152;visibility:visible;mso-wrap-style:square;mso-width-percent:0;mso-height-percent:0;mso-wrap-distance-left:9pt;mso-wrap-distance-top:28.35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" fillcolor="#e57200" stroked="f" strokeweight=".5pt">
                <v:textbox inset=",,,1.3mm">
                  <w:txbxContent>
                    <w:p w14:paraId="36314657" w14:textId="5721E496" w:rsidR="0013308F" w:rsidRPr="009C7832" w:rsidRDefault="0013308F" w:rsidP="000A302D">
                      <w:pPr>
                        <w:pStyle w:val="Heading2"/>
                        <w:jc w:val="center"/>
                        <w:rPr>
                          <w:rFonts w:ascii="Rubik Light" w:hAnsi="Rubik Light" w:cs="Rubik Light"/>
                        </w:rPr>
                      </w:pPr>
                      <w:r w:rsidRPr="009C7832">
                        <w:rPr>
                          <w:rFonts w:ascii="Rubik Light" w:hAnsi="Rubik Light" w:cs="Rubik Light" w:hint="cs"/>
                          <w:color w:val="FFFFFF" w:themeColor="background1"/>
                        </w:rPr>
                        <w:t>Discovering Connections</w:t>
                      </w:r>
                    </w:p>
                    <w:p w14:paraId="1B64569E" w14:textId="312A183E" w:rsidR="0013308F" w:rsidRPr="000448AF" w:rsidRDefault="0013308F" w:rsidP="000A302D">
                      <w:pPr>
                        <w:pStyle w:val="BodyText1"/>
                        <w:shd w:val="clear" w:color="auto" w:fill="E57200"/>
                        <w:ind w:left="284" w:right="284"/>
                        <w:jc w:val="center"/>
                        <w:rPr>
                          <w:rStyle w:val="Emphasis"/>
                          <w:iCs w:val="0"/>
                          <w:szCs w:val="24"/>
                        </w:rPr>
                      </w:pPr>
                      <w:r w:rsidRPr="000448AF">
                        <w:rPr>
                          <w:rStyle w:val="Emphasis"/>
                          <w:iCs w:val="0"/>
                          <w:szCs w:val="24"/>
                        </w:rPr>
                        <w:t>I originally said no to the request but then changed my mind and thought “Why not?” Kate did a marvellous [sic] job in matching me with a lovely young lady, and though Kate (and we), did not realise it at the time, in our first conversation, we found that [she] and I had a connection. It turned out that [her] mother and my daughter went to school together and they still have a little contact through Facebook! I also know her grandma and knew who her late Grandpa was though I don’t think I ever actually met him. What a coincidence!!! Another of my daughters was in the same HSC class as [her] brother and I actually taught her Auntie!</w:t>
                      </w:r>
                      <w:r w:rsidRPr="000448AF">
                        <w:rPr>
                          <w:rStyle w:val="Emphasis"/>
                          <w:iCs w:val="0"/>
                          <w:szCs w:val="24"/>
                        </w:rPr>
                        <w:br/>
                      </w:r>
                    </w:p>
                    <w:p w14:paraId="735BAB29" w14:textId="77777777" w:rsidR="0013308F" w:rsidRDefault="0013308F" w:rsidP="000A302D">
                      <w:pPr>
                        <w:shd w:val="clear" w:color="auto" w:fill="E57200"/>
                      </w:pPr>
                    </w:p>
                  </w:txbxContent>
                </v:textbox>
                <w10:wrap type="topAndBottom"/>
              </v:shape>
            </w:pict>
          </mc:Fallback>
        </mc:AlternateContent>
      </w:r>
      <w:r w:rsidR="00C63C7D" w:rsidRPr="00321599">
        <w:rPr>
          <w:lang w:val="en-US" w:bidi="en-US"/>
        </w:rPr>
        <w:t>Potential participants contact</w:t>
      </w:r>
      <w:r w:rsidR="00C63C7D">
        <w:rPr>
          <w:lang w:val="en-US" w:bidi="en-US"/>
        </w:rPr>
        <w:t>ed</w:t>
      </w:r>
      <w:r w:rsidR="00C63C7D" w:rsidRPr="00321599">
        <w:rPr>
          <w:lang w:val="en-US" w:bidi="en-US"/>
        </w:rPr>
        <w:t xml:space="preserve"> the research team to express interes</w:t>
      </w:r>
      <w:r w:rsidR="00C63C7D">
        <w:rPr>
          <w:lang w:val="en-US" w:bidi="en-US"/>
        </w:rPr>
        <w:t>t in the study. Once contact had</w:t>
      </w:r>
      <w:r w:rsidR="00C63C7D" w:rsidRPr="00321599">
        <w:rPr>
          <w:lang w:val="en-US" w:bidi="en-US"/>
        </w:rPr>
        <w:t xml:space="preserve"> been made, the </w:t>
      </w:r>
      <w:r w:rsidR="00C63C7D" w:rsidRPr="00321599">
        <w:rPr>
          <w:lang w:val="en-US" w:bidi="en-US"/>
        </w:rPr>
        <w:t>researcher</w:t>
      </w:r>
      <w:r w:rsidR="00641DF4">
        <w:rPr>
          <w:lang w:val="en-US" w:bidi="en-US"/>
        </w:rPr>
        <w:t>s</w:t>
      </w:r>
      <w:r w:rsidR="00C63C7D" w:rsidRPr="00321599">
        <w:rPr>
          <w:lang w:val="en-US" w:bidi="en-US"/>
        </w:rPr>
        <w:t xml:space="preserve"> describe</w:t>
      </w:r>
      <w:r w:rsidR="00C63C7D">
        <w:rPr>
          <w:lang w:val="en-US" w:bidi="en-US"/>
        </w:rPr>
        <w:t>d</w:t>
      </w:r>
      <w:r w:rsidR="00C63C7D" w:rsidRPr="00321599">
        <w:rPr>
          <w:lang w:val="en-US" w:bidi="en-US"/>
        </w:rPr>
        <w:t xml:space="preserve"> the program and </w:t>
      </w:r>
    </w:p>
    <w:p w14:paraId="56F11155" w14:textId="783D6C93" w:rsidR="00C60C28" w:rsidRDefault="00C63C7D" w:rsidP="00C60C28">
      <w:pPr>
        <w:pStyle w:val="Mainbody-text"/>
        <w:rPr>
          <w:lang w:val="en-US" w:bidi="en-US"/>
        </w:rPr>
      </w:pPr>
      <w:r w:rsidRPr="00321599">
        <w:rPr>
          <w:lang w:val="en-US" w:bidi="en-US"/>
        </w:rPr>
        <w:t>study procedures in plain languag</w:t>
      </w:r>
      <w:r>
        <w:rPr>
          <w:lang w:val="en-US" w:bidi="en-US"/>
        </w:rPr>
        <w:t>e, and if the participant agreed</w:t>
      </w:r>
      <w:r w:rsidRPr="00321599">
        <w:rPr>
          <w:lang w:val="en-US" w:bidi="en-US"/>
        </w:rPr>
        <w:t xml:space="preserve"> to the study, the researcher</w:t>
      </w:r>
      <w:r w:rsidR="00641DF4">
        <w:rPr>
          <w:lang w:val="en-US" w:bidi="en-US"/>
        </w:rPr>
        <w:t>s</w:t>
      </w:r>
      <w:r w:rsidRPr="00321599">
        <w:rPr>
          <w:lang w:val="en-US" w:bidi="en-US"/>
        </w:rPr>
        <w:t xml:space="preserve"> confirm</w:t>
      </w:r>
      <w:r>
        <w:rPr>
          <w:lang w:val="en-US" w:bidi="en-US"/>
        </w:rPr>
        <w:t>ed</w:t>
      </w:r>
      <w:r w:rsidRPr="00321599">
        <w:rPr>
          <w:lang w:val="en-US" w:bidi="en-US"/>
        </w:rPr>
        <w:t xml:space="preserve"> the participant’s eligibility </w:t>
      </w:r>
      <w:r w:rsidR="00236736">
        <w:rPr>
          <w:lang w:val="en-US" w:bidi="en-US"/>
        </w:rPr>
        <w:t xml:space="preserve">(see Table </w:t>
      </w:r>
      <w:r w:rsidR="00BC3214">
        <w:rPr>
          <w:lang w:val="en-US" w:bidi="en-US"/>
        </w:rPr>
        <w:t>3</w:t>
      </w:r>
      <w:r w:rsidR="00236736">
        <w:rPr>
          <w:lang w:val="en-US" w:bidi="en-US"/>
        </w:rPr>
        <w:t>)</w:t>
      </w:r>
      <w:r w:rsidRPr="00321599">
        <w:rPr>
          <w:lang w:val="en-US" w:bidi="en-US"/>
        </w:rPr>
        <w:t xml:space="preserve">. </w:t>
      </w:r>
    </w:p>
    <w:p w14:paraId="2A6091A8" w14:textId="4E86458C" w:rsidR="00C60C28" w:rsidRDefault="00C60C28" w:rsidP="00C60C28">
      <w:pPr>
        <w:pStyle w:val="Mainbody-text"/>
        <w:rPr>
          <w:lang w:val="en-US" w:bidi="en-US"/>
        </w:rPr>
      </w:pPr>
      <w:r w:rsidRPr="00321599">
        <w:rPr>
          <w:lang w:val="en-US" w:bidi="en-US"/>
        </w:rPr>
        <w:t xml:space="preserve">Upon confirmation of </w:t>
      </w:r>
      <w:r>
        <w:rPr>
          <w:lang w:val="en-US" w:bidi="en-US"/>
        </w:rPr>
        <w:t>eligibility</w:t>
      </w:r>
      <w:r w:rsidRPr="00321599">
        <w:rPr>
          <w:lang w:val="en-US" w:bidi="en-US"/>
        </w:rPr>
        <w:t>, the researcher</w:t>
      </w:r>
      <w:r w:rsidR="00641DF4">
        <w:rPr>
          <w:lang w:val="en-US" w:bidi="en-US"/>
        </w:rPr>
        <w:t>s</w:t>
      </w:r>
      <w:r w:rsidRPr="00321599">
        <w:rPr>
          <w:lang w:val="en-US" w:bidi="en-US"/>
        </w:rPr>
        <w:t xml:space="preserve"> obtain</w:t>
      </w:r>
      <w:r>
        <w:rPr>
          <w:lang w:val="en-US" w:bidi="en-US"/>
        </w:rPr>
        <w:t>ed consent and undertook a comprehensive, 30-minute screening call with the interested participant. This screening call asked participants demographic information, as well as their hobbies and interests and any preferences the participant may have for who they are paired with</w:t>
      </w:r>
      <w:r w:rsidRPr="00321599">
        <w:rPr>
          <w:lang w:val="en-US" w:bidi="en-US"/>
        </w:rPr>
        <w:t xml:space="preserve">. </w:t>
      </w:r>
      <w:r>
        <w:rPr>
          <w:lang w:val="en-US" w:bidi="en-US"/>
        </w:rPr>
        <w:t xml:space="preserve">The research team also took their own notes about their impressions of the participant’s personality and the type of person they may be best paired with as a conversation partner. </w:t>
      </w:r>
    </w:p>
    <w:p w14:paraId="0607B353" w14:textId="77777777" w:rsidR="002150FD" w:rsidRDefault="002150FD" w:rsidP="00C60C28">
      <w:pPr>
        <w:pStyle w:val="Mainbody-text"/>
        <w:rPr>
          <w:lang w:val="en-US" w:bidi="en-US"/>
        </w:rPr>
        <w:sectPr w:rsidR="002150FD" w:rsidSect="008441EC">
          <w:type w:val="continuous"/>
          <w:pgSz w:w="11900" w:h="16850"/>
          <w:pgMar w:top="1340" w:right="1060" w:bottom="1020" w:left="860" w:header="567" w:footer="824" w:gutter="0"/>
          <w:cols w:num="2" w:space="720"/>
          <w:docGrid w:linePitch="299"/>
        </w:sectPr>
      </w:pPr>
    </w:p>
    <w:p w14:paraId="741B5AE6" w14:textId="6B4B3D0F" w:rsidR="009F3C10" w:rsidRDefault="009F3C10" w:rsidP="00070927">
      <w:pPr>
        <w:pStyle w:val="Mainbody-text"/>
        <w:ind w:right="624"/>
        <w:rPr>
          <w:b/>
          <w:bCs/>
        </w:rPr>
      </w:pPr>
    </w:p>
    <w:p w14:paraId="3F967F37" w14:textId="77777777" w:rsidR="00AD2DDB" w:rsidRDefault="00AD2DDB" w:rsidP="00F63FFB">
      <w:pPr>
        <w:pStyle w:val="Heading3"/>
        <w:rPr>
          <w:lang w:val="en-US" w:bidi="en-US"/>
        </w:rPr>
      </w:pPr>
    </w:p>
    <w:p w14:paraId="5E3D6FAC" w14:textId="77777777" w:rsidR="00AD2DDB" w:rsidRDefault="00AD2DDB" w:rsidP="00F63FFB">
      <w:pPr>
        <w:pStyle w:val="Heading3"/>
        <w:rPr>
          <w:lang w:val="en-US" w:bidi="en-US"/>
        </w:rPr>
      </w:pPr>
    </w:p>
    <w:p w14:paraId="629134F6" w14:textId="77777777" w:rsidR="00AD2DDB" w:rsidRDefault="00AD2DDB" w:rsidP="00F63FFB">
      <w:pPr>
        <w:pStyle w:val="Heading3"/>
        <w:rPr>
          <w:lang w:val="en-US" w:bidi="en-US"/>
        </w:rPr>
      </w:pPr>
    </w:p>
    <w:p w14:paraId="45F55567" w14:textId="77777777" w:rsidR="00AD2DDB" w:rsidRDefault="00AD2DDB" w:rsidP="00F63FFB">
      <w:pPr>
        <w:pStyle w:val="Heading3"/>
        <w:rPr>
          <w:lang w:val="en-US" w:bidi="en-US"/>
        </w:rPr>
      </w:pPr>
    </w:p>
    <w:p w14:paraId="57360D11" w14:textId="77A9BE45" w:rsidR="00236736" w:rsidRDefault="00BC3214" w:rsidP="00F63FFB">
      <w:pPr>
        <w:pStyle w:val="Heading3"/>
        <w:rPr>
          <w:lang w:val="en-US" w:bidi="en-US"/>
        </w:rPr>
      </w:pPr>
      <w:r w:rsidRPr="00BC3214">
        <w:rPr>
          <w:lang w:val="en-US" w:bidi="en-US"/>
        </w:rPr>
        <w:lastRenderedPageBreak/>
        <w:t>Table 3</w:t>
      </w:r>
      <w:r>
        <w:rPr>
          <w:lang w:val="en-US" w:bidi="en-US"/>
        </w:rPr>
        <w:t xml:space="preserve">: </w:t>
      </w:r>
      <w:r w:rsidR="008304B4">
        <w:rPr>
          <w:lang w:val="en-US" w:bidi="en-US"/>
        </w:rPr>
        <w:t>Eligibility criteria for study participants</w:t>
      </w:r>
      <w:r w:rsidR="00F63FFB">
        <w:rPr>
          <w:lang w:val="en-US" w:bidi="en-US"/>
        </w:rPr>
        <w:br/>
      </w:r>
    </w:p>
    <w:tbl>
      <w:tblPr>
        <w:tblStyle w:val="TableGrid"/>
        <w:tblW w:w="5000" w:type="pct"/>
        <w:tblInd w:w="-5" w:type="dxa"/>
        <w:tblLook w:val="04A0" w:firstRow="1" w:lastRow="0" w:firstColumn="1" w:lastColumn="0" w:noHBand="0" w:noVBand="1"/>
      </w:tblPr>
      <w:tblGrid>
        <w:gridCol w:w="4875"/>
        <w:gridCol w:w="5095"/>
      </w:tblGrid>
      <w:tr w:rsidR="00AC659C" w:rsidRPr="00AC659C" w14:paraId="413C77D7" w14:textId="77777777" w:rsidTr="00C32FAB">
        <w:trPr>
          <w:cnfStyle w:val="100000000000" w:firstRow="1" w:lastRow="0" w:firstColumn="0" w:lastColumn="0" w:oddVBand="0" w:evenVBand="0" w:oddHBand="0" w:evenHBand="0" w:firstRowFirstColumn="0" w:firstRowLastColumn="0" w:lastRowFirstColumn="0" w:lastRowLastColumn="0"/>
        </w:trPr>
        <w:tc>
          <w:tcPr>
            <w:tcW w:w="2445" w:type="pct"/>
          </w:tcPr>
          <w:p w14:paraId="7E6C2D1F" w14:textId="492C0F85" w:rsidR="00AC659C" w:rsidRPr="002C27B6" w:rsidRDefault="00AC659C" w:rsidP="00F63FFB">
            <w:pPr>
              <w:pStyle w:val="TableHeadingCentererd"/>
              <w:rPr>
                <w:b/>
                <w:color w:val="FFFFFF" w:themeColor="background1"/>
                <w:lang w:val="en-US" w:bidi="en-US"/>
              </w:rPr>
            </w:pPr>
            <w:r w:rsidRPr="002C27B6">
              <w:rPr>
                <w:b/>
                <w:color w:val="FFFFFF" w:themeColor="background1"/>
                <w:lang w:val="en-US" w:bidi="en-US"/>
              </w:rPr>
              <w:t>Inclusion Criteria</w:t>
            </w:r>
          </w:p>
        </w:tc>
        <w:tc>
          <w:tcPr>
            <w:tcW w:w="2555" w:type="pct"/>
          </w:tcPr>
          <w:p w14:paraId="170BF82C" w14:textId="3A5C2B1F" w:rsidR="00AC659C" w:rsidRPr="002C27B6" w:rsidRDefault="00AC659C" w:rsidP="00F63FFB">
            <w:pPr>
              <w:pStyle w:val="TableHeadingCentererd"/>
              <w:rPr>
                <w:b/>
                <w:color w:val="FFFFFF" w:themeColor="background1"/>
                <w:lang w:val="en-US" w:bidi="en-US"/>
              </w:rPr>
            </w:pPr>
            <w:r w:rsidRPr="002C27B6">
              <w:rPr>
                <w:b/>
                <w:color w:val="FFFFFF" w:themeColor="background1"/>
                <w:lang w:val="en-US" w:bidi="en-US"/>
              </w:rPr>
              <w:t>Exclusion Criteria</w:t>
            </w:r>
          </w:p>
        </w:tc>
      </w:tr>
      <w:tr w:rsidR="00AC659C" w14:paraId="4D66940F" w14:textId="77777777" w:rsidTr="00C32FAB">
        <w:tc>
          <w:tcPr>
            <w:tcW w:w="2445" w:type="pct"/>
          </w:tcPr>
          <w:p w14:paraId="00CACBDB" w14:textId="77777777" w:rsidR="00AC659C" w:rsidRPr="00F63FFB" w:rsidRDefault="00AC659C" w:rsidP="00F63FFB">
            <w:pPr>
              <w:pStyle w:val="Tablebodytext"/>
              <w:rPr>
                <w:b/>
              </w:rPr>
            </w:pPr>
            <w:r w:rsidRPr="00F63FFB">
              <w:rPr>
                <w:b/>
              </w:rPr>
              <w:t xml:space="preserve">Older people must be: </w:t>
            </w:r>
          </w:p>
          <w:p w14:paraId="7EFB520B" w14:textId="5ED60421" w:rsidR="00AC659C" w:rsidRPr="00321599" w:rsidRDefault="00AC659C" w:rsidP="00F63FFB">
            <w:pPr>
              <w:pStyle w:val="Boxbullets"/>
              <w:rPr>
                <w:lang w:val="en-US" w:bidi="en-US"/>
              </w:rPr>
            </w:pPr>
            <w:r w:rsidRPr="00321599">
              <w:rPr>
                <w:lang w:val="en-US" w:bidi="en-US"/>
              </w:rPr>
              <w:t>Aged over 65 (or over 50 for A</w:t>
            </w:r>
            <w:r w:rsidR="00C71F41">
              <w:rPr>
                <w:lang w:val="en-US" w:bidi="en-US"/>
              </w:rPr>
              <w:t>boriginal and Torres Strait Islander</w:t>
            </w:r>
            <w:r w:rsidRPr="00321599">
              <w:rPr>
                <w:lang w:val="en-US" w:bidi="en-US"/>
              </w:rPr>
              <w:t xml:space="preserve"> people)</w:t>
            </w:r>
            <w:r w:rsidR="007D2F34">
              <w:rPr>
                <w:lang w:val="en-US" w:bidi="en-US"/>
              </w:rPr>
              <w:t>.</w:t>
            </w:r>
            <w:r w:rsidRPr="00321599">
              <w:rPr>
                <w:lang w:val="en-US" w:bidi="en-US"/>
              </w:rPr>
              <w:t xml:space="preserve"> </w:t>
            </w:r>
          </w:p>
          <w:p w14:paraId="0A8766C3" w14:textId="16272928" w:rsidR="00AC659C" w:rsidRPr="00321599" w:rsidRDefault="00AC659C" w:rsidP="00F63FFB">
            <w:pPr>
              <w:pStyle w:val="Boxbullets"/>
              <w:rPr>
                <w:lang w:val="en-US" w:bidi="en-US"/>
              </w:rPr>
            </w:pPr>
            <w:r w:rsidRPr="00321599">
              <w:rPr>
                <w:lang w:val="en-US" w:bidi="en-US"/>
              </w:rPr>
              <w:t>Proficient in English</w:t>
            </w:r>
            <w:r w:rsidR="007D2F34">
              <w:rPr>
                <w:lang w:val="en-US" w:bidi="en-US"/>
              </w:rPr>
              <w:t>.</w:t>
            </w:r>
            <w:r w:rsidRPr="00321599">
              <w:rPr>
                <w:lang w:val="en-US" w:bidi="en-US"/>
              </w:rPr>
              <w:t xml:space="preserve"> </w:t>
            </w:r>
          </w:p>
          <w:p w14:paraId="077E021D" w14:textId="679BA440" w:rsidR="00AC659C" w:rsidRPr="00321599" w:rsidRDefault="00AC659C" w:rsidP="00F63FFB">
            <w:pPr>
              <w:pStyle w:val="Boxbullets"/>
              <w:rPr>
                <w:lang w:val="en-US" w:bidi="en-US"/>
              </w:rPr>
            </w:pPr>
            <w:r w:rsidRPr="00321599">
              <w:rPr>
                <w:lang w:val="en-US" w:bidi="en-US"/>
              </w:rPr>
              <w:t>Able to provide informed consent</w:t>
            </w:r>
            <w:r w:rsidR="007D2F34">
              <w:rPr>
                <w:lang w:val="en-US" w:bidi="en-US"/>
              </w:rPr>
              <w:t>.</w:t>
            </w:r>
          </w:p>
          <w:p w14:paraId="0823B9A7" w14:textId="0C68B141" w:rsidR="00AC659C" w:rsidRPr="00321599" w:rsidRDefault="00AC659C" w:rsidP="00F63FFB">
            <w:pPr>
              <w:pStyle w:val="Boxbullets"/>
              <w:rPr>
                <w:lang w:val="en-US" w:bidi="en-US"/>
              </w:rPr>
            </w:pPr>
            <w:r w:rsidRPr="00321599">
              <w:rPr>
                <w:lang w:val="en-US" w:bidi="en-US"/>
              </w:rPr>
              <w:t xml:space="preserve">Able to complete a </w:t>
            </w:r>
            <w:proofErr w:type="gramStart"/>
            <w:r w:rsidRPr="00321599">
              <w:rPr>
                <w:lang w:val="en-US" w:bidi="en-US"/>
              </w:rPr>
              <w:t>police</w:t>
            </w:r>
            <w:proofErr w:type="gramEnd"/>
            <w:r w:rsidRPr="00321599">
              <w:rPr>
                <w:lang w:val="en-US" w:bidi="en-US"/>
              </w:rPr>
              <w:t xml:space="preserve"> check or working with children check</w:t>
            </w:r>
            <w:r w:rsidR="007D2F34">
              <w:rPr>
                <w:lang w:val="en-US" w:bidi="en-US"/>
              </w:rPr>
              <w:t>.</w:t>
            </w:r>
          </w:p>
          <w:p w14:paraId="5D95E819" w14:textId="77777777" w:rsidR="00AC659C" w:rsidRPr="00F63FFB" w:rsidRDefault="00AC659C" w:rsidP="00F63FFB">
            <w:pPr>
              <w:pStyle w:val="Tablebodytext"/>
              <w:rPr>
                <w:b/>
                <w:lang w:val="en-US" w:bidi="en-US"/>
              </w:rPr>
            </w:pPr>
            <w:r w:rsidRPr="00F63FFB">
              <w:rPr>
                <w:b/>
                <w:lang w:val="en-US" w:bidi="en-US"/>
              </w:rPr>
              <w:t xml:space="preserve">Younger people must be: </w:t>
            </w:r>
          </w:p>
          <w:p w14:paraId="5AF5FC45" w14:textId="4597B2E5" w:rsidR="00AC659C" w:rsidRPr="00321599" w:rsidRDefault="00AC659C" w:rsidP="00F63FFB">
            <w:pPr>
              <w:pStyle w:val="Boxbullets"/>
              <w:rPr>
                <w:lang w:val="en-US" w:bidi="en-US"/>
              </w:rPr>
            </w:pPr>
            <w:r w:rsidRPr="00321599">
              <w:rPr>
                <w:lang w:val="en-US" w:bidi="en-US"/>
              </w:rPr>
              <w:t>Aged 18</w:t>
            </w:r>
            <w:r w:rsidR="006A3959">
              <w:rPr>
                <w:lang w:val="en-US" w:bidi="en-US"/>
              </w:rPr>
              <w:t>–50 years (or 18–</w:t>
            </w:r>
            <w:r w:rsidRPr="00321599">
              <w:rPr>
                <w:lang w:val="en-US" w:bidi="en-US"/>
              </w:rPr>
              <w:t>35 years for A</w:t>
            </w:r>
            <w:r w:rsidR="00C71F41">
              <w:rPr>
                <w:lang w:val="en-US" w:bidi="en-US"/>
              </w:rPr>
              <w:t>boriginal and Torres Strait Islander</w:t>
            </w:r>
            <w:r w:rsidRPr="00321599">
              <w:rPr>
                <w:lang w:val="en-US" w:bidi="en-US"/>
              </w:rPr>
              <w:t xml:space="preserve"> people)</w:t>
            </w:r>
            <w:r w:rsidR="007D2F34">
              <w:rPr>
                <w:lang w:val="en-US" w:bidi="en-US"/>
              </w:rPr>
              <w:t>.</w:t>
            </w:r>
          </w:p>
          <w:p w14:paraId="29DBC034" w14:textId="33BCC8A1" w:rsidR="00AC659C" w:rsidRPr="00321599" w:rsidRDefault="00AC659C" w:rsidP="00F63FFB">
            <w:pPr>
              <w:pStyle w:val="Boxbullets"/>
              <w:rPr>
                <w:lang w:val="en-US" w:bidi="en-US"/>
              </w:rPr>
            </w:pPr>
            <w:r w:rsidRPr="00321599">
              <w:rPr>
                <w:lang w:val="en-US" w:bidi="en-US"/>
              </w:rPr>
              <w:t>Proficient in English</w:t>
            </w:r>
            <w:r w:rsidR="007D2F34">
              <w:rPr>
                <w:lang w:val="en-US" w:bidi="en-US"/>
              </w:rPr>
              <w:t>.</w:t>
            </w:r>
            <w:r w:rsidRPr="00321599">
              <w:rPr>
                <w:lang w:val="en-US" w:bidi="en-US"/>
              </w:rPr>
              <w:t xml:space="preserve"> </w:t>
            </w:r>
          </w:p>
          <w:p w14:paraId="6E695C43" w14:textId="339EB587" w:rsidR="00AC659C" w:rsidRPr="00321599" w:rsidRDefault="00AC659C" w:rsidP="00F63FFB">
            <w:pPr>
              <w:pStyle w:val="Boxbullets"/>
              <w:rPr>
                <w:lang w:val="en-US" w:bidi="en-US"/>
              </w:rPr>
            </w:pPr>
            <w:r w:rsidRPr="00321599">
              <w:rPr>
                <w:lang w:val="en-US" w:bidi="en-US"/>
              </w:rPr>
              <w:t>A</w:t>
            </w:r>
            <w:r w:rsidR="007D2F34">
              <w:rPr>
                <w:lang w:val="en-US" w:bidi="en-US"/>
              </w:rPr>
              <w:t>ble to provide informed consent.</w:t>
            </w:r>
          </w:p>
          <w:p w14:paraId="47CE545D" w14:textId="6824B2E1" w:rsidR="00AC659C" w:rsidRPr="00AC659C" w:rsidRDefault="00AC659C" w:rsidP="00F63FFB">
            <w:pPr>
              <w:pStyle w:val="Boxbullets"/>
              <w:rPr>
                <w:lang w:val="en-US" w:bidi="en-US"/>
              </w:rPr>
            </w:pPr>
            <w:r w:rsidRPr="00321599">
              <w:rPr>
                <w:lang w:val="en-US" w:bidi="en-US"/>
              </w:rPr>
              <w:t xml:space="preserve">Able to complete a </w:t>
            </w:r>
            <w:proofErr w:type="gramStart"/>
            <w:r w:rsidRPr="00321599">
              <w:rPr>
                <w:lang w:val="en-US" w:bidi="en-US"/>
              </w:rPr>
              <w:t>police</w:t>
            </w:r>
            <w:proofErr w:type="gramEnd"/>
            <w:r w:rsidRPr="00321599">
              <w:rPr>
                <w:lang w:val="en-US" w:bidi="en-US"/>
              </w:rPr>
              <w:t xml:space="preserve"> check or working with children check</w:t>
            </w:r>
            <w:r w:rsidR="007D2F34">
              <w:rPr>
                <w:lang w:val="en-US" w:bidi="en-US"/>
              </w:rPr>
              <w:t>.</w:t>
            </w:r>
          </w:p>
        </w:tc>
        <w:tc>
          <w:tcPr>
            <w:tcW w:w="2555" w:type="pct"/>
          </w:tcPr>
          <w:p w14:paraId="25D9D165" w14:textId="77777777" w:rsidR="00AC659C" w:rsidRPr="00F63FFB" w:rsidRDefault="00AC659C" w:rsidP="00F63FFB">
            <w:pPr>
              <w:pStyle w:val="Tablebodytext"/>
            </w:pPr>
            <w:r w:rsidRPr="00F63FFB">
              <w:t>Participants will be deemed to be ineligible for participation if they:</w:t>
            </w:r>
          </w:p>
          <w:p w14:paraId="3042E32A" w14:textId="017FCF78" w:rsidR="00AC659C" w:rsidRPr="00F63FFB" w:rsidRDefault="00C71F41" w:rsidP="00F63FFB">
            <w:pPr>
              <w:pStyle w:val="Boxbullets"/>
            </w:pPr>
            <w:r w:rsidRPr="00F63FFB">
              <w:t xml:space="preserve">Are </w:t>
            </w:r>
            <w:r w:rsidR="00AC659C" w:rsidRPr="00F63FFB">
              <w:t>under the age of 18 years</w:t>
            </w:r>
            <w:r w:rsidR="007D2F34" w:rsidRPr="00F63FFB">
              <w:t>.</w:t>
            </w:r>
          </w:p>
          <w:p w14:paraId="11118313" w14:textId="3886EF58" w:rsidR="00AC659C" w:rsidRPr="00F63FFB" w:rsidRDefault="00AC659C" w:rsidP="00F63FFB">
            <w:pPr>
              <w:pStyle w:val="Boxbullets"/>
            </w:pPr>
            <w:r w:rsidRPr="00F63FFB">
              <w:t>Are not able to provide informed consent</w:t>
            </w:r>
            <w:r w:rsidR="007D2F34" w:rsidRPr="00F63FFB">
              <w:t>.</w:t>
            </w:r>
          </w:p>
          <w:p w14:paraId="67DE27F2" w14:textId="55980941" w:rsidR="00AC659C" w:rsidRPr="00F63FFB" w:rsidRDefault="00AC659C" w:rsidP="00F63FFB">
            <w:pPr>
              <w:pStyle w:val="Boxbullets"/>
            </w:pPr>
            <w:r w:rsidRPr="00F63FFB">
              <w:t>Are deemed to have severe cognitive impairment</w:t>
            </w:r>
            <w:r w:rsidR="007D2F34" w:rsidRPr="00F63FFB">
              <w:t>.</w:t>
            </w:r>
          </w:p>
          <w:p w14:paraId="50AF6A05" w14:textId="5CFF6807" w:rsidR="00AC659C" w:rsidRPr="00F63FFB" w:rsidRDefault="00AC659C" w:rsidP="00F63FFB">
            <w:pPr>
              <w:pStyle w:val="Boxbullets"/>
            </w:pPr>
            <w:r w:rsidRPr="00F63FFB">
              <w:t>Have</w:t>
            </w:r>
            <w:r w:rsidR="00C71F41" w:rsidRPr="00F63FFB">
              <w:t xml:space="preserve"> very</w:t>
            </w:r>
            <w:r w:rsidRPr="00F63FFB">
              <w:t xml:space="preserve"> low to no English proficiency</w:t>
            </w:r>
            <w:r w:rsidR="007D2F34" w:rsidRPr="00F63FFB">
              <w:t>.</w:t>
            </w:r>
          </w:p>
          <w:p w14:paraId="518744C8" w14:textId="5164EC12" w:rsidR="00AC659C" w:rsidRPr="00AC659C" w:rsidRDefault="00AC659C" w:rsidP="00F63FFB">
            <w:pPr>
              <w:pStyle w:val="Boxbullets"/>
              <w:rPr>
                <w:lang w:val="en-US" w:bidi="en-US"/>
              </w:rPr>
            </w:pPr>
            <w:r w:rsidRPr="00F63FFB">
              <w:t xml:space="preserve">Are unwilling to undertake or pass a </w:t>
            </w:r>
            <w:proofErr w:type="gramStart"/>
            <w:r w:rsidRPr="00F63FFB">
              <w:t>police</w:t>
            </w:r>
            <w:proofErr w:type="gramEnd"/>
            <w:r w:rsidRPr="00F63FFB">
              <w:t xml:space="preserve"> check or working with children check</w:t>
            </w:r>
            <w:r w:rsidR="007D2F34" w:rsidRPr="00F63FFB">
              <w:t>.</w:t>
            </w:r>
          </w:p>
        </w:tc>
      </w:tr>
    </w:tbl>
    <w:p w14:paraId="3C493563" w14:textId="77777777" w:rsidR="008331E7" w:rsidRDefault="008331E7">
      <w:pPr>
        <w:rPr>
          <w:sz w:val="20"/>
          <w:szCs w:val="20"/>
        </w:rPr>
      </w:pPr>
    </w:p>
    <w:p w14:paraId="5A47D3D7" w14:textId="77777777" w:rsidR="00635FDC" w:rsidRDefault="00635FDC" w:rsidP="00236736">
      <w:pPr>
        <w:pStyle w:val="Mainbody-subheadings"/>
        <w:sectPr w:rsidR="00635FDC" w:rsidSect="008441EC">
          <w:type w:val="continuous"/>
          <w:pgSz w:w="11900" w:h="16850"/>
          <w:pgMar w:top="1340" w:right="1060" w:bottom="1020" w:left="860" w:header="567" w:footer="824" w:gutter="0"/>
          <w:cols w:space="720"/>
          <w:docGrid w:linePitch="299"/>
        </w:sectPr>
      </w:pPr>
      <w:bookmarkStart w:id="45" w:name="_Toc77940243"/>
    </w:p>
    <w:p w14:paraId="6140E459" w14:textId="53EA3032" w:rsidR="00236736" w:rsidRPr="00236736" w:rsidRDefault="00236736" w:rsidP="00236736">
      <w:pPr>
        <w:pStyle w:val="Mainbody-subheadings"/>
      </w:pPr>
      <w:r w:rsidRPr="00236736">
        <w:t>Measures</w:t>
      </w:r>
      <w:bookmarkEnd w:id="45"/>
    </w:p>
    <w:p w14:paraId="2F75481D" w14:textId="1F63DD42" w:rsidR="00236736" w:rsidRPr="00042CF6" w:rsidRDefault="000D3080" w:rsidP="00042CF6">
      <w:pPr>
        <w:pStyle w:val="Mainbody-text"/>
        <w:rPr>
          <w:lang w:bidi="en-US"/>
        </w:rPr>
      </w:pPr>
      <w:r>
        <w:rPr>
          <w:lang w:bidi="en-US"/>
        </w:rPr>
        <w:t>Three methods were used t</w:t>
      </w:r>
      <w:r w:rsidR="00236736">
        <w:rPr>
          <w:lang w:bidi="en-US"/>
        </w:rPr>
        <w:t>o measure the outcomes from the intergenerational program. This included quantitative methods via a series of surveys with validated tools</w:t>
      </w:r>
      <w:r w:rsidR="007D2F34">
        <w:rPr>
          <w:lang w:bidi="en-US"/>
        </w:rPr>
        <w:t>,</w:t>
      </w:r>
      <w:r w:rsidR="00236736">
        <w:rPr>
          <w:lang w:bidi="en-US"/>
        </w:rPr>
        <w:t xml:space="preserve"> qualitative interviews with participants</w:t>
      </w:r>
      <w:r w:rsidR="007D2F34">
        <w:rPr>
          <w:lang w:bidi="en-US"/>
        </w:rPr>
        <w:t>,</w:t>
      </w:r>
      <w:r w:rsidR="00236736">
        <w:rPr>
          <w:lang w:bidi="en-US"/>
        </w:rPr>
        <w:t xml:space="preserve"> and the collection of auto-ethnographic outputs. The success of the program</w:t>
      </w:r>
      <w:r w:rsidR="00236736" w:rsidRPr="001568F2">
        <w:rPr>
          <w:lang w:bidi="en-US"/>
        </w:rPr>
        <w:t xml:space="preserve"> in shifting either a driver of abuse (ageism) and/or risk and protective f</w:t>
      </w:r>
      <w:r w:rsidR="00236736">
        <w:rPr>
          <w:lang w:bidi="en-US"/>
        </w:rPr>
        <w:t xml:space="preserve">actors </w:t>
      </w:r>
      <w:r w:rsidR="008331E7">
        <w:rPr>
          <w:lang w:bidi="en-US"/>
        </w:rPr>
        <w:t>were</w:t>
      </w:r>
      <w:r w:rsidR="00236736" w:rsidRPr="001568F2">
        <w:rPr>
          <w:lang w:bidi="en-US"/>
        </w:rPr>
        <w:t xml:space="preserve"> key </w:t>
      </w:r>
      <w:r>
        <w:rPr>
          <w:lang w:bidi="en-US"/>
        </w:rPr>
        <w:t>to</w:t>
      </w:r>
      <w:r w:rsidR="00236736" w:rsidRPr="001568F2">
        <w:rPr>
          <w:lang w:bidi="en-US"/>
        </w:rPr>
        <w:t xml:space="preserve"> determining its possible effectiveness as a primary prevention</w:t>
      </w:r>
      <w:r w:rsidR="00C71F41">
        <w:rPr>
          <w:lang w:bidi="en-US"/>
        </w:rPr>
        <w:t xml:space="preserve"> (or secondary prevention)</w:t>
      </w:r>
      <w:r w:rsidR="00236736" w:rsidRPr="001568F2">
        <w:rPr>
          <w:lang w:bidi="en-US"/>
        </w:rPr>
        <w:t xml:space="preserve"> intervention</w:t>
      </w:r>
      <w:r w:rsidR="00B505A1">
        <w:rPr>
          <w:lang w:bidi="en-US"/>
        </w:rPr>
        <w:t>,</w:t>
      </w:r>
      <w:r w:rsidR="00236736" w:rsidRPr="001568F2">
        <w:rPr>
          <w:lang w:bidi="en-US"/>
        </w:rPr>
        <w:t xml:space="preserve"> or a combination of both. </w:t>
      </w:r>
    </w:p>
    <w:p w14:paraId="15ADDA25" w14:textId="1B9BCF48" w:rsidR="00F931D1" w:rsidRPr="00236736" w:rsidRDefault="00084764" w:rsidP="00B505A1">
      <w:pPr>
        <w:pStyle w:val="Mainbody-subheadings"/>
      </w:pPr>
      <w:bookmarkStart w:id="46" w:name="_Toc77940244"/>
      <w:r w:rsidRPr="00236736">
        <w:t xml:space="preserve">Quantitative </w:t>
      </w:r>
      <w:r w:rsidR="00EB02FA" w:rsidRPr="00236736">
        <w:t>measures</w:t>
      </w:r>
      <w:bookmarkEnd w:id="46"/>
    </w:p>
    <w:p w14:paraId="3D0287EB" w14:textId="552BEC37" w:rsidR="00046291" w:rsidRDefault="002A4B8F" w:rsidP="00046291">
      <w:pPr>
        <w:pStyle w:val="Mainbody-text"/>
        <w:rPr>
          <w:lang w:val="en-US" w:bidi="en-US"/>
        </w:rPr>
      </w:pPr>
      <w:r>
        <w:rPr>
          <w:lang w:val="en-US" w:bidi="en-US"/>
        </w:rPr>
        <w:t>Five q</w:t>
      </w:r>
      <w:r w:rsidR="000E767D">
        <w:rPr>
          <w:lang w:val="en-US" w:bidi="en-US"/>
        </w:rPr>
        <w:t>uantitative measures</w:t>
      </w:r>
      <w:r w:rsidR="00CC4D10">
        <w:rPr>
          <w:lang w:val="en-US" w:bidi="en-US"/>
        </w:rPr>
        <w:t xml:space="preserve"> (identified in Table 4 below) </w:t>
      </w:r>
      <w:r w:rsidR="000E767D">
        <w:rPr>
          <w:lang w:val="en-US" w:bidi="en-US"/>
        </w:rPr>
        <w:t xml:space="preserve">were chosen to determine the pilot’s effectiveness as a primary </w:t>
      </w:r>
      <w:r w:rsidR="000E767D">
        <w:rPr>
          <w:lang w:val="en-US" w:bidi="en-US"/>
        </w:rPr>
        <w:t xml:space="preserve">prevention program; </w:t>
      </w:r>
      <w:r w:rsidR="000C7ABC">
        <w:rPr>
          <w:lang w:val="en-US" w:bidi="en-US"/>
        </w:rPr>
        <w:t xml:space="preserve">in the first instance by measuring </w:t>
      </w:r>
      <w:r>
        <w:rPr>
          <w:lang w:val="en-US" w:bidi="en-US"/>
        </w:rPr>
        <w:t>the program’s</w:t>
      </w:r>
      <w:r w:rsidR="000E767D">
        <w:rPr>
          <w:lang w:val="en-US" w:bidi="en-US"/>
        </w:rPr>
        <w:t xml:space="preserve"> capacity to shift a key driver of abuse </w:t>
      </w:r>
      <w:r w:rsidR="008E2EC6">
        <w:rPr>
          <w:lang w:val="en-US" w:bidi="en-US"/>
        </w:rPr>
        <w:t>experienced by older people – i.e.</w:t>
      </w:r>
      <w:r w:rsidR="00C3370A">
        <w:rPr>
          <w:lang w:val="en-US" w:bidi="en-US"/>
        </w:rPr>
        <w:t>, ageism</w:t>
      </w:r>
      <w:r w:rsidR="000E767D">
        <w:rPr>
          <w:lang w:val="en-US" w:bidi="en-US"/>
        </w:rPr>
        <w:t xml:space="preserve">. </w:t>
      </w:r>
      <w:r w:rsidR="00641DF4">
        <w:rPr>
          <w:lang w:val="en-US" w:bidi="en-US"/>
        </w:rPr>
        <w:t>The</w:t>
      </w:r>
      <w:r w:rsidR="000E767D">
        <w:rPr>
          <w:lang w:val="en-US" w:bidi="en-US"/>
        </w:rPr>
        <w:t xml:space="preserve"> focus on ageism </w:t>
      </w:r>
      <w:r w:rsidR="00B53BE2">
        <w:rPr>
          <w:lang w:val="en-US" w:bidi="en-US"/>
        </w:rPr>
        <w:t xml:space="preserve">as a driver </w:t>
      </w:r>
      <w:r w:rsidR="00641DF4">
        <w:rPr>
          <w:lang w:val="en-US" w:bidi="en-US"/>
        </w:rPr>
        <w:t>was deliberate</w:t>
      </w:r>
      <w:r w:rsidR="000E767D">
        <w:rPr>
          <w:lang w:val="en-US" w:bidi="en-US"/>
        </w:rPr>
        <w:t xml:space="preserve"> because this was the </w:t>
      </w:r>
      <w:r w:rsidR="00D344A2">
        <w:rPr>
          <w:lang w:val="en-US" w:bidi="en-US"/>
        </w:rPr>
        <w:t xml:space="preserve">driver raised most often at co-design workshops, </w:t>
      </w:r>
      <w:r w:rsidR="008E2EC6">
        <w:rPr>
          <w:lang w:val="en-US" w:bidi="en-US"/>
        </w:rPr>
        <w:t>and</w:t>
      </w:r>
      <w:r w:rsidR="00D344A2">
        <w:rPr>
          <w:lang w:val="en-US" w:bidi="en-US"/>
        </w:rPr>
        <w:t xml:space="preserve"> it </w:t>
      </w:r>
      <w:r w:rsidR="00046291">
        <w:rPr>
          <w:lang w:val="en-US" w:bidi="en-US"/>
        </w:rPr>
        <w:t>also has the most evidence in the literature</w:t>
      </w:r>
      <w:r w:rsidR="00D344A2">
        <w:rPr>
          <w:lang w:val="en-US" w:bidi="en-US"/>
        </w:rPr>
        <w:t xml:space="preserve"> (including </w:t>
      </w:r>
      <w:r w:rsidR="00864166">
        <w:rPr>
          <w:lang w:val="en-US" w:bidi="en-US"/>
        </w:rPr>
        <w:t>the team’s</w:t>
      </w:r>
      <w:r w:rsidR="00D344A2">
        <w:rPr>
          <w:lang w:val="en-US" w:bidi="en-US"/>
        </w:rPr>
        <w:t xml:space="preserve"> own rapid review).</w:t>
      </w:r>
      <w:r w:rsidR="00046291">
        <w:rPr>
          <w:lang w:val="en-US" w:bidi="en-US"/>
        </w:rPr>
        <w:t xml:space="preserve"> </w:t>
      </w:r>
    </w:p>
    <w:p w14:paraId="4BD8C84F" w14:textId="1186FF82" w:rsidR="008E2EC6" w:rsidRDefault="00046291" w:rsidP="00046291">
      <w:pPr>
        <w:pStyle w:val="Mainbody-text"/>
        <w:rPr>
          <w:lang w:val="en-US" w:bidi="en-US"/>
        </w:rPr>
      </w:pPr>
      <w:r>
        <w:rPr>
          <w:lang w:val="en-US" w:bidi="en-US"/>
        </w:rPr>
        <w:t>As this was a pilot intervention, risk and protective factors</w:t>
      </w:r>
      <w:r w:rsidR="00641DF4">
        <w:rPr>
          <w:lang w:val="en-US" w:bidi="en-US"/>
        </w:rPr>
        <w:t xml:space="preserve"> were also measured</w:t>
      </w:r>
      <w:r>
        <w:rPr>
          <w:lang w:val="en-US" w:bidi="en-US"/>
        </w:rPr>
        <w:t xml:space="preserve"> to determine if the program would prove </w:t>
      </w:r>
      <w:r w:rsidRPr="00E361D5">
        <w:rPr>
          <w:lang w:val="en-US" w:bidi="en-US"/>
        </w:rPr>
        <w:t xml:space="preserve">effective as a </w:t>
      </w:r>
      <w:r w:rsidR="0094384C" w:rsidRPr="00E361D5">
        <w:rPr>
          <w:lang w:val="en-US" w:bidi="en-US"/>
        </w:rPr>
        <w:t xml:space="preserve">primary </w:t>
      </w:r>
      <w:r w:rsidRPr="00DD1654">
        <w:rPr>
          <w:lang w:val="en-US" w:bidi="en-US"/>
        </w:rPr>
        <w:t>prevention</w:t>
      </w:r>
      <w:r>
        <w:rPr>
          <w:lang w:val="en-US" w:bidi="en-US"/>
        </w:rPr>
        <w:t xml:space="preserve"> intervention</w:t>
      </w:r>
      <w:r w:rsidR="00CC4D10">
        <w:rPr>
          <w:lang w:val="en-US" w:bidi="en-US"/>
        </w:rPr>
        <w:t xml:space="preserve"> (as opposed to a secondary prevention intervention</w:t>
      </w:r>
      <w:r w:rsidR="00B942AF">
        <w:rPr>
          <w:lang w:val="en-US" w:bidi="en-US"/>
        </w:rPr>
        <w:t>, or a combination of both</w:t>
      </w:r>
      <w:r w:rsidR="00CC4D10">
        <w:rPr>
          <w:lang w:val="en-US" w:bidi="en-US"/>
        </w:rPr>
        <w:t>)</w:t>
      </w:r>
      <w:r>
        <w:rPr>
          <w:lang w:val="en-US" w:bidi="en-US"/>
        </w:rPr>
        <w:t>.</w:t>
      </w:r>
      <w:r w:rsidR="00D30C26">
        <w:rPr>
          <w:lang w:val="en-US" w:bidi="en-US"/>
        </w:rPr>
        <w:t xml:space="preserve"> To this end</w:t>
      </w:r>
      <w:r w:rsidR="00641DF4">
        <w:rPr>
          <w:lang w:val="en-US" w:bidi="en-US"/>
        </w:rPr>
        <w:t>,</w:t>
      </w:r>
      <w:r w:rsidR="00D30C26">
        <w:rPr>
          <w:lang w:val="en-US" w:bidi="en-US"/>
        </w:rPr>
        <w:t xml:space="preserve"> scales measuring </w:t>
      </w:r>
      <w:r w:rsidR="00D30C26">
        <w:rPr>
          <w:lang w:val="en-US" w:bidi="en-US"/>
        </w:rPr>
        <w:lastRenderedPageBreak/>
        <w:t>constructs</w:t>
      </w:r>
      <w:r w:rsidR="007568B3">
        <w:rPr>
          <w:rStyle w:val="FootnoteReference"/>
          <w:lang w:val="en-US" w:bidi="en-US"/>
        </w:rPr>
        <w:footnoteReference w:id="2"/>
      </w:r>
      <w:r w:rsidR="00D30C26">
        <w:rPr>
          <w:lang w:val="en-US" w:bidi="en-US"/>
        </w:rPr>
        <w:t xml:space="preserve"> that reflected the issues raised by participants in the workshops</w:t>
      </w:r>
      <w:r w:rsidR="00641DF4">
        <w:rPr>
          <w:lang w:val="en-US" w:bidi="en-US"/>
        </w:rPr>
        <w:t xml:space="preserve"> were selected. </w:t>
      </w:r>
      <w:r w:rsidR="00641DF4" w:rsidRPr="00656084">
        <w:rPr>
          <w:lang w:val="en-US" w:bidi="en-US"/>
        </w:rPr>
        <w:t>Thes</w:t>
      </w:r>
      <w:r w:rsidR="00641DF4" w:rsidRPr="00DD1654">
        <w:rPr>
          <w:lang w:val="en-US" w:bidi="en-US"/>
        </w:rPr>
        <w:t>e</w:t>
      </w:r>
      <w:r w:rsidR="00750BD2" w:rsidRPr="00CC4D10">
        <w:rPr>
          <w:lang w:val="en-US" w:bidi="en-US"/>
        </w:rPr>
        <w:t xml:space="preserve"> </w:t>
      </w:r>
      <w:r w:rsidR="00750BD2" w:rsidRPr="00E361D5">
        <w:rPr>
          <w:lang w:val="en-US" w:bidi="en-US"/>
        </w:rPr>
        <w:t>constructs</w:t>
      </w:r>
      <w:r w:rsidR="00CC4D10" w:rsidRPr="00E361D5">
        <w:rPr>
          <w:lang w:val="en-US" w:bidi="en-US"/>
        </w:rPr>
        <w:t xml:space="preserve"> </w:t>
      </w:r>
      <w:r w:rsidR="00D30C26" w:rsidRPr="00CC4D10">
        <w:rPr>
          <w:lang w:val="en-US" w:bidi="en-US"/>
        </w:rPr>
        <w:t>includ</w:t>
      </w:r>
      <w:r w:rsidR="00260AF8" w:rsidRPr="00CC4D10">
        <w:rPr>
          <w:lang w:val="en-US" w:bidi="en-US"/>
        </w:rPr>
        <w:t>ed</w:t>
      </w:r>
      <w:r w:rsidR="00B942AF">
        <w:rPr>
          <w:lang w:val="en-US" w:bidi="en-US"/>
        </w:rPr>
        <w:t xml:space="preserve"> the following risk factors</w:t>
      </w:r>
      <w:r w:rsidR="00260AF8">
        <w:rPr>
          <w:lang w:val="en-US" w:bidi="en-US"/>
        </w:rPr>
        <w:t>:</w:t>
      </w:r>
    </w:p>
    <w:p w14:paraId="20673FAE" w14:textId="7B3730A8" w:rsidR="008E2EC6" w:rsidRDefault="008E2EC6" w:rsidP="00042CF6">
      <w:pPr>
        <w:pStyle w:val="BulletList"/>
      </w:pPr>
      <w:r>
        <w:t>D</w:t>
      </w:r>
      <w:r w:rsidR="00D30C26">
        <w:t>epression</w:t>
      </w:r>
      <w:r w:rsidR="00D53E02">
        <w:t xml:space="preserve"> and </w:t>
      </w:r>
      <w:r w:rsidR="00D30C26">
        <w:t>anxiety</w:t>
      </w:r>
      <w:r>
        <w:t>,</w:t>
      </w:r>
      <w:r w:rsidR="00B570C5">
        <w:t xml:space="preserve"> which often go</w:t>
      </w:r>
      <w:r w:rsidR="00D30C26">
        <w:t xml:space="preserve"> </w:t>
      </w:r>
      <w:r w:rsidR="002A4B8F">
        <w:t>hand in hand</w:t>
      </w:r>
      <w:r w:rsidR="00D30C26">
        <w:t xml:space="preserve"> with loneliness and/or social isolation</w:t>
      </w:r>
      <w:r>
        <w:t>.</w:t>
      </w:r>
      <w:r w:rsidR="00D30C26">
        <w:t xml:space="preserve"> </w:t>
      </w:r>
      <w:r w:rsidR="00B942AF">
        <w:t>Co-design workshop p</w:t>
      </w:r>
      <w:r w:rsidR="00D30C26">
        <w:t>articipants also mentioned bereavement and other potentially traumatic life events such as admission into aged care</w:t>
      </w:r>
      <w:r>
        <w:t xml:space="preserve"> as contributors to loneliness, depression, and anxiety</w:t>
      </w:r>
      <w:r w:rsidR="00D30C26">
        <w:t xml:space="preserve">. </w:t>
      </w:r>
    </w:p>
    <w:p w14:paraId="5A074144" w14:textId="752800E7" w:rsidR="008E2EC6" w:rsidRPr="00042CF6" w:rsidRDefault="00BC3BDA" w:rsidP="00046291">
      <w:pPr>
        <w:pStyle w:val="BulletList"/>
      </w:pPr>
      <w:r>
        <w:t xml:space="preserve">Loneliness </w:t>
      </w:r>
      <w:r w:rsidR="00B942AF">
        <w:t>–</w:t>
      </w:r>
      <w:r>
        <w:t xml:space="preserve"> </w:t>
      </w:r>
      <w:r w:rsidR="00152643">
        <w:t>p</w:t>
      </w:r>
      <w:r>
        <w:t>articipants specifically referred to “social isolation and loneliness”</w:t>
      </w:r>
      <w:r w:rsidR="001C451C">
        <w:t>.</w:t>
      </w:r>
      <w:r>
        <w:t xml:space="preserve"> </w:t>
      </w:r>
    </w:p>
    <w:p w14:paraId="2A809DC6" w14:textId="18FA4A45" w:rsidR="008E2EC6" w:rsidRDefault="00641DF4" w:rsidP="008E2EC6">
      <w:pPr>
        <w:pStyle w:val="Mainbody-text"/>
        <w:rPr>
          <w:lang w:val="en-US" w:bidi="en-US"/>
        </w:rPr>
      </w:pPr>
      <w:r>
        <w:rPr>
          <w:lang w:val="en-US" w:bidi="en-US"/>
        </w:rPr>
        <w:t>Finally,</w:t>
      </w:r>
      <w:r w:rsidR="00D30C26">
        <w:rPr>
          <w:lang w:val="en-US" w:bidi="en-US"/>
        </w:rPr>
        <w:t xml:space="preserve"> </w:t>
      </w:r>
      <w:r w:rsidR="00152643">
        <w:rPr>
          <w:lang w:val="en-US" w:bidi="en-US"/>
        </w:rPr>
        <w:t xml:space="preserve">the </w:t>
      </w:r>
      <w:r w:rsidR="00D30C26">
        <w:rPr>
          <w:lang w:val="en-US" w:bidi="en-US"/>
        </w:rPr>
        <w:t>protective factors</w:t>
      </w:r>
      <w:r w:rsidR="008E2EC6">
        <w:rPr>
          <w:lang w:val="en-US" w:bidi="en-US"/>
        </w:rPr>
        <w:t xml:space="preserve"> which were</w:t>
      </w:r>
      <w:r w:rsidR="00D30C26">
        <w:rPr>
          <w:lang w:val="en-US" w:bidi="en-US"/>
        </w:rPr>
        <w:t xml:space="preserve"> raised by </w:t>
      </w:r>
      <w:r w:rsidR="00D53E02">
        <w:rPr>
          <w:lang w:val="en-US" w:bidi="en-US"/>
        </w:rPr>
        <w:t>older people in the co-design workshop</w:t>
      </w:r>
      <w:r>
        <w:rPr>
          <w:lang w:val="en-US" w:bidi="en-US"/>
        </w:rPr>
        <w:t xml:space="preserve"> were also measured</w:t>
      </w:r>
      <w:r w:rsidR="008E2EC6">
        <w:rPr>
          <w:lang w:val="en-US" w:bidi="en-US"/>
        </w:rPr>
        <w:t>,</w:t>
      </w:r>
      <w:r w:rsidR="00D30C26">
        <w:rPr>
          <w:lang w:val="en-US" w:bidi="en-US"/>
        </w:rPr>
        <w:t xml:space="preserve"> such as</w:t>
      </w:r>
      <w:r w:rsidR="008E2EC6">
        <w:rPr>
          <w:lang w:val="en-US" w:bidi="en-US"/>
        </w:rPr>
        <w:t>:</w:t>
      </w:r>
    </w:p>
    <w:p w14:paraId="32BD5ED8" w14:textId="015544E6" w:rsidR="008E2EC6" w:rsidRDefault="008E2EC6" w:rsidP="00042CF6">
      <w:pPr>
        <w:pStyle w:val="BulletList"/>
      </w:pPr>
      <w:r>
        <w:t>S</w:t>
      </w:r>
      <w:r w:rsidR="00D30C26">
        <w:t xml:space="preserve">ocial connectedness </w:t>
      </w:r>
      <w:r w:rsidR="005A1DBF">
        <w:t>– p</w:t>
      </w:r>
      <w:r w:rsidR="00D30C26">
        <w:t>articipants raised “friendship” and “connection to community and family (chosen and/or biological</w:t>
      </w:r>
      <w:r w:rsidR="00E17296">
        <w:t>)</w:t>
      </w:r>
      <w:r w:rsidR="005A1DBF">
        <w:t>.</w:t>
      </w:r>
    </w:p>
    <w:p w14:paraId="093FEC92" w14:textId="357EDF8D" w:rsidR="00D53E02" w:rsidRPr="00042CF6" w:rsidRDefault="008E2EC6" w:rsidP="00147F30">
      <w:pPr>
        <w:pStyle w:val="BulletList"/>
      </w:pPr>
      <w:r>
        <w:t>F</w:t>
      </w:r>
      <w:r w:rsidR="00D30C26">
        <w:t>lourishing</w:t>
      </w:r>
      <w:r w:rsidR="005A1DBF">
        <w:t xml:space="preserve"> – p</w:t>
      </w:r>
      <w:r>
        <w:t>articipants</w:t>
      </w:r>
      <w:r w:rsidR="00D30C26">
        <w:t xml:space="preserve"> used the word “blossoming”</w:t>
      </w:r>
      <w:r>
        <w:t xml:space="preserve"> in later life. </w:t>
      </w:r>
    </w:p>
    <w:p w14:paraId="1FE8601C" w14:textId="1AB789D1" w:rsidR="00D53E02" w:rsidRDefault="00D53E02">
      <w:pPr>
        <w:pStyle w:val="Mainbody-text"/>
        <w:rPr>
          <w:lang w:val="en-US" w:bidi="en-US"/>
        </w:rPr>
      </w:pPr>
      <w:r>
        <w:rPr>
          <w:lang w:val="en-US" w:bidi="en-US"/>
        </w:rPr>
        <w:t xml:space="preserve">These five constructs also align with some of </w:t>
      </w:r>
      <w:r w:rsidR="001C451C">
        <w:rPr>
          <w:lang w:val="en-US" w:bidi="en-US"/>
        </w:rPr>
        <w:t xml:space="preserve">the </w:t>
      </w:r>
      <w:r>
        <w:rPr>
          <w:lang w:val="en-US" w:bidi="en-US"/>
        </w:rPr>
        <w:t xml:space="preserve">drivers and risk factors identified by </w:t>
      </w:r>
      <w:r>
        <w:t xml:space="preserve">NARI </w:t>
      </w:r>
      <w:r w:rsidRPr="00B217DE">
        <w:fldChar w:fldCharType="begin"/>
      </w:r>
      <w:r>
        <w:instrText xml:space="preserve"> ADDIN EN.CITE &lt;EndNote&gt;&lt;Cite&gt;&lt;Author&gt;Dow&lt;/Author&gt;&lt;Year&gt;2018&lt;/Year&gt;&lt;RecNum&gt;20&lt;/RecNum&gt;&lt;DisplayText&gt;[23]&lt;/DisplayText&gt;&lt;record&gt;&lt;rec-number&gt;20&lt;/rec-number&gt;&lt;foreign-keys&gt;&lt;key app="EN" db-id="29a5wrrfnvps2qerwdrxpts7zvfrfrasf50a" timestamp="1618311122"&gt;20&lt;/key&gt;&lt;/foreign-keys&gt;&lt;ref-type name="Book"&gt;6&lt;/ref-type&gt;&lt;contributors&gt;&lt;authors&gt;&lt;author&gt;Dow, Briony&lt;/author&gt;&lt;author&gt;Gaffy, Ellen&lt;/author&gt;&lt;author&gt;Hwang, Kerry&lt;/author&gt;&lt;/authors&gt;&lt;/contributors&gt;&lt;titles&gt;&lt;title&gt;Elder abuse community action plan for Victoria&lt;/title&gt;&lt;/titles&gt;&lt;dates&gt;&lt;year&gt;2018&lt;/year&gt;&lt;/dates&gt;&lt;publisher&gt;National Ageing Research Institute&lt;/publisher&gt;&lt;isbn&gt;0648168913&lt;/isbn&gt;&lt;urls&gt;&lt;/urls&gt;&lt;/record&gt;&lt;/Cite&gt;&lt;/EndNote&gt;</w:instrText>
      </w:r>
      <w:r w:rsidRPr="00B217DE">
        <w:fldChar w:fldCharType="separate"/>
      </w:r>
      <w:r>
        <w:rPr>
          <w:noProof/>
        </w:rPr>
        <w:t>[23]</w:t>
      </w:r>
      <w:r w:rsidRPr="00B217DE">
        <w:fldChar w:fldCharType="end"/>
      </w:r>
      <w:r>
        <w:t xml:space="preserve"> in its </w:t>
      </w:r>
      <w:r w:rsidRPr="00B217DE">
        <w:t xml:space="preserve">conceptual framework (see </w:t>
      </w:r>
      <w:r w:rsidR="00BC3BDA">
        <w:t>Table</w:t>
      </w:r>
      <w:r>
        <w:t xml:space="preserve"> 4</w:t>
      </w:r>
      <w:r w:rsidRPr="00B217DE">
        <w:t>)</w:t>
      </w:r>
      <w:r>
        <w:t xml:space="preserve">. </w:t>
      </w:r>
      <w:r>
        <w:rPr>
          <w:lang w:val="en-US" w:bidi="en-US"/>
        </w:rPr>
        <w:t xml:space="preserve">  </w:t>
      </w:r>
    </w:p>
    <w:p w14:paraId="040DAD63" w14:textId="77777777" w:rsidR="00635FDC" w:rsidRDefault="00635FDC" w:rsidP="00635FDC">
      <w:pPr>
        <w:pStyle w:val="Heading3"/>
        <w:rPr>
          <w:lang w:val="en-US" w:bidi="en-US"/>
        </w:rPr>
        <w:sectPr w:rsidR="00635FDC" w:rsidSect="008441EC">
          <w:type w:val="continuous"/>
          <w:pgSz w:w="11900" w:h="16850"/>
          <w:pgMar w:top="1340" w:right="1060" w:bottom="1020" w:left="860" w:header="567" w:footer="824" w:gutter="0"/>
          <w:cols w:num="2" w:space="720"/>
          <w:docGrid w:linePitch="299"/>
        </w:sectPr>
      </w:pPr>
    </w:p>
    <w:p w14:paraId="6E0A29AC" w14:textId="6AE68C64" w:rsidR="00D53E02" w:rsidRDefault="008336DB" w:rsidP="008336DB">
      <w:pPr>
        <w:pStyle w:val="Heading3"/>
        <w:rPr>
          <w:lang w:val="en-US" w:bidi="en-US"/>
        </w:rPr>
      </w:pPr>
      <w:r>
        <w:rPr>
          <w:lang w:val="en-US" w:bidi="en-US"/>
        </w:rPr>
        <w:br/>
      </w:r>
      <w:r w:rsidR="00BC3BDA" w:rsidRPr="002F4BE1">
        <w:rPr>
          <w:lang w:val="en-US" w:bidi="en-US"/>
        </w:rPr>
        <w:t>Table</w:t>
      </w:r>
      <w:r w:rsidR="00D53E02" w:rsidRPr="002F4BE1">
        <w:rPr>
          <w:lang w:val="en-US" w:bidi="en-US"/>
        </w:rPr>
        <w:t xml:space="preserve"> 4: Alignment </w:t>
      </w:r>
      <w:r w:rsidR="001F0DB6" w:rsidRPr="002F4BE1">
        <w:rPr>
          <w:lang w:val="en-US" w:bidi="en-US"/>
        </w:rPr>
        <w:t xml:space="preserve">of drivers, risk factors and protective factors </w:t>
      </w:r>
      <w:r w:rsidR="00D53E02" w:rsidRPr="002F4BE1">
        <w:rPr>
          <w:lang w:val="en-US" w:bidi="en-US"/>
        </w:rPr>
        <w:t xml:space="preserve">between the </w:t>
      </w:r>
      <w:r w:rsidR="007568B3" w:rsidRPr="002F4BE1">
        <w:rPr>
          <w:lang w:val="en-US" w:bidi="en-US"/>
        </w:rPr>
        <w:t xml:space="preserve">NARI </w:t>
      </w:r>
      <w:r w:rsidR="00D53E02" w:rsidRPr="002F4BE1">
        <w:rPr>
          <w:lang w:val="en-US" w:bidi="en-US"/>
        </w:rPr>
        <w:t>conceptual framework</w:t>
      </w:r>
      <w:r w:rsidR="001F0DB6" w:rsidRPr="002F4BE1">
        <w:rPr>
          <w:lang w:val="en-US" w:bidi="en-US"/>
        </w:rPr>
        <w:t xml:space="preserve"> </w:t>
      </w:r>
      <w:r w:rsidR="007568B3" w:rsidRPr="00D80B86">
        <w:fldChar w:fldCharType="begin"/>
      </w:r>
      <w:r w:rsidR="007568B3" w:rsidRPr="00D80B86">
        <w:instrText xml:space="preserve"> ADDIN EN.CITE &lt;EndNote&gt;&lt;Cite&gt;&lt;Author&gt;Dow&lt;/Author&gt;&lt;Year&gt;2018&lt;/Year&gt;&lt;RecNum&gt;20&lt;/RecNum&gt;&lt;DisplayText&gt;[23]&lt;/DisplayText&gt;&lt;record&gt;&lt;rec-number&gt;20&lt;/rec-number&gt;&lt;foreign-keys&gt;&lt;key app="EN" db-id="29a5wrrfnvps2qerwdrxpts7zvfrfrasf50a" timestamp="1618311122"&gt;20&lt;/key&gt;&lt;/foreign-keys&gt;&lt;ref-type name="Book"&gt;6&lt;/ref-type&gt;&lt;contributors&gt;&lt;authors&gt;&lt;author&gt;Dow, Briony&lt;/author&gt;&lt;author&gt;Gaffy, Ellen&lt;/author&gt;&lt;author&gt;Hwang, Kerry&lt;/author&gt;&lt;/authors&gt;&lt;/contributors&gt;&lt;titles&gt;&lt;title&gt;Elder abuse community action plan for Victoria&lt;/title&gt;&lt;/titles&gt;&lt;dates&gt;&lt;year&gt;2018&lt;/year&gt;&lt;/dates&gt;&lt;publisher&gt;National Ageing Research Institute&lt;/publisher&gt;&lt;isbn&gt;0648168913&lt;/isbn&gt;&lt;urls&gt;&lt;/urls&gt;&lt;/record&gt;&lt;/Cite&gt;&lt;/EndNote&gt;</w:instrText>
      </w:r>
      <w:r w:rsidR="007568B3" w:rsidRPr="00D80B86">
        <w:fldChar w:fldCharType="separate"/>
      </w:r>
      <w:r w:rsidR="007568B3" w:rsidRPr="00D80B86">
        <w:rPr>
          <w:noProof/>
        </w:rPr>
        <w:t>[23]</w:t>
      </w:r>
      <w:r w:rsidR="007568B3" w:rsidRPr="00D80B86">
        <w:fldChar w:fldCharType="end"/>
      </w:r>
      <w:r w:rsidR="00D53E02" w:rsidRPr="00D80B86">
        <w:rPr>
          <w:lang w:val="en-US" w:bidi="en-US"/>
        </w:rPr>
        <w:t xml:space="preserve">, </w:t>
      </w:r>
      <w:r w:rsidR="007568B3" w:rsidRPr="00D80B86">
        <w:rPr>
          <w:lang w:val="en-US" w:bidi="en-US"/>
        </w:rPr>
        <w:t>R</w:t>
      </w:r>
      <w:r w:rsidR="00B942AF" w:rsidRPr="002F4BE1">
        <w:rPr>
          <w:lang w:val="en-US" w:bidi="en-US"/>
        </w:rPr>
        <w:t xml:space="preserve">apid review, </w:t>
      </w:r>
      <w:r w:rsidR="007568B3" w:rsidRPr="002F4BE1">
        <w:rPr>
          <w:lang w:val="en-US" w:bidi="en-US"/>
        </w:rPr>
        <w:t>C</w:t>
      </w:r>
      <w:r w:rsidR="00B942AF" w:rsidRPr="002F4BE1">
        <w:rPr>
          <w:lang w:val="en-US" w:bidi="en-US"/>
        </w:rPr>
        <w:t>o-design workshops and</w:t>
      </w:r>
      <w:r w:rsidR="00D53E02" w:rsidRPr="002F4BE1">
        <w:rPr>
          <w:lang w:val="en-US" w:bidi="en-US"/>
        </w:rPr>
        <w:t xml:space="preserve"> </w:t>
      </w:r>
      <w:r w:rsidR="007568B3" w:rsidRPr="002F4BE1">
        <w:rPr>
          <w:lang w:val="en-US" w:bidi="en-US"/>
        </w:rPr>
        <w:t>Q</w:t>
      </w:r>
      <w:r w:rsidR="00B942AF" w:rsidRPr="002F4BE1">
        <w:rPr>
          <w:lang w:val="en-US" w:bidi="en-US"/>
        </w:rPr>
        <w:t>uantitative measure</w:t>
      </w:r>
      <w:r w:rsidR="00D53E02" w:rsidRPr="002F4BE1">
        <w:rPr>
          <w:lang w:val="en-US" w:bidi="en-US"/>
        </w:rPr>
        <w:t>s.</w:t>
      </w:r>
      <w:r>
        <w:rPr>
          <w:lang w:val="en-US" w:bidi="en-US"/>
        </w:rPr>
        <w:br/>
      </w:r>
    </w:p>
    <w:tbl>
      <w:tblPr>
        <w:tblStyle w:val="ListTable3-Accent1"/>
        <w:tblW w:w="10065" w:type="dxa"/>
        <w:tblLayout w:type="fixed"/>
        <w:tblLook w:val="04A0" w:firstRow="1" w:lastRow="0" w:firstColumn="1" w:lastColumn="0" w:noHBand="0" w:noVBand="1"/>
      </w:tblPr>
      <w:tblGrid>
        <w:gridCol w:w="2699"/>
        <w:gridCol w:w="2546"/>
        <w:gridCol w:w="2410"/>
        <w:gridCol w:w="2410"/>
      </w:tblGrid>
      <w:tr w:rsidR="00635FDC" w14:paraId="747679FA" w14:textId="77777777" w:rsidTr="001040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9" w:type="dxa"/>
            <w:tcBorders>
              <w:left w:val="nil"/>
            </w:tcBorders>
          </w:tcPr>
          <w:p w14:paraId="17ED39C5" w14:textId="10324FD0" w:rsidR="00BC3BDA" w:rsidRPr="001040E8" w:rsidRDefault="00B26AE6" w:rsidP="00635FDC">
            <w:pPr>
              <w:pStyle w:val="TableHeadingCentererd"/>
              <w:rPr>
                <w:b/>
              </w:rPr>
            </w:pPr>
            <w:r w:rsidRPr="001040E8">
              <w:rPr>
                <w:b/>
              </w:rPr>
              <w:t xml:space="preserve">Description in the </w:t>
            </w:r>
            <w:r w:rsidR="002F4BE1" w:rsidRPr="001040E8">
              <w:rPr>
                <w:b/>
              </w:rPr>
              <w:t>NARI c</w:t>
            </w:r>
            <w:r w:rsidR="00BC3BDA" w:rsidRPr="001040E8">
              <w:rPr>
                <w:b/>
              </w:rPr>
              <w:t>onceptual framework</w:t>
            </w:r>
            <w:r w:rsidRPr="001040E8">
              <w:rPr>
                <w:b/>
              </w:rPr>
              <w:t xml:space="preserve"> </w:t>
            </w:r>
          </w:p>
        </w:tc>
        <w:tc>
          <w:tcPr>
            <w:tcW w:w="2546" w:type="dxa"/>
            <w:tcBorders>
              <w:left w:val="nil"/>
              <w:right w:val="nil"/>
            </w:tcBorders>
          </w:tcPr>
          <w:p w14:paraId="2C21195C" w14:textId="3D1611C0" w:rsidR="00BC3BDA" w:rsidRPr="001040E8" w:rsidRDefault="00B26AE6" w:rsidP="00635FDC">
            <w:pPr>
              <w:pStyle w:val="TableHeadingCentererd"/>
              <w:cnfStyle w:val="100000000000" w:firstRow="1" w:lastRow="0" w:firstColumn="0" w:lastColumn="0" w:oddVBand="0" w:evenVBand="0" w:oddHBand="0" w:evenHBand="0" w:firstRowFirstColumn="0" w:firstRowLastColumn="0" w:lastRowFirstColumn="0" w:lastRowLastColumn="0"/>
              <w:rPr>
                <w:b/>
              </w:rPr>
            </w:pPr>
            <w:r w:rsidRPr="001040E8">
              <w:rPr>
                <w:b/>
              </w:rPr>
              <w:t xml:space="preserve">Description in the </w:t>
            </w:r>
            <w:r w:rsidR="00BC3BDA" w:rsidRPr="001040E8">
              <w:rPr>
                <w:b/>
              </w:rPr>
              <w:t>Rapid review</w:t>
            </w:r>
            <w:r w:rsidRPr="001040E8">
              <w:rPr>
                <w:b/>
              </w:rPr>
              <w:t xml:space="preserve"> as</w:t>
            </w:r>
          </w:p>
        </w:tc>
        <w:tc>
          <w:tcPr>
            <w:tcW w:w="2410" w:type="dxa"/>
            <w:tcBorders>
              <w:left w:val="nil"/>
              <w:right w:val="nil"/>
            </w:tcBorders>
          </w:tcPr>
          <w:p w14:paraId="02CE0B31" w14:textId="2374C58C" w:rsidR="00BC3BDA" w:rsidRPr="001040E8" w:rsidRDefault="00B26AE6" w:rsidP="00635FDC">
            <w:pPr>
              <w:pStyle w:val="TableHeadingCentererd"/>
              <w:cnfStyle w:val="100000000000" w:firstRow="1" w:lastRow="0" w:firstColumn="0" w:lastColumn="0" w:oddVBand="0" w:evenVBand="0" w:oddHBand="0" w:evenHBand="0" w:firstRowFirstColumn="0" w:firstRowLastColumn="0" w:lastRowFirstColumn="0" w:lastRowLastColumn="0"/>
              <w:rPr>
                <w:b/>
              </w:rPr>
            </w:pPr>
            <w:r w:rsidRPr="001040E8">
              <w:rPr>
                <w:b/>
              </w:rPr>
              <w:t xml:space="preserve">Description in the </w:t>
            </w:r>
            <w:r w:rsidR="00BC3BDA" w:rsidRPr="001040E8">
              <w:rPr>
                <w:b/>
              </w:rPr>
              <w:t xml:space="preserve">Co-design </w:t>
            </w:r>
            <w:r w:rsidRPr="001040E8">
              <w:rPr>
                <w:b/>
              </w:rPr>
              <w:t>w</w:t>
            </w:r>
            <w:r w:rsidR="00BC3BDA" w:rsidRPr="001040E8">
              <w:rPr>
                <w:b/>
              </w:rPr>
              <w:t xml:space="preserve">orkshop </w:t>
            </w:r>
            <w:r w:rsidRPr="001040E8">
              <w:rPr>
                <w:b/>
              </w:rPr>
              <w:t>as</w:t>
            </w:r>
          </w:p>
        </w:tc>
        <w:tc>
          <w:tcPr>
            <w:tcW w:w="2410" w:type="dxa"/>
            <w:tcBorders>
              <w:left w:val="nil"/>
              <w:right w:val="nil"/>
            </w:tcBorders>
          </w:tcPr>
          <w:p w14:paraId="35901B5C" w14:textId="6FAC4954" w:rsidR="00BC3BDA" w:rsidRPr="001040E8" w:rsidRDefault="00BC3BDA" w:rsidP="00635FDC">
            <w:pPr>
              <w:pStyle w:val="TableHeadingCentererd"/>
              <w:cnfStyle w:val="100000000000" w:firstRow="1" w:lastRow="0" w:firstColumn="0" w:lastColumn="0" w:oddVBand="0" w:evenVBand="0" w:oddHBand="0" w:evenHBand="0" w:firstRowFirstColumn="0" w:firstRowLastColumn="0" w:lastRowFirstColumn="0" w:lastRowLastColumn="0"/>
              <w:rPr>
                <w:b/>
              </w:rPr>
            </w:pPr>
            <w:r w:rsidRPr="001040E8">
              <w:rPr>
                <w:b/>
              </w:rPr>
              <w:t>Quantitative</w:t>
            </w:r>
            <w:r w:rsidR="001F0DB6" w:rsidRPr="001040E8">
              <w:rPr>
                <w:b/>
              </w:rPr>
              <w:t xml:space="preserve"> scales</w:t>
            </w:r>
            <w:r w:rsidR="002F4BE1" w:rsidRPr="001040E8">
              <w:rPr>
                <w:b/>
              </w:rPr>
              <w:t xml:space="preserve"> used </w:t>
            </w:r>
            <w:r w:rsidRPr="001040E8">
              <w:rPr>
                <w:b/>
              </w:rPr>
              <w:t xml:space="preserve">in </w:t>
            </w:r>
            <w:r w:rsidR="002F4BE1" w:rsidRPr="001040E8">
              <w:rPr>
                <w:b/>
              </w:rPr>
              <w:t xml:space="preserve">the </w:t>
            </w:r>
            <w:r w:rsidRPr="001040E8">
              <w:rPr>
                <w:b/>
              </w:rPr>
              <w:t>pilot intervention</w:t>
            </w:r>
          </w:p>
        </w:tc>
      </w:tr>
      <w:tr w:rsidR="00B26AE6" w14:paraId="2E1B700A" w14:textId="77777777" w:rsidTr="00104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Borders>
              <w:left w:val="nil"/>
            </w:tcBorders>
          </w:tcPr>
          <w:p w14:paraId="00326FB3" w14:textId="64B63F57" w:rsidR="00BC3BDA" w:rsidRPr="00635FDC" w:rsidRDefault="00BC3BDA" w:rsidP="00635FDC">
            <w:pPr>
              <w:pStyle w:val="Tablebodytext"/>
              <w:rPr>
                <w:b w:val="0"/>
              </w:rPr>
            </w:pPr>
            <w:r w:rsidRPr="00635FDC">
              <w:rPr>
                <w:b w:val="0"/>
              </w:rPr>
              <w:t>Ageism</w:t>
            </w:r>
          </w:p>
        </w:tc>
        <w:tc>
          <w:tcPr>
            <w:tcW w:w="2546" w:type="dxa"/>
            <w:tcBorders>
              <w:left w:val="nil"/>
              <w:right w:val="nil"/>
            </w:tcBorders>
          </w:tcPr>
          <w:p w14:paraId="21E6B0DA" w14:textId="784ABAC3" w:rsidR="00BC3BDA" w:rsidRPr="00635FDC" w:rsidRDefault="00B26AE6" w:rsidP="00635FDC">
            <w:pPr>
              <w:pStyle w:val="Tablebodytext"/>
              <w:cnfStyle w:val="000000100000" w:firstRow="0" w:lastRow="0" w:firstColumn="0" w:lastColumn="0" w:oddVBand="0" w:evenVBand="0" w:oddHBand="1" w:evenHBand="0" w:firstRowFirstColumn="0" w:firstRowLastColumn="0" w:lastRowFirstColumn="0" w:lastRowLastColumn="0"/>
            </w:pPr>
            <w:r w:rsidRPr="00635FDC">
              <w:t>A</w:t>
            </w:r>
            <w:r w:rsidR="00BC3BDA" w:rsidRPr="00635FDC">
              <w:t>geism</w:t>
            </w:r>
          </w:p>
        </w:tc>
        <w:tc>
          <w:tcPr>
            <w:tcW w:w="2410" w:type="dxa"/>
            <w:tcBorders>
              <w:left w:val="nil"/>
              <w:right w:val="nil"/>
            </w:tcBorders>
          </w:tcPr>
          <w:p w14:paraId="29F3CD84" w14:textId="4DA9C82F" w:rsidR="00BC3BDA" w:rsidRPr="00635FDC" w:rsidRDefault="00B26AE6" w:rsidP="00635FDC">
            <w:pPr>
              <w:pStyle w:val="Tablebodytext"/>
              <w:cnfStyle w:val="000000100000" w:firstRow="0" w:lastRow="0" w:firstColumn="0" w:lastColumn="0" w:oddVBand="0" w:evenVBand="0" w:oddHBand="1" w:evenHBand="0" w:firstRowFirstColumn="0" w:firstRowLastColumn="0" w:lastRowFirstColumn="0" w:lastRowLastColumn="0"/>
            </w:pPr>
            <w:r w:rsidRPr="00635FDC">
              <w:t>A</w:t>
            </w:r>
            <w:r w:rsidR="00BC3BDA" w:rsidRPr="00635FDC">
              <w:t>geism</w:t>
            </w:r>
          </w:p>
        </w:tc>
        <w:tc>
          <w:tcPr>
            <w:tcW w:w="2410" w:type="dxa"/>
            <w:tcBorders>
              <w:left w:val="nil"/>
              <w:right w:val="nil"/>
            </w:tcBorders>
          </w:tcPr>
          <w:p w14:paraId="0920103B" w14:textId="4D805FD0" w:rsidR="00BC3BDA" w:rsidRPr="00635FDC" w:rsidRDefault="00BC3BDA" w:rsidP="00635FDC">
            <w:pPr>
              <w:pStyle w:val="Tablebodytext"/>
              <w:cnfStyle w:val="000000100000" w:firstRow="0" w:lastRow="0" w:firstColumn="0" w:lastColumn="0" w:oddVBand="0" w:evenVBand="0" w:oddHBand="1" w:evenHBand="0" w:firstRowFirstColumn="0" w:firstRowLastColumn="0" w:lastRowFirstColumn="0" w:lastRowLastColumn="0"/>
            </w:pPr>
            <w:proofErr w:type="spellStart"/>
            <w:r w:rsidRPr="00635FDC">
              <w:t>Fraboni</w:t>
            </w:r>
            <w:proofErr w:type="spellEnd"/>
            <w:r w:rsidRPr="00635FDC">
              <w:t xml:space="preserve"> Scale of Ageism</w:t>
            </w:r>
          </w:p>
        </w:tc>
      </w:tr>
      <w:tr w:rsidR="00B26AE6" w14:paraId="72AFEEDA" w14:textId="77777777" w:rsidTr="001040E8">
        <w:tc>
          <w:tcPr>
            <w:cnfStyle w:val="001000000000" w:firstRow="0" w:lastRow="0" w:firstColumn="1" w:lastColumn="0" w:oddVBand="0" w:evenVBand="0" w:oddHBand="0" w:evenHBand="0" w:firstRowFirstColumn="0" w:firstRowLastColumn="0" w:lastRowFirstColumn="0" w:lastRowLastColumn="0"/>
            <w:tcW w:w="2699" w:type="dxa"/>
            <w:tcBorders>
              <w:left w:val="nil"/>
            </w:tcBorders>
          </w:tcPr>
          <w:p w14:paraId="45BC5838" w14:textId="3279F719" w:rsidR="00A34F1D" w:rsidRPr="00635FDC" w:rsidRDefault="00A34F1D" w:rsidP="00635FDC">
            <w:pPr>
              <w:pStyle w:val="Tablebodytext"/>
              <w:rPr>
                <w:b w:val="0"/>
              </w:rPr>
            </w:pPr>
            <w:r w:rsidRPr="00635FDC">
              <w:rPr>
                <w:b w:val="0"/>
              </w:rPr>
              <w:t>Psychiatric/Psychological illness</w:t>
            </w:r>
          </w:p>
        </w:tc>
        <w:tc>
          <w:tcPr>
            <w:tcW w:w="2546" w:type="dxa"/>
            <w:tcBorders>
              <w:left w:val="nil"/>
              <w:right w:val="nil"/>
            </w:tcBorders>
          </w:tcPr>
          <w:p w14:paraId="1EEB76E6" w14:textId="26C8396B" w:rsidR="00A34F1D" w:rsidRPr="00635FDC" w:rsidRDefault="00B26AE6" w:rsidP="00635FDC">
            <w:pPr>
              <w:pStyle w:val="Tablebodytext"/>
              <w:cnfStyle w:val="000000000000" w:firstRow="0" w:lastRow="0" w:firstColumn="0" w:lastColumn="0" w:oddVBand="0" w:evenVBand="0" w:oddHBand="0" w:evenHBand="0" w:firstRowFirstColumn="0" w:firstRowLastColumn="0" w:lastRowFirstColumn="0" w:lastRowLastColumn="0"/>
            </w:pPr>
            <w:r w:rsidRPr="00635FDC">
              <w:t>E</w:t>
            </w:r>
            <w:r w:rsidR="00A34F1D" w:rsidRPr="00635FDC">
              <w:t>ducational/</w:t>
            </w:r>
            <w:r w:rsidRPr="00635FDC">
              <w:t xml:space="preserve"> </w:t>
            </w:r>
            <w:r w:rsidR="00A34F1D" w:rsidRPr="00635FDC">
              <w:t>psychological interventions targeted as carers</w:t>
            </w:r>
          </w:p>
        </w:tc>
        <w:tc>
          <w:tcPr>
            <w:tcW w:w="2410" w:type="dxa"/>
            <w:tcBorders>
              <w:left w:val="nil"/>
              <w:right w:val="nil"/>
            </w:tcBorders>
          </w:tcPr>
          <w:p w14:paraId="659134C2" w14:textId="00C898B2" w:rsidR="00A34F1D" w:rsidRPr="00635FDC" w:rsidRDefault="00B26AE6" w:rsidP="00635FDC">
            <w:pPr>
              <w:pStyle w:val="Tablebodytext"/>
              <w:cnfStyle w:val="000000000000" w:firstRow="0" w:lastRow="0" w:firstColumn="0" w:lastColumn="0" w:oddVBand="0" w:evenVBand="0" w:oddHBand="0" w:evenHBand="0" w:firstRowFirstColumn="0" w:firstRowLastColumn="0" w:lastRowFirstColumn="0" w:lastRowLastColumn="0"/>
            </w:pPr>
            <w:r w:rsidRPr="00635FDC">
              <w:t>D</w:t>
            </w:r>
            <w:r w:rsidR="00A34F1D" w:rsidRPr="00635FDC">
              <w:t>epression and anxiety</w:t>
            </w:r>
          </w:p>
        </w:tc>
        <w:tc>
          <w:tcPr>
            <w:tcW w:w="2410" w:type="dxa"/>
            <w:tcBorders>
              <w:left w:val="nil"/>
              <w:right w:val="nil"/>
            </w:tcBorders>
          </w:tcPr>
          <w:p w14:paraId="0EA1DD35" w14:textId="77497A9F" w:rsidR="00A34F1D" w:rsidRPr="00635FDC" w:rsidRDefault="00A34F1D" w:rsidP="00635FDC">
            <w:pPr>
              <w:pStyle w:val="Tablebodytext"/>
              <w:cnfStyle w:val="000000000000" w:firstRow="0" w:lastRow="0" w:firstColumn="0" w:lastColumn="0" w:oddVBand="0" w:evenVBand="0" w:oddHBand="0" w:evenHBand="0" w:firstRowFirstColumn="0" w:firstRowLastColumn="0" w:lastRowFirstColumn="0" w:lastRowLastColumn="0"/>
            </w:pPr>
            <w:r w:rsidRPr="00635FDC">
              <w:t>Kessler Psychological Distress Scale 6-item (K6)</w:t>
            </w:r>
          </w:p>
        </w:tc>
      </w:tr>
      <w:tr w:rsidR="00B26AE6" w14:paraId="2461003F" w14:textId="77777777" w:rsidTr="00104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Borders>
              <w:left w:val="nil"/>
            </w:tcBorders>
          </w:tcPr>
          <w:p w14:paraId="0E349B01" w14:textId="20C394CF" w:rsidR="00A34F1D" w:rsidRPr="00635FDC" w:rsidRDefault="00A34F1D" w:rsidP="00635FDC">
            <w:pPr>
              <w:pStyle w:val="Tablebodytext"/>
              <w:rPr>
                <w:b w:val="0"/>
              </w:rPr>
            </w:pPr>
            <w:r w:rsidRPr="00635FDC">
              <w:rPr>
                <w:b w:val="0"/>
              </w:rPr>
              <w:t>Social isolation/lack of support/loneliness</w:t>
            </w:r>
          </w:p>
        </w:tc>
        <w:tc>
          <w:tcPr>
            <w:tcW w:w="2546" w:type="dxa"/>
            <w:tcBorders>
              <w:left w:val="nil"/>
              <w:right w:val="nil"/>
            </w:tcBorders>
          </w:tcPr>
          <w:p w14:paraId="3C07F760" w14:textId="77F0EE08" w:rsidR="00A34F1D" w:rsidRPr="00635FDC" w:rsidRDefault="00A34F1D" w:rsidP="00635FDC">
            <w:pPr>
              <w:pStyle w:val="Tablebodytext"/>
              <w:cnfStyle w:val="000000100000" w:firstRow="0" w:lastRow="0" w:firstColumn="0" w:lastColumn="0" w:oddVBand="0" w:evenVBand="0" w:oddHBand="1" w:evenHBand="0" w:firstRowFirstColumn="0" w:firstRowLastColumn="0" w:lastRowFirstColumn="0" w:lastRowLastColumn="0"/>
            </w:pPr>
            <w:r w:rsidRPr="00635FDC">
              <w:t>Social isolation</w:t>
            </w:r>
          </w:p>
        </w:tc>
        <w:tc>
          <w:tcPr>
            <w:tcW w:w="2410" w:type="dxa"/>
            <w:tcBorders>
              <w:left w:val="nil"/>
              <w:right w:val="nil"/>
            </w:tcBorders>
          </w:tcPr>
          <w:p w14:paraId="132B2924" w14:textId="7301E8EC" w:rsidR="00A34F1D" w:rsidRPr="00635FDC" w:rsidRDefault="00B26AE6" w:rsidP="00635FDC">
            <w:pPr>
              <w:pStyle w:val="Tablebodytext"/>
              <w:cnfStyle w:val="000000100000" w:firstRow="0" w:lastRow="0" w:firstColumn="0" w:lastColumn="0" w:oddVBand="0" w:evenVBand="0" w:oddHBand="1" w:evenHBand="0" w:firstRowFirstColumn="0" w:firstRowLastColumn="0" w:lastRowFirstColumn="0" w:lastRowLastColumn="0"/>
            </w:pPr>
            <w:r w:rsidRPr="00635FDC">
              <w:t>S</w:t>
            </w:r>
            <w:r w:rsidR="00A34F1D" w:rsidRPr="00635FDC">
              <w:t xml:space="preserve">ocial isolation and loneliness </w:t>
            </w:r>
          </w:p>
        </w:tc>
        <w:tc>
          <w:tcPr>
            <w:tcW w:w="2410" w:type="dxa"/>
            <w:tcBorders>
              <w:left w:val="nil"/>
              <w:right w:val="nil"/>
            </w:tcBorders>
          </w:tcPr>
          <w:p w14:paraId="79D61142" w14:textId="2953216B" w:rsidR="00A34F1D" w:rsidRPr="00635FDC" w:rsidRDefault="00A34F1D" w:rsidP="00635FDC">
            <w:pPr>
              <w:pStyle w:val="Tablebodytext"/>
              <w:cnfStyle w:val="000000100000" w:firstRow="0" w:lastRow="0" w:firstColumn="0" w:lastColumn="0" w:oddVBand="0" w:evenVBand="0" w:oddHBand="1" w:evenHBand="0" w:firstRowFirstColumn="0" w:firstRowLastColumn="0" w:lastRowFirstColumn="0" w:lastRowLastColumn="0"/>
            </w:pPr>
            <w:r w:rsidRPr="00635FDC">
              <w:t>Three-item Loneliness Scale</w:t>
            </w:r>
          </w:p>
        </w:tc>
      </w:tr>
      <w:tr w:rsidR="00A34F1D" w14:paraId="411DCBE0" w14:textId="77777777" w:rsidTr="001040E8">
        <w:tc>
          <w:tcPr>
            <w:cnfStyle w:val="001000000000" w:firstRow="0" w:lastRow="0" w:firstColumn="1" w:lastColumn="0" w:oddVBand="0" w:evenVBand="0" w:oddHBand="0" w:evenHBand="0" w:firstRowFirstColumn="0" w:firstRowLastColumn="0" w:lastRowFirstColumn="0" w:lastRowLastColumn="0"/>
            <w:tcW w:w="2699" w:type="dxa"/>
            <w:tcBorders>
              <w:left w:val="nil"/>
              <w:bottom w:val="single" w:sz="4" w:space="0" w:color="E57200"/>
            </w:tcBorders>
          </w:tcPr>
          <w:p w14:paraId="31F7347C" w14:textId="5E43EC99" w:rsidR="00A34F1D" w:rsidRPr="00635FDC" w:rsidRDefault="00B26AE6" w:rsidP="00635FDC">
            <w:pPr>
              <w:pStyle w:val="Tablebodytext"/>
              <w:rPr>
                <w:b w:val="0"/>
              </w:rPr>
            </w:pPr>
            <w:r w:rsidRPr="00635FDC">
              <w:rPr>
                <w:b w:val="0"/>
              </w:rPr>
              <w:t>Addressing social isolation programs in communities</w:t>
            </w:r>
          </w:p>
        </w:tc>
        <w:tc>
          <w:tcPr>
            <w:tcW w:w="2546" w:type="dxa"/>
            <w:tcBorders>
              <w:left w:val="nil"/>
              <w:bottom w:val="single" w:sz="4" w:space="0" w:color="E57200"/>
              <w:right w:val="nil"/>
            </w:tcBorders>
          </w:tcPr>
          <w:p w14:paraId="73A538F5" w14:textId="02214A10" w:rsidR="00A34F1D" w:rsidRPr="00635FDC" w:rsidRDefault="00B26AE6" w:rsidP="00635FDC">
            <w:pPr>
              <w:pStyle w:val="Tablebodytext"/>
              <w:cnfStyle w:val="000000000000" w:firstRow="0" w:lastRow="0" w:firstColumn="0" w:lastColumn="0" w:oddVBand="0" w:evenVBand="0" w:oddHBand="0" w:evenHBand="0" w:firstRowFirstColumn="0" w:firstRowLastColumn="0" w:lastRowFirstColumn="0" w:lastRowLastColumn="0"/>
            </w:pPr>
            <w:r w:rsidRPr="00635FDC">
              <w:t>Connecting the older person to support services</w:t>
            </w:r>
          </w:p>
        </w:tc>
        <w:tc>
          <w:tcPr>
            <w:tcW w:w="2410" w:type="dxa"/>
            <w:tcBorders>
              <w:left w:val="nil"/>
              <w:bottom w:val="single" w:sz="4" w:space="0" w:color="E57200"/>
              <w:right w:val="nil"/>
            </w:tcBorders>
          </w:tcPr>
          <w:p w14:paraId="24870CE3" w14:textId="15A48B87" w:rsidR="00A34F1D" w:rsidRPr="00635FDC" w:rsidRDefault="00B26AE6" w:rsidP="00635FDC">
            <w:pPr>
              <w:pStyle w:val="Tablebodytext"/>
              <w:cnfStyle w:val="000000000000" w:firstRow="0" w:lastRow="0" w:firstColumn="0" w:lastColumn="0" w:oddVBand="0" w:evenVBand="0" w:oddHBand="0" w:evenHBand="0" w:firstRowFirstColumn="0" w:firstRowLastColumn="0" w:lastRowFirstColumn="0" w:lastRowLastColumn="0"/>
            </w:pPr>
            <w:r w:rsidRPr="00635FDC">
              <w:t>Friendship and connection to community and family</w:t>
            </w:r>
          </w:p>
        </w:tc>
        <w:tc>
          <w:tcPr>
            <w:tcW w:w="2410" w:type="dxa"/>
            <w:tcBorders>
              <w:left w:val="nil"/>
              <w:bottom w:val="single" w:sz="4" w:space="0" w:color="E57200"/>
              <w:right w:val="nil"/>
            </w:tcBorders>
          </w:tcPr>
          <w:p w14:paraId="6C0619EF" w14:textId="67F4C393" w:rsidR="00A34F1D" w:rsidRPr="00635FDC" w:rsidRDefault="00B26AE6" w:rsidP="00635FDC">
            <w:pPr>
              <w:pStyle w:val="Tablebodytext"/>
              <w:cnfStyle w:val="000000000000" w:firstRow="0" w:lastRow="0" w:firstColumn="0" w:lastColumn="0" w:oddVBand="0" w:evenVBand="0" w:oddHBand="0" w:evenHBand="0" w:firstRowFirstColumn="0" w:firstRowLastColumn="0" w:lastRowFirstColumn="0" w:lastRowLastColumn="0"/>
            </w:pPr>
            <w:r w:rsidRPr="00635FDC">
              <w:t>Social Connectedness Scale Revised</w:t>
            </w:r>
          </w:p>
        </w:tc>
      </w:tr>
      <w:tr w:rsidR="00A34F1D" w14:paraId="5203627E" w14:textId="77777777" w:rsidTr="00104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E57200"/>
              <w:left w:val="nil"/>
              <w:bottom w:val="single" w:sz="4" w:space="0" w:color="E57200"/>
            </w:tcBorders>
          </w:tcPr>
          <w:p w14:paraId="328C5092" w14:textId="6B8F97CA" w:rsidR="00A34F1D" w:rsidRPr="00635FDC" w:rsidRDefault="00B26AE6" w:rsidP="00635FDC">
            <w:pPr>
              <w:pStyle w:val="Tablebodytext"/>
              <w:rPr>
                <w:b w:val="0"/>
              </w:rPr>
            </w:pPr>
            <w:r w:rsidRPr="00635FDC">
              <w:rPr>
                <w:b w:val="0"/>
              </w:rPr>
              <w:t>Not discussed</w:t>
            </w:r>
          </w:p>
        </w:tc>
        <w:tc>
          <w:tcPr>
            <w:tcW w:w="2546" w:type="dxa"/>
            <w:tcBorders>
              <w:top w:val="single" w:sz="4" w:space="0" w:color="E57200"/>
              <w:left w:val="nil"/>
              <w:bottom w:val="single" w:sz="4" w:space="0" w:color="E57200"/>
              <w:right w:val="nil"/>
            </w:tcBorders>
          </w:tcPr>
          <w:p w14:paraId="4BFBC81B" w14:textId="3E4CCEEA" w:rsidR="00A34F1D" w:rsidRPr="00635FDC" w:rsidRDefault="00B26AE6" w:rsidP="00635FDC">
            <w:pPr>
              <w:pStyle w:val="Tablebodytext"/>
              <w:cnfStyle w:val="000000100000" w:firstRow="0" w:lastRow="0" w:firstColumn="0" w:lastColumn="0" w:oddVBand="0" w:evenVBand="0" w:oddHBand="1" w:evenHBand="0" w:firstRowFirstColumn="0" w:firstRowLastColumn="0" w:lastRowFirstColumn="0" w:lastRowLastColumn="0"/>
            </w:pPr>
            <w:r w:rsidRPr="00635FDC">
              <w:t>Not discussed</w:t>
            </w:r>
          </w:p>
        </w:tc>
        <w:tc>
          <w:tcPr>
            <w:tcW w:w="2410" w:type="dxa"/>
            <w:tcBorders>
              <w:top w:val="single" w:sz="4" w:space="0" w:color="E57200"/>
              <w:left w:val="nil"/>
              <w:bottom w:val="single" w:sz="4" w:space="0" w:color="E57200"/>
              <w:right w:val="nil"/>
            </w:tcBorders>
          </w:tcPr>
          <w:p w14:paraId="15389033" w14:textId="72F86B24" w:rsidR="00A34F1D" w:rsidRPr="00635FDC" w:rsidRDefault="00B26AE6" w:rsidP="00635FDC">
            <w:pPr>
              <w:pStyle w:val="Tablebodytext"/>
              <w:cnfStyle w:val="000000100000" w:firstRow="0" w:lastRow="0" w:firstColumn="0" w:lastColumn="0" w:oddVBand="0" w:evenVBand="0" w:oddHBand="1" w:evenHBand="0" w:firstRowFirstColumn="0" w:firstRowLastColumn="0" w:lastRowFirstColumn="0" w:lastRowLastColumn="0"/>
            </w:pPr>
            <w:r w:rsidRPr="00635FDC">
              <w:t xml:space="preserve">Blossoming in later </w:t>
            </w:r>
            <w:r w:rsidRPr="00635FDC">
              <w:lastRenderedPageBreak/>
              <w:t>life</w:t>
            </w:r>
          </w:p>
        </w:tc>
        <w:tc>
          <w:tcPr>
            <w:tcW w:w="2410" w:type="dxa"/>
            <w:tcBorders>
              <w:top w:val="single" w:sz="4" w:space="0" w:color="E57200"/>
              <w:left w:val="nil"/>
              <w:bottom w:val="single" w:sz="4" w:space="0" w:color="E57200"/>
              <w:right w:val="nil"/>
            </w:tcBorders>
          </w:tcPr>
          <w:p w14:paraId="3600A695" w14:textId="64556D93" w:rsidR="00A34F1D" w:rsidRPr="00635FDC" w:rsidRDefault="00B26AE6" w:rsidP="00635FDC">
            <w:pPr>
              <w:pStyle w:val="Tablebodytext"/>
              <w:cnfStyle w:val="000000100000" w:firstRow="0" w:lastRow="0" w:firstColumn="0" w:lastColumn="0" w:oddVBand="0" w:evenVBand="0" w:oddHBand="1" w:evenHBand="0" w:firstRowFirstColumn="0" w:firstRowLastColumn="0" w:lastRowFirstColumn="0" w:lastRowLastColumn="0"/>
            </w:pPr>
            <w:r w:rsidRPr="00635FDC">
              <w:lastRenderedPageBreak/>
              <w:t>Flourishing Scale</w:t>
            </w:r>
          </w:p>
        </w:tc>
      </w:tr>
    </w:tbl>
    <w:p w14:paraId="4D206B23" w14:textId="4408DCEF" w:rsidR="00BC3BDA" w:rsidRDefault="00BC3BDA" w:rsidP="0094384C">
      <w:pPr>
        <w:pStyle w:val="Mainbody-text"/>
        <w:rPr>
          <w:lang w:val="en-US" w:bidi="en-US"/>
        </w:rPr>
      </w:pPr>
    </w:p>
    <w:p w14:paraId="12FA05DB" w14:textId="77777777" w:rsidR="00B470CA" w:rsidRDefault="00B470CA" w:rsidP="00F7672D">
      <w:pPr>
        <w:pStyle w:val="BodyText1"/>
        <w:rPr>
          <w:lang w:val="en-US"/>
        </w:rPr>
        <w:sectPr w:rsidR="00B470CA" w:rsidSect="008441EC">
          <w:type w:val="continuous"/>
          <w:pgSz w:w="11900" w:h="16850"/>
          <w:pgMar w:top="1340" w:right="1060" w:bottom="1020" w:left="860" w:header="567" w:footer="824" w:gutter="0"/>
          <w:cols w:space="720"/>
          <w:docGrid w:linePitch="299"/>
        </w:sectPr>
      </w:pPr>
    </w:p>
    <w:p w14:paraId="27D89B28" w14:textId="614F0E12" w:rsidR="00B70542" w:rsidRDefault="000D3080" w:rsidP="00F7672D">
      <w:pPr>
        <w:pStyle w:val="BodyText1"/>
        <w:rPr>
          <w:lang w:val="en-US"/>
        </w:rPr>
      </w:pPr>
      <w:r w:rsidRPr="002F4BE1">
        <w:rPr>
          <w:lang w:val="en-US"/>
        </w:rPr>
        <w:t xml:space="preserve">Participants completed </w:t>
      </w:r>
      <w:r w:rsidR="00B942AF" w:rsidRPr="002F4BE1">
        <w:rPr>
          <w:lang w:val="en-US"/>
        </w:rPr>
        <w:t xml:space="preserve">the five </w:t>
      </w:r>
      <w:r w:rsidR="00F01C24" w:rsidRPr="002F4BE1">
        <w:rPr>
          <w:lang w:val="en-US"/>
        </w:rPr>
        <w:t>validated scales at three stages</w:t>
      </w:r>
      <w:r w:rsidR="007D2F34" w:rsidRPr="002F4BE1">
        <w:rPr>
          <w:lang w:val="en-US"/>
        </w:rPr>
        <w:t>:</w:t>
      </w:r>
      <w:r w:rsidR="00D15F9A" w:rsidRPr="002F4BE1">
        <w:rPr>
          <w:lang w:val="en-US"/>
        </w:rPr>
        <w:t xml:space="preserve"> 1) </w:t>
      </w:r>
      <w:r w:rsidR="007D2F34" w:rsidRPr="002F4BE1">
        <w:rPr>
          <w:lang w:val="en-US"/>
        </w:rPr>
        <w:t xml:space="preserve">at </w:t>
      </w:r>
      <w:r w:rsidR="00D15F9A" w:rsidRPr="002F4BE1">
        <w:rPr>
          <w:lang w:val="en-US"/>
        </w:rPr>
        <w:t>baseline</w:t>
      </w:r>
      <w:r w:rsidR="006B390F" w:rsidRPr="002F4BE1">
        <w:rPr>
          <w:lang w:val="en-US"/>
        </w:rPr>
        <w:t xml:space="preserve"> when they signed up for the program</w:t>
      </w:r>
      <w:r w:rsidR="007D2F34" w:rsidRPr="002F4BE1">
        <w:rPr>
          <w:lang w:val="en-US"/>
        </w:rPr>
        <w:t>;</w:t>
      </w:r>
      <w:r w:rsidR="00D15F9A" w:rsidRPr="002F4BE1">
        <w:rPr>
          <w:lang w:val="en-US"/>
        </w:rPr>
        <w:t xml:space="preserve"> 2) immediately after the program and 3) one month following the </w:t>
      </w:r>
      <w:r w:rsidR="007D2F34" w:rsidRPr="002F4BE1">
        <w:rPr>
          <w:lang w:val="en-US"/>
        </w:rPr>
        <w:t>completion of the program</w:t>
      </w:r>
      <w:r w:rsidR="00D15F9A" w:rsidRPr="002F4BE1">
        <w:rPr>
          <w:lang w:val="en-US"/>
        </w:rPr>
        <w:t>. The validated tools were selected to measure whether</w:t>
      </w:r>
      <w:r w:rsidR="00F01C24" w:rsidRPr="002F4BE1">
        <w:rPr>
          <w:lang w:val="en-US"/>
        </w:rPr>
        <w:t xml:space="preserve"> the intergenerational program </w:t>
      </w:r>
      <w:r w:rsidR="007D2F34" w:rsidRPr="002F4BE1">
        <w:rPr>
          <w:lang w:val="en-US"/>
        </w:rPr>
        <w:t>was</w:t>
      </w:r>
      <w:r w:rsidR="00D15F9A" w:rsidRPr="002F4BE1">
        <w:rPr>
          <w:lang w:val="en-US"/>
        </w:rPr>
        <w:t xml:space="preserve"> </w:t>
      </w:r>
      <w:r w:rsidR="00D15F9A" w:rsidRPr="002F4BE1">
        <w:t>effective in reducing ageism, increas</w:t>
      </w:r>
      <w:r w:rsidR="007D2F34" w:rsidRPr="002F4BE1">
        <w:t>ing</w:t>
      </w:r>
      <w:r w:rsidR="00D15F9A" w:rsidRPr="002F4BE1">
        <w:t xml:space="preserve"> potential protective factors for </w:t>
      </w:r>
      <w:r w:rsidR="00D15F9A" w:rsidRPr="002F4BE1">
        <w:t>abuse</w:t>
      </w:r>
      <w:r w:rsidR="007D2F34" w:rsidRPr="002F4BE1">
        <w:t xml:space="preserve"> (</w:t>
      </w:r>
      <w:proofErr w:type="gramStart"/>
      <w:r w:rsidR="007D2F34" w:rsidRPr="002F4BE1">
        <w:t>e.g.</w:t>
      </w:r>
      <w:proofErr w:type="gramEnd"/>
      <w:r w:rsidR="00D15F9A" w:rsidRPr="002F4BE1">
        <w:t xml:space="preserve"> social connectedness and flourishing</w:t>
      </w:r>
      <w:r w:rsidR="007D2F34" w:rsidRPr="002F4BE1">
        <w:t>)</w:t>
      </w:r>
      <w:r w:rsidR="00D15F9A" w:rsidRPr="002F4BE1">
        <w:t>, and decreas</w:t>
      </w:r>
      <w:r w:rsidR="007D2F34" w:rsidRPr="002F4BE1">
        <w:t>ing</w:t>
      </w:r>
      <w:r w:rsidR="00D15F9A" w:rsidRPr="002F4BE1">
        <w:t xml:space="preserve"> established risk factors for both the experience a</w:t>
      </w:r>
      <w:r w:rsidR="007D2F34" w:rsidRPr="002F4BE1">
        <w:t>nd perpetration of abuse</w:t>
      </w:r>
      <w:r w:rsidR="00B505A1" w:rsidRPr="002F4BE1">
        <w:t xml:space="preserve"> of older people</w:t>
      </w:r>
      <w:r w:rsidR="007D2F34" w:rsidRPr="002F4BE1">
        <w:t xml:space="preserve">, </w:t>
      </w:r>
      <w:r w:rsidR="00D15F9A" w:rsidRPr="002F4BE1">
        <w:t>including loneliness and psychological symptoms such as depression and anxiety.</w:t>
      </w:r>
      <w:r w:rsidR="00D15F9A" w:rsidRPr="002F4BE1">
        <w:rPr>
          <w:lang w:val="en-US"/>
        </w:rPr>
        <w:t xml:space="preserve"> The validated tools are detailed below</w:t>
      </w:r>
      <w:r w:rsidR="00BB6DFC">
        <w:rPr>
          <w:lang w:val="en-US"/>
        </w:rPr>
        <w:t xml:space="preserve"> as is the scientific justification for why each of these scales were selected.</w:t>
      </w:r>
    </w:p>
    <w:p w14:paraId="34B3989D" w14:textId="77777777" w:rsidR="00F7672D" w:rsidRDefault="00F7672D" w:rsidP="00ED70CC">
      <w:pPr>
        <w:pStyle w:val="Mainbody-subheadings"/>
        <w:rPr>
          <w:lang w:val="en-US" w:bidi="en-US"/>
        </w:rPr>
        <w:sectPr w:rsidR="00F7672D" w:rsidSect="00B470CA">
          <w:type w:val="continuous"/>
          <w:pgSz w:w="11900" w:h="16850"/>
          <w:pgMar w:top="1340" w:right="1060" w:bottom="1020" w:left="860" w:header="567" w:footer="824" w:gutter="0"/>
          <w:cols w:num="2" w:space="720"/>
          <w:docGrid w:linePitch="299"/>
        </w:sectPr>
      </w:pPr>
      <w:bookmarkStart w:id="47" w:name="_Toc77940245"/>
    </w:p>
    <w:bookmarkEnd w:id="47"/>
    <w:p w14:paraId="2BCA0124" w14:textId="30DBA4C7" w:rsidR="00F7672D" w:rsidRDefault="00AD2DDB" w:rsidP="000E697D">
      <w:pPr>
        <w:pStyle w:val="Mainbody-subtitle"/>
        <w:sectPr w:rsidR="00F7672D" w:rsidSect="008441EC">
          <w:type w:val="continuous"/>
          <w:pgSz w:w="11900" w:h="16850"/>
          <w:pgMar w:top="1340" w:right="1060" w:bottom="1020" w:left="860" w:header="567" w:footer="824" w:gutter="0"/>
          <w:cols w:num="2" w:space="720"/>
          <w:docGrid w:linePitch="299"/>
        </w:sectPr>
      </w:pPr>
      <w:r>
        <w:rPr>
          <w:noProof/>
        </w:rPr>
        <mc:AlternateContent>
          <mc:Choice Requires="wps">
            <w:drawing>
              <wp:anchor distT="0" distB="0" distL="114300" distR="114300" simplePos="0" relativeHeight="251712512" behindDoc="0" locked="0" layoutInCell="1" allowOverlap="1" wp14:anchorId="43750494" wp14:editId="30276B6A">
                <wp:simplePos x="0" y="0"/>
                <wp:positionH relativeFrom="column">
                  <wp:posOffset>22860</wp:posOffset>
                </wp:positionH>
                <wp:positionV relativeFrom="paragraph">
                  <wp:posOffset>176530</wp:posOffset>
                </wp:positionV>
                <wp:extent cx="6157913" cy="1000125"/>
                <wp:effectExtent l="0" t="0" r="1905" b="3175"/>
                <wp:wrapNone/>
                <wp:docPr id="2095036469" name="Text Box 2095036469"/>
                <wp:cNvGraphicFramePr/>
                <a:graphic xmlns:a="http://schemas.openxmlformats.org/drawingml/2006/main">
                  <a:graphicData uri="http://schemas.microsoft.com/office/word/2010/wordprocessingShape">
                    <wps:wsp>
                      <wps:cNvSpPr txBox="1"/>
                      <wps:spPr>
                        <a:xfrm>
                          <a:off x="0" y="0"/>
                          <a:ext cx="6157913" cy="1000125"/>
                        </a:xfrm>
                        <a:prstGeom prst="rect">
                          <a:avLst/>
                        </a:prstGeom>
                        <a:solidFill>
                          <a:schemeClr val="lt1"/>
                        </a:solidFill>
                        <a:ln w="6350">
                          <a:noFill/>
                        </a:ln>
                      </wps:spPr>
                      <wps:txbx>
                        <w:txbxContent>
                          <w:p w14:paraId="6F0B39EC" w14:textId="77777777" w:rsidR="00AD2DDB" w:rsidRPr="005B27FE" w:rsidRDefault="00AD2DDB" w:rsidP="00AD2DDB">
                            <w:pPr>
                              <w:pStyle w:val="Mainbody-subheadings"/>
                              <w:rPr>
                                <w:lang w:val="en-US" w:bidi="en-US"/>
                              </w:rPr>
                            </w:pPr>
                            <w:r w:rsidRPr="005B27FE">
                              <w:rPr>
                                <w:lang w:val="en-US" w:bidi="en-US"/>
                              </w:rPr>
                              <w:t>Measurement scales used to identify changes in the driver</w:t>
                            </w:r>
                            <w:r>
                              <w:rPr>
                                <w:lang w:val="en-US" w:bidi="en-US"/>
                              </w:rPr>
                              <w:t>s</w:t>
                            </w:r>
                            <w:r w:rsidRPr="005B27FE">
                              <w:rPr>
                                <w:lang w:val="en-US" w:bidi="en-US"/>
                              </w:rPr>
                              <w:t>, protective and risk factors of elder abuse</w:t>
                            </w:r>
                          </w:p>
                          <w:p w14:paraId="2DC7D78C" w14:textId="77777777" w:rsidR="00AD2DDB" w:rsidRPr="004377AD" w:rsidRDefault="00AD2DDB" w:rsidP="00AD2DDB">
                            <w:pPr>
                              <w:pStyle w:val="Subtitle"/>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50494" id="Text Box 2095036469" o:spid="_x0000_s1037" type="#_x0000_t202" style="position:absolute;margin-left:1.8pt;margin-top:13.9pt;width:484.9pt;height:7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" fillcolor="white [3201]" stroked="f" strokeweight=".5pt">
                <v:textbox inset="0,0,0,0">
                  <w:txbxContent>
                    <w:p w14:paraId="6F0B39EC" w14:textId="77777777" w:rsidR="00AD2DDB" w:rsidRPr="005B27FE" w:rsidRDefault="00AD2DDB" w:rsidP="00AD2DDB">
                      <w:pPr>
                        <w:pStyle w:val="Mainbody-subheadings"/>
                        <w:rPr>
                          <w:lang w:val="en-US" w:bidi="en-US"/>
                        </w:rPr>
                      </w:pPr>
                      <w:r w:rsidRPr="005B27FE">
                        <w:rPr>
                          <w:lang w:val="en-US" w:bidi="en-US"/>
                        </w:rPr>
                        <w:t>Measurement scales used to identify changes in the driver</w:t>
                      </w:r>
                      <w:r>
                        <w:rPr>
                          <w:lang w:val="en-US" w:bidi="en-US"/>
                        </w:rPr>
                        <w:t>s</w:t>
                      </w:r>
                      <w:r w:rsidRPr="005B27FE">
                        <w:rPr>
                          <w:lang w:val="en-US" w:bidi="en-US"/>
                        </w:rPr>
                        <w:t>, protective and risk factors of elder abuse</w:t>
                      </w:r>
                    </w:p>
                    <w:p w14:paraId="2DC7D78C" w14:textId="77777777" w:rsidR="00AD2DDB" w:rsidRPr="004377AD" w:rsidRDefault="00AD2DDB" w:rsidP="00AD2DDB">
                      <w:pPr>
                        <w:pStyle w:val="Subtitle"/>
                        <w:rPr>
                          <w:rFonts w:ascii="Arial" w:hAnsi="Arial" w:cs="Arial"/>
                        </w:rPr>
                      </w:pPr>
                    </w:p>
                  </w:txbxContent>
                </v:textbox>
              </v:shape>
            </w:pict>
          </mc:Fallback>
        </mc:AlternateContent>
      </w:r>
    </w:p>
    <w:p w14:paraId="24C988BC" w14:textId="77777777" w:rsidR="00AD2DDB" w:rsidRDefault="00AD2DDB" w:rsidP="000E697D">
      <w:pPr>
        <w:pStyle w:val="Mainbody-subtitle"/>
      </w:pPr>
    </w:p>
    <w:p w14:paraId="32AF2FD4" w14:textId="77777777" w:rsidR="00AD2DDB" w:rsidRDefault="00AD2DDB" w:rsidP="000E697D">
      <w:pPr>
        <w:pStyle w:val="Mainbody-subtitle"/>
      </w:pPr>
    </w:p>
    <w:p w14:paraId="77B8B3E3" w14:textId="77777777" w:rsidR="00AD2DDB" w:rsidRDefault="00AD2DDB" w:rsidP="000E697D">
      <w:pPr>
        <w:pStyle w:val="Mainbody-subtitle"/>
      </w:pPr>
    </w:p>
    <w:p w14:paraId="2D54E489" w14:textId="77777777" w:rsidR="00AD2DDB" w:rsidRDefault="00AD2DDB" w:rsidP="000E697D">
      <w:pPr>
        <w:pStyle w:val="Mainbody-subtitle"/>
      </w:pPr>
    </w:p>
    <w:p w14:paraId="4F0EFA30" w14:textId="754D30C5" w:rsidR="00EB02FA" w:rsidRPr="00700011" w:rsidRDefault="00EB02FA" w:rsidP="000E697D">
      <w:pPr>
        <w:pStyle w:val="Mainbody-subtitle"/>
      </w:pPr>
      <w:r w:rsidRPr="00700011">
        <w:t>Drivers of abuse</w:t>
      </w:r>
      <w:r w:rsidR="003E09C9">
        <w:t>: a</w:t>
      </w:r>
      <w:r w:rsidR="008E2EC6" w:rsidRPr="0094384C">
        <w:t>geism</w:t>
      </w:r>
    </w:p>
    <w:p w14:paraId="21CCC3BC" w14:textId="17AC59C8" w:rsidR="00EB02FA" w:rsidRDefault="0094384C" w:rsidP="00F7672D">
      <w:pPr>
        <w:pStyle w:val="BodyText1"/>
        <w:rPr>
          <w:lang w:val="en-US"/>
        </w:rPr>
      </w:pPr>
      <w:r>
        <w:t>To measure ageism t</w:t>
      </w:r>
      <w:r w:rsidR="001D2366">
        <w:t xml:space="preserve">he </w:t>
      </w:r>
      <w:proofErr w:type="spellStart"/>
      <w:r w:rsidR="00EB02FA" w:rsidRPr="00233441">
        <w:rPr>
          <w:i/>
        </w:rPr>
        <w:t>Fraboni</w:t>
      </w:r>
      <w:proofErr w:type="spellEnd"/>
      <w:r w:rsidR="00EB02FA" w:rsidRPr="00233441">
        <w:rPr>
          <w:i/>
        </w:rPr>
        <w:t xml:space="preserve"> Scale of Ageism</w:t>
      </w:r>
      <w:r w:rsidR="001D2366" w:rsidRPr="00233441">
        <w:rPr>
          <w:i/>
        </w:rPr>
        <w:t xml:space="preserve"> (</w:t>
      </w:r>
      <w:r w:rsidR="001D2366" w:rsidRPr="001412E1">
        <w:rPr>
          <w:i/>
        </w:rPr>
        <w:t>FSA</w:t>
      </w:r>
      <w:r w:rsidR="00231A3F">
        <w:rPr>
          <w:i/>
        </w:rPr>
        <w:t xml:space="preserve">) </w:t>
      </w:r>
      <w:r w:rsidR="00231A3F" w:rsidRPr="00231A3F">
        <w:t>(Appendix 2</w:t>
      </w:r>
      <w:r w:rsidR="001D2366" w:rsidRPr="00233441">
        <w:rPr>
          <w:i/>
        </w:rPr>
        <w:t>)</w:t>
      </w:r>
      <w:r w:rsidR="00641DF4">
        <w:rPr>
          <w:i/>
        </w:rPr>
        <w:t xml:space="preserve"> </w:t>
      </w:r>
      <w:r w:rsidR="00641DF4">
        <w:t>was selected. The FSA</w:t>
      </w:r>
      <w:r w:rsidR="00EB02FA" w:rsidRPr="001D2366">
        <w:t xml:space="preserve"> </w:t>
      </w:r>
      <w:r w:rsidR="001D2366">
        <w:t>was developed primarily to measure ageist attitudes in younger people</w:t>
      </w:r>
      <w:r w:rsidR="00EB02FA" w:rsidRPr="001D2366">
        <w:t xml:space="preserve"> </w:t>
      </w:r>
      <w:r w:rsidR="00EB02FA" w:rsidRPr="001D2366">
        <w:fldChar w:fldCharType="begin"/>
      </w:r>
      <w:r w:rsidR="005B27FE">
        <w:instrText xml:space="preserve"> ADDIN EN.CITE &lt;EndNote&gt;&lt;Cite&gt;&lt;Author&gt;Fraboni&lt;/Author&gt;&lt;Year&gt;1990&lt;/Year&gt;&lt;RecNum&gt;27&lt;/RecNum&gt;&lt;DisplayText&gt;[56]&lt;/DisplayText&gt;&lt;record&gt;&lt;rec-number&gt;27&lt;/rec-number&gt;&lt;foreign-keys&gt;&lt;key app="EN" db-id="29a5wrrfnvps2qerwdrxpts7zvfrfrasf50a" timestamp="1618311123"&gt;27&lt;/key&gt;&lt;/foreign-keys&gt;&lt;ref-type name="Journal Article"&gt;17&lt;/ref-type&gt;&lt;contributors&gt;&lt;authors&gt;&lt;author&gt;Fraboni, Maryann&lt;/author&gt;&lt;author&gt;Saltstone, Robert&lt;/author&gt;&lt;author&gt;Hughes, Susan&lt;/author&gt;&lt;/authors&gt;&lt;/contributors&gt;&lt;titles&gt;&lt;title&gt;The Fraboni Scale of Ageism (FSA): An Attempt at a More Precise Measure of Ageism&lt;/title&gt;&lt;secondary-title&gt;Canadian Journal on Aging / La Revue canadienne du vieillissement&lt;/secondary-title&gt;&lt;/titles&gt;&lt;periodical&gt;&lt;full-title&gt;Canadian Journal on Aging / La Revue canadienne du vieillissement&lt;/full-title&gt;&lt;/periodical&gt;&lt;pages&gt;56-66&lt;/pages&gt;&lt;volume&gt;9&lt;/volume&gt;&lt;number&gt;01&lt;/number&gt;&lt;keywords&gt;&lt;keyword&gt;Social Welfare &amp;amp; Social Work&lt;/keyword&gt;&lt;/keywords&gt;&lt;dates&gt;&lt;year&gt;1990&lt;/year&gt;&lt;/dates&gt;&lt;isbn&gt;0714-9808&lt;/isbn&gt;&lt;urls&gt;&lt;/urls&gt;&lt;electronic-resource-num&gt;10.1017/S0714980800016093&lt;/electronic-resource-num&gt;&lt;/record&gt;&lt;/Cite&gt;&lt;/EndNote&gt;</w:instrText>
      </w:r>
      <w:r w:rsidR="00EB02FA" w:rsidRPr="001D2366">
        <w:fldChar w:fldCharType="separate"/>
      </w:r>
      <w:r w:rsidR="005B27FE">
        <w:rPr>
          <w:noProof/>
        </w:rPr>
        <w:t>[56]</w:t>
      </w:r>
      <w:r w:rsidR="00EB02FA" w:rsidRPr="001D2366">
        <w:rPr>
          <w:lang w:val="en-US"/>
        </w:rPr>
        <w:fldChar w:fldCharType="end"/>
      </w:r>
      <w:r w:rsidR="001D2366">
        <w:t xml:space="preserve">. This </w:t>
      </w:r>
      <w:r w:rsidR="004C558C">
        <w:t>29-item</w:t>
      </w:r>
      <w:r w:rsidR="001D2366">
        <w:t xml:space="preserve"> scale </w:t>
      </w:r>
      <w:r w:rsidR="00EB02FA" w:rsidRPr="007D028A">
        <w:t xml:space="preserve">has </w:t>
      </w:r>
      <w:r w:rsidR="00720300">
        <w:t>a</w:t>
      </w:r>
      <w:r w:rsidR="00720300" w:rsidRPr="00720300">
        <w:t xml:space="preserve"> range of possible scores </w:t>
      </w:r>
      <w:r w:rsidR="00720300">
        <w:t>from</w:t>
      </w:r>
      <w:r w:rsidR="00720300" w:rsidRPr="00720300">
        <w:t xml:space="preserve"> 29 to 116, with higher scores indicating greater levels of ageism.</w:t>
      </w:r>
      <w:r w:rsidR="00D74A0B">
        <w:t xml:space="preserve"> </w:t>
      </w:r>
      <w:r w:rsidR="00720300">
        <w:t>It has</w:t>
      </w:r>
      <w:r w:rsidR="00720300" w:rsidRPr="00720300">
        <w:t xml:space="preserve"> </w:t>
      </w:r>
      <w:r w:rsidR="00EB02FA" w:rsidRPr="007D028A">
        <w:t xml:space="preserve">been found to have adequate construct validity as well as high internal reliability, measuring three factors: </w:t>
      </w:r>
      <w:proofErr w:type="spellStart"/>
      <w:r w:rsidR="00EB02FA" w:rsidRPr="007D028A">
        <w:t>antilocution</w:t>
      </w:r>
      <w:proofErr w:type="spellEnd"/>
      <w:r w:rsidR="00BB6DFC">
        <w:t xml:space="preserve"> (</w:t>
      </w:r>
      <w:proofErr w:type="gramStart"/>
      <w:r w:rsidR="00BB6DFC">
        <w:t>similar to</w:t>
      </w:r>
      <w:proofErr w:type="gramEnd"/>
      <w:r w:rsidR="00BB6DFC">
        <w:t xml:space="preserve"> talking behind one’s back)</w:t>
      </w:r>
      <w:r w:rsidR="00EB02FA" w:rsidRPr="007D028A">
        <w:t>, discrimination</w:t>
      </w:r>
      <w:r w:rsidR="001D2366">
        <w:t>,</w:t>
      </w:r>
      <w:r w:rsidR="00EB02FA" w:rsidRPr="007D028A">
        <w:t xml:space="preserve"> and avoidance. </w:t>
      </w:r>
      <w:r w:rsidR="00EB02FA" w:rsidRPr="00BB6DFC">
        <w:t xml:space="preserve">Social desirability </w:t>
      </w:r>
      <w:r w:rsidR="00BB6DFC" w:rsidRPr="00BB6DFC">
        <w:t xml:space="preserve">or respondent’s desire to provide a </w:t>
      </w:r>
      <w:proofErr w:type="gramStart"/>
      <w:r w:rsidR="00BB6DFC" w:rsidRPr="00BB6DFC">
        <w:t>social</w:t>
      </w:r>
      <w:proofErr w:type="gramEnd"/>
      <w:r w:rsidR="00BB6DFC" w:rsidRPr="00BB6DFC">
        <w:t xml:space="preserve"> acceptable answer </w:t>
      </w:r>
      <w:r w:rsidR="00EB02FA" w:rsidRPr="00BB6DFC">
        <w:t xml:space="preserve">has </w:t>
      </w:r>
      <w:r w:rsidR="004C558C" w:rsidRPr="00BB6DFC">
        <w:t xml:space="preserve">not </w:t>
      </w:r>
      <w:r w:rsidR="00EB02FA" w:rsidRPr="00BB6DFC">
        <w:t>been found to influence results.</w:t>
      </w:r>
      <w:r w:rsidR="00EB02FA" w:rsidRPr="007D028A">
        <w:rPr>
          <w:b/>
        </w:rPr>
        <w:t xml:space="preserve"> </w:t>
      </w:r>
      <w:r w:rsidR="00EB02FA" w:rsidRPr="007D028A">
        <w:t xml:space="preserve">The scale also differs notably from others by </w:t>
      </w:r>
      <w:r w:rsidR="00EB02FA" w:rsidRPr="003D0924">
        <w:t>measuring both cognitive and affective components</w:t>
      </w:r>
      <w:r w:rsidR="00EB02FA" w:rsidRPr="007D028A">
        <w:t xml:space="preserve"> of attitudes towards older people </w:t>
      </w:r>
      <w:r w:rsidR="00EB02FA" w:rsidRPr="007D028A">
        <w:fldChar w:fldCharType="begin"/>
      </w:r>
      <w:r w:rsidR="005B27FE">
        <w:instrText xml:space="preserve"> ADDIN EN.CITE &lt;EndNote&gt;&lt;Cite&gt;&lt;Author&gt;Fraboni&lt;/Author&gt;&lt;Year&gt;1990&lt;/Year&gt;&lt;RecNum&gt;27&lt;/RecNum&gt;&lt;DisplayText&gt;[56]&lt;/DisplayText&gt;&lt;record&gt;&lt;rec-number&gt;27&lt;/rec-number&gt;&lt;foreign-keys&gt;&lt;key app="EN" db-id="29a5wrrfnvps2qerwdrxpts7zvfrfrasf50a" timestamp="1618311123"&gt;27&lt;/key&gt;&lt;/foreign-keys&gt;&lt;ref-type name="Journal Article"&gt;17&lt;/ref-type&gt;&lt;contributors&gt;&lt;authors&gt;&lt;author&gt;Fraboni, Maryann&lt;/author&gt;&lt;author&gt;Saltstone, Robert&lt;/author&gt;&lt;author&gt;Hughes, Susan&lt;/author&gt;&lt;/authors&gt;&lt;/contributors&gt;&lt;titles&gt;&lt;title&gt;The Fraboni Scale of Ageism (FSA): An Attempt at a More Precise Measure of Ageism&lt;/title&gt;&lt;secondary-title&gt;Canadian Journal on Aging / La Revue canadienne du vieillissement&lt;/secondary-title&gt;&lt;/titles&gt;&lt;periodical&gt;&lt;full-title&gt;Canadian Journal on Aging / La Revue canadienne du vieillissement&lt;/full-title&gt;&lt;/periodical&gt;&lt;pages&gt;56-66&lt;/pages&gt;&lt;volume&gt;9&lt;/volume&gt;&lt;number&gt;01&lt;/number&gt;&lt;keywords&gt;&lt;keyword&gt;Social Welfare &amp;amp; Social Work&lt;/keyword&gt;&lt;/keywords&gt;&lt;dates&gt;&lt;year&gt;1990&lt;/year&gt;&lt;/dates&gt;&lt;isbn&gt;0714-9808&lt;/isbn&gt;&lt;urls&gt;&lt;/urls&gt;&lt;electronic-resource-num&gt;10.1017/S0714980800016093&lt;/electronic-resource-num&gt;&lt;/record&gt;&lt;/Cite&gt;&lt;/EndNote&gt;</w:instrText>
      </w:r>
      <w:r w:rsidR="00EB02FA" w:rsidRPr="007D028A">
        <w:fldChar w:fldCharType="separate"/>
      </w:r>
      <w:r w:rsidR="005B27FE">
        <w:rPr>
          <w:noProof/>
        </w:rPr>
        <w:t>[56]</w:t>
      </w:r>
      <w:r w:rsidR="00EB02FA" w:rsidRPr="007D028A">
        <w:rPr>
          <w:lang w:val="en-US"/>
        </w:rPr>
        <w:fldChar w:fldCharType="end"/>
      </w:r>
      <w:r w:rsidR="001D2366">
        <w:rPr>
          <w:lang w:val="en-US"/>
        </w:rPr>
        <w:t xml:space="preserve">. </w:t>
      </w:r>
    </w:p>
    <w:p w14:paraId="49FCFB23" w14:textId="093B5160" w:rsidR="00AD2DDB" w:rsidRDefault="00AD2DDB" w:rsidP="00F7672D">
      <w:pPr>
        <w:pStyle w:val="BodyText1"/>
        <w:rPr>
          <w:lang w:val="en-US"/>
        </w:rPr>
      </w:pPr>
    </w:p>
    <w:p w14:paraId="43AD7351" w14:textId="77777777" w:rsidR="00AD2DDB" w:rsidRPr="007D028A" w:rsidRDefault="00AD2DDB" w:rsidP="00F7672D">
      <w:pPr>
        <w:pStyle w:val="BodyText1"/>
        <w:rPr>
          <w:b/>
        </w:rPr>
      </w:pPr>
    </w:p>
    <w:p w14:paraId="3CE428DB" w14:textId="77777777" w:rsidR="00AD2DDB" w:rsidRDefault="00AD2DDB" w:rsidP="000E697D">
      <w:pPr>
        <w:pStyle w:val="Mainbody-subtitle"/>
      </w:pPr>
    </w:p>
    <w:p w14:paraId="5B0B5E5D" w14:textId="77777777" w:rsidR="00AD2DDB" w:rsidRDefault="00AD2DDB" w:rsidP="000E697D">
      <w:pPr>
        <w:pStyle w:val="Mainbody-subtitle"/>
      </w:pPr>
    </w:p>
    <w:p w14:paraId="712811DD" w14:textId="77777777" w:rsidR="00AD2DDB" w:rsidRDefault="00AD2DDB" w:rsidP="000E697D">
      <w:pPr>
        <w:pStyle w:val="Mainbody-subtitle"/>
      </w:pPr>
    </w:p>
    <w:p w14:paraId="4AB6B291" w14:textId="77777777" w:rsidR="00AD2DDB" w:rsidRDefault="00AD2DDB" w:rsidP="000E697D">
      <w:pPr>
        <w:pStyle w:val="Mainbody-subtitle"/>
      </w:pPr>
    </w:p>
    <w:p w14:paraId="1287B23E" w14:textId="2CD0360F" w:rsidR="00A10E71" w:rsidRDefault="003E09C9" w:rsidP="000E697D">
      <w:pPr>
        <w:pStyle w:val="Mainbody-subtitle"/>
      </w:pPr>
      <w:r>
        <w:t>Risk factors for abuse</w:t>
      </w:r>
    </w:p>
    <w:p w14:paraId="0D14E21F" w14:textId="77777777" w:rsidR="00D50601" w:rsidRPr="00D50601" w:rsidRDefault="008E2EC6" w:rsidP="00D50601">
      <w:pPr>
        <w:pStyle w:val="Heading5"/>
      </w:pPr>
      <w:r w:rsidRPr="00D50601">
        <w:t>Depression and anxiety</w:t>
      </w:r>
    </w:p>
    <w:p w14:paraId="3534FFEF" w14:textId="634DE94E" w:rsidR="008E2EC6" w:rsidRPr="00E819FE" w:rsidRDefault="001D2366" w:rsidP="00F7672D">
      <w:pPr>
        <w:pStyle w:val="BodyText1"/>
        <w:rPr>
          <w:b/>
          <w:lang w:bidi="en-AU"/>
        </w:rPr>
      </w:pPr>
      <w:r>
        <w:t xml:space="preserve">To measure </w:t>
      </w:r>
      <w:r w:rsidR="008E2EC6">
        <w:t xml:space="preserve">depression and anxiety </w:t>
      </w:r>
      <w:r w:rsidRPr="001D2366">
        <w:t xml:space="preserve">the </w:t>
      </w:r>
      <w:r w:rsidR="00EB02FA" w:rsidRPr="001D2366">
        <w:rPr>
          <w:i/>
        </w:rPr>
        <w:t>Kessler Psychological Distress Scale</w:t>
      </w:r>
      <w:r w:rsidR="00EB02FA" w:rsidRPr="001D2366">
        <w:t xml:space="preserve"> 6 items</w:t>
      </w:r>
      <w:r>
        <w:t xml:space="preserve"> </w:t>
      </w:r>
      <w:r w:rsidRPr="001D2366">
        <w:t>(</w:t>
      </w:r>
      <w:r w:rsidRPr="001412E1">
        <w:t>K6</w:t>
      </w:r>
      <w:r w:rsidRPr="001D2366">
        <w:t>)</w:t>
      </w:r>
      <w:r w:rsidR="00641DF4">
        <w:t xml:space="preserve"> was used</w:t>
      </w:r>
      <w:r w:rsidR="00231A3F">
        <w:t xml:space="preserve"> (Appendix 3)</w:t>
      </w:r>
      <w:r w:rsidR="00EB02FA" w:rsidRPr="001D2366">
        <w:t xml:space="preserve"> </w:t>
      </w:r>
      <w:r w:rsidR="00EB02FA" w:rsidRPr="001D2366">
        <w:fldChar w:fldCharType="begin"/>
      </w:r>
      <w:r w:rsidR="005B27FE">
        <w:instrText xml:space="preserve"> ADDIN EN.CITE &lt;EndNote&gt;&lt;Cite&gt;&lt;Author&gt;Kessler&lt;/Author&gt;&lt;Year&gt;2002&lt;/Year&gt;&lt;RecNum&gt;28&lt;/RecNum&gt;&lt;DisplayText&gt;[57]&lt;/DisplayText&gt;&lt;record&gt;&lt;rec-number&gt;28&lt;/rec-number&gt;&lt;foreign-keys&gt;&lt;key app="EN" db-id="29a5wrrfnvps2qerwdrxpts7zvfrfrasf50a" timestamp="1618311123"&gt;28&lt;/key&gt;&lt;/foreign-keys&gt;&lt;ref-type name="Journal Article"&gt;17&lt;/ref-type&gt;&lt;contributors&gt;&lt;authors&gt;&lt;author&gt;Kessler, R. C.&lt;/author&gt;&lt;author&gt;Andrews, G.&lt;/author&gt;&lt;author&gt;Colpe, L. J.&lt;/author&gt;&lt;author&gt;Hiripi, E.&lt;/author&gt;&lt;author&gt;Mroczek, D. K.&lt;/author&gt;&lt;author&gt;Normand, S. L. T.&lt;/author&gt;&lt;author&gt;Walters, E. E.&lt;/author&gt;&lt;author&gt;Zaslavsky, A. M.&lt;/author&gt;&lt;/authors&gt;&lt;/contributors&gt;&lt;titles&gt;&lt;title&gt;Short screening scales to monitor population prevalences and trends in non-specific psychological distress&lt;/title&gt;&lt;secondary-title&gt;Psychological Medicine&lt;/secondary-title&gt;&lt;/titles&gt;&lt;periodical&gt;&lt;full-title&gt;Psychological Medicine&lt;/full-title&gt;&lt;/periodical&gt;&lt;pages&gt;959-976&lt;/pages&gt;&lt;volume&gt;32&lt;/volume&gt;&lt;number&gt;6&lt;/number&gt;&lt;keywords&gt;&lt;keyword&gt;Medicine&lt;/keyword&gt;&lt;/keywords&gt;&lt;dates&gt;&lt;year&gt;2002&lt;/year&gt;&lt;/dates&gt;&lt;isbn&gt;0033-2917&lt;/isbn&gt;&lt;urls&gt;&lt;/urls&gt;&lt;electronic-resource-num&gt;10.1017/S0033291702006074&lt;/electronic-resource-num&gt;&lt;/record&gt;&lt;/Cite&gt;&lt;/EndNote&gt;</w:instrText>
      </w:r>
      <w:r w:rsidR="00EB02FA" w:rsidRPr="001D2366">
        <w:fldChar w:fldCharType="separate"/>
      </w:r>
      <w:r w:rsidR="005B27FE">
        <w:rPr>
          <w:noProof/>
        </w:rPr>
        <w:t>[57]</w:t>
      </w:r>
      <w:r w:rsidR="00EB02FA" w:rsidRPr="001D2366">
        <w:rPr>
          <w:lang w:val="en-US"/>
        </w:rPr>
        <w:fldChar w:fldCharType="end"/>
      </w:r>
      <w:r>
        <w:t xml:space="preserve">. </w:t>
      </w:r>
      <w:r w:rsidR="00B70542">
        <w:t xml:space="preserve">Please list the six items </w:t>
      </w:r>
      <w:r w:rsidR="00EB02FA" w:rsidRPr="001D2366">
        <w:t>This scale has been well-validated, is reliable and widely used</w:t>
      </w:r>
      <w:r w:rsidR="00EB02FA" w:rsidRPr="007D028A">
        <w:t xml:space="preserve"> to assess psychological distress in both clinical and general populations, as well as with people of varying ages and cultural backgrounds</w:t>
      </w:r>
      <w:r w:rsidR="00EB02FA" w:rsidRPr="007D028A">
        <w:rPr>
          <w:lang w:val="en-US"/>
        </w:rPr>
        <w:t xml:space="preserve"> </w:t>
      </w:r>
      <w:r w:rsidR="00EB02FA" w:rsidRPr="007D028A">
        <w:fldChar w:fldCharType="begin"/>
      </w:r>
      <w:r w:rsidR="005B27FE">
        <w:instrText xml:space="preserve"> ADDIN EN.CITE &lt;EndNote&gt;&lt;Cite&gt;&lt;Author&gt;Kessler&lt;/Author&gt;&lt;Year&gt;2002&lt;/Year&gt;&lt;RecNum&gt;28&lt;/RecNum&gt;&lt;DisplayText&gt;[57]&lt;/DisplayText&gt;&lt;record&gt;&lt;rec-number&gt;28&lt;/rec-number&gt;&lt;foreign-keys&gt;&lt;key app="EN" db-id="29a5wrrfnvps2qerwdrxpts7zvfrfrasf50a" timestamp="1618311123"&gt;28&lt;/key&gt;&lt;/foreign-keys&gt;&lt;ref-type name="Journal Article"&gt;17&lt;/ref-type&gt;&lt;contributors&gt;&lt;authors&gt;&lt;author&gt;Kessler, R. C.&lt;/author&gt;&lt;author&gt;Andrews, G.&lt;/author&gt;&lt;author&gt;Colpe, L. J.&lt;/author&gt;&lt;author&gt;Hiripi, E.&lt;/author&gt;&lt;author&gt;Mroczek, D. K.&lt;/author&gt;&lt;author&gt;Normand, S. L. T.&lt;/author&gt;&lt;author&gt;Walters, E. E.&lt;/author&gt;&lt;author&gt;Zaslavsky, A. M.&lt;/author&gt;&lt;/authors&gt;&lt;/contributors&gt;&lt;titles&gt;&lt;title&gt;Short screening scales to monitor population prevalences and trends in non-specific psychological distress&lt;/title&gt;&lt;secondary-title&gt;Psychological Medicine&lt;/secondary-title&gt;&lt;/titles&gt;&lt;periodical&gt;&lt;full-title&gt;Psychological Medicine&lt;/full-title&gt;&lt;/periodical&gt;&lt;pages&gt;959-976&lt;/pages&gt;&lt;volume&gt;32&lt;/volume&gt;&lt;number&gt;6&lt;/number&gt;&lt;keywords&gt;&lt;keyword&gt;Medicine&lt;/keyword&gt;&lt;/keywords&gt;&lt;dates&gt;&lt;year&gt;2002&lt;/year&gt;&lt;/dates&gt;&lt;isbn&gt;0033-2917&lt;/isbn&gt;&lt;urls&gt;&lt;/urls&gt;&lt;electronic-resource-num&gt;10.1017/S0033291702006074&lt;/electronic-resource-num&gt;&lt;/record&gt;&lt;/Cite&gt;&lt;/EndNote&gt;</w:instrText>
      </w:r>
      <w:r w:rsidR="00EB02FA" w:rsidRPr="007D028A">
        <w:fldChar w:fldCharType="separate"/>
      </w:r>
      <w:r w:rsidR="005B27FE">
        <w:rPr>
          <w:noProof/>
        </w:rPr>
        <w:t>[57]</w:t>
      </w:r>
      <w:r w:rsidR="00EB02FA" w:rsidRPr="007D028A">
        <w:rPr>
          <w:lang w:val="en-US"/>
        </w:rPr>
        <w:fldChar w:fldCharType="end"/>
      </w:r>
      <w:r w:rsidR="00EB02FA" w:rsidRPr="007D028A">
        <w:t>.</w:t>
      </w:r>
      <w:r w:rsidR="00A00739">
        <w:t xml:space="preserve"> </w:t>
      </w:r>
      <w:r w:rsidR="00EB02FA" w:rsidRPr="007D028A">
        <w:t>Scores range from 6-3</w:t>
      </w:r>
      <w:r w:rsidR="00A00739">
        <w:t xml:space="preserve">0 </w:t>
      </w:r>
      <w:r w:rsidR="00EB02FA" w:rsidRPr="007D028A">
        <w:t xml:space="preserve">and a total score above or equal </w:t>
      </w:r>
      <w:r w:rsidR="00EB02FA" w:rsidRPr="00EA14B1">
        <w:t xml:space="preserve">to </w:t>
      </w:r>
      <w:r w:rsidR="00EF4EC0" w:rsidRPr="00EA14B1">
        <w:t xml:space="preserve">19 </w:t>
      </w:r>
      <w:r w:rsidR="00EB02FA" w:rsidRPr="00EA14B1">
        <w:t xml:space="preserve">is considered indicative of clinically relevant anxiety or </w:t>
      </w:r>
      <w:r w:rsidRPr="00EA14B1">
        <w:t>depression. Therefore, p</w:t>
      </w:r>
      <w:r w:rsidR="00EB02FA" w:rsidRPr="00EA14B1">
        <w:t>articipants who score</w:t>
      </w:r>
      <w:r w:rsidR="00436EAF" w:rsidRPr="00EA14B1">
        <w:t>d</w:t>
      </w:r>
      <w:r w:rsidR="00EB02FA" w:rsidRPr="00EA14B1">
        <w:t xml:space="preserve"> </w:t>
      </w:r>
      <w:r w:rsidR="00264C66" w:rsidRPr="00EA14B1">
        <w:t xml:space="preserve">19 </w:t>
      </w:r>
      <w:r w:rsidR="00EB02FA" w:rsidRPr="00EA14B1">
        <w:t>or</w:t>
      </w:r>
      <w:r w:rsidR="00EB02FA" w:rsidRPr="007D028A">
        <w:t xml:space="preserve"> above on the K6 </w:t>
      </w:r>
      <w:r w:rsidR="00D15F9A">
        <w:t>were</w:t>
      </w:r>
      <w:r w:rsidR="00EB02FA" w:rsidRPr="007D028A">
        <w:t xml:space="preserve"> followed up with an email and/or phone</w:t>
      </w:r>
      <w:r w:rsidR="00D15F9A">
        <w:t xml:space="preserve"> </w:t>
      </w:r>
      <w:r w:rsidR="00EB02FA" w:rsidRPr="007D028A">
        <w:t xml:space="preserve">call to </w:t>
      </w:r>
      <w:r>
        <w:t>communicate their score to them</w:t>
      </w:r>
      <w:r w:rsidR="00EB02FA" w:rsidRPr="007D028A">
        <w:t>, and to recommend that they contact a general practitioner (</w:t>
      </w:r>
      <w:r w:rsidR="00EB02FA" w:rsidRPr="001412E1">
        <w:t>GP</w:t>
      </w:r>
      <w:r w:rsidR="00EB02FA" w:rsidRPr="007D028A">
        <w:t>) or mental health specialist</w:t>
      </w:r>
      <w:r>
        <w:t>,</w:t>
      </w:r>
      <w:r w:rsidR="00EB02FA" w:rsidRPr="007D028A">
        <w:t xml:space="preserve"> if they </w:t>
      </w:r>
      <w:r w:rsidR="008331E7">
        <w:t>were</w:t>
      </w:r>
      <w:r w:rsidR="00EB02FA" w:rsidRPr="007D028A">
        <w:t xml:space="preserve"> not already in contact with someone</w:t>
      </w:r>
      <w:r>
        <w:t>,</w:t>
      </w:r>
      <w:r w:rsidR="00EB02FA" w:rsidRPr="007D028A">
        <w:t xml:space="preserve"> for </w:t>
      </w:r>
      <w:r>
        <w:t>further support</w:t>
      </w:r>
      <w:r w:rsidR="00EB02FA" w:rsidRPr="007D028A">
        <w:t>.</w:t>
      </w:r>
    </w:p>
    <w:p w14:paraId="26539BF0" w14:textId="77777777" w:rsidR="00AD2DDB" w:rsidRDefault="00AD2DDB" w:rsidP="00E819FE">
      <w:pPr>
        <w:pStyle w:val="Heading5"/>
      </w:pPr>
    </w:p>
    <w:p w14:paraId="1F75636B" w14:textId="7092110A" w:rsidR="00EB02FA" w:rsidRPr="005A19E0" w:rsidRDefault="008E2EC6" w:rsidP="00E819FE">
      <w:pPr>
        <w:pStyle w:val="Heading5"/>
        <w:rPr>
          <w:lang w:bidi="en-US"/>
        </w:rPr>
      </w:pPr>
      <w:r w:rsidRPr="00147F30">
        <w:lastRenderedPageBreak/>
        <w:t>Loneliness</w:t>
      </w:r>
    </w:p>
    <w:p w14:paraId="3BF62F1A" w14:textId="3EFC3B17" w:rsidR="00EB02FA" w:rsidRPr="00F7672D" w:rsidRDefault="001D2366" w:rsidP="00F7672D">
      <w:pPr>
        <w:pStyle w:val="BodyText1"/>
        <w:rPr>
          <w:lang w:bidi="en-AU"/>
        </w:rPr>
      </w:pPr>
      <w:r w:rsidRPr="00F7672D">
        <w:t>To measure loneliness, the T</w:t>
      </w:r>
      <w:r w:rsidR="00EB02FA" w:rsidRPr="00F7672D">
        <w:t xml:space="preserve">hree-item Loneliness Scale </w:t>
      </w:r>
      <w:r w:rsidRPr="00F7672D">
        <w:t>(</w:t>
      </w:r>
      <w:r w:rsidR="00EB02FA" w:rsidRPr="00F7672D">
        <w:t>TIL</w:t>
      </w:r>
      <w:r w:rsidRPr="00F7672D">
        <w:t>)</w:t>
      </w:r>
      <w:r w:rsidR="00231A3F" w:rsidRPr="00F7672D">
        <w:t xml:space="preserve"> (Appendix 4)</w:t>
      </w:r>
      <w:r w:rsidR="00EB02FA" w:rsidRPr="00F7672D">
        <w:t xml:space="preserve">, </w:t>
      </w:r>
      <w:r w:rsidR="00B70542" w:rsidRPr="00F7672D">
        <w:t xml:space="preserve">please list the three items </w:t>
      </w:r>
      <w:r w:rsidR="00EB02FA" w:rsidRPr="00F7672D">
        <w:t xml:space="preserve">adapted from </w:t>
      </w:r>
      <w:r w:rsidR="00EA14B1" w:rsidRPr="00F7672D">
        <w:t xml:space="preserve">the </w:t>
      </w:r>
      <w:r w:rsidR="00EB02FA" w:rsidRPr="00F7672D">
        <w:t>20-item UCLA Loneliness Scale</w:t>
      </w:r>
      <w:r w:rsidR="00641DF4" w:rsidRPr="00F7672D">
        <w:t>, was used</w:t>
      </w:r>
      <w:r w:rsidR="00EB02FA" w:rsidRPr="00F7672D">
        <w:t xml:space="preserve"> </w:t>
      </w:r>
      <w:r w:rsidR="00EB02FA" w:rsidRPr="00F7672D">
        <w:fldChar w:fldCharType="begin"/>
      </w:r>
      <w:r w:rsidR="005B27FE" w:rsidRPr="00F7672D">
        <w:instrText xml:space="preserve"> ADDIN EN.CITE &lt;EndNote&gt;&lt;Cite&gt;&lt;Author&gt;Hughes&lt;/Author&gt;&lt;Year&gt;2004&lt;/Year&gt;&lt;RecNum&gt;29&lt;/RecNum&gt;&lt;DisplayText&gt;[58]&lt;/DisplayText&gt;&lt;record&gt;&lt;rec-number&gt;29&lt;/rec-number&gt;&lt;foreign-keys&gt;&lt;key app="EN" db-id="29a5wrrfnvps2qerwdrxpts7zvfrfrasf50a" timestamp="1618311123"&gt;29&lt;/key&gt;&lt;/foreign-keys&gt;&lt;ref-type name="Journal Article"&gt;17&lt;/ref-type&gt;&lt;contributors&gt;&lt;authors&gt;&lt;author&gt;Hughes, Mary Elizabeth&lt;/author&gt;&lt;author&gt;Waite, Linda J.&lt;/author&gt;&lt;author&gt;Hawkley, Louise C.&lt;/author&gt;&lt;author&gt;Cacioppo, John T.&lt;/author&gt;&lt;/authors&gt;&lt;/contributors&gt;&lt;titles&gt;&lt;title&gt;A Short Scale for Measuring Loneliness in Large Surveys: Results From Two Population-Based Studies&lt;/title&gt;&lt;secondary-title&gt;Research on Aging&lt;/secondary-title&gt;&lt;/titles&gt;&lt;periodical&gt;&lt;full-title&gt;Research on Aging&lt;/full-title&gt;&lt;/periodical&gt;&lt;pages&gt;655-672&lt;/pages&gt;&lt;volume&gt;26&lt;/volume&gt;&lt;number&gt;6&lt;/number&gt;&lt;keywords&gt;&lt;keyword&gt;Loneliness&lt;/keyword&gt;&lt;keyword&gt;Social Isolation&lt;/keyword&gt;&lt;keyword&gt;Social Network Index&lt;/keyword&gt;&lt;keyword&gt;Measurement&lt;/keyword&gt;&lt;keyword&gt;Medicine&lt;/keyword&gt;&lt;keyword&gt;Social Welfare &amp;amp; Social Work&lt;/keyword&gt;&lt;/keywords&gt;&lt;dates&gt;&lt;year&gt;2004&lt;/year&gt;&lt;/dates&gt;&lt;pub-location&gt;Thousand Oaks, CA&lt;/pub-location&gt;&lt;isbn&gt;0164-0275&lt;/isbn&gt;&lt;urls&gt;&lt;/urls&gt;&lt;electronic-resource-num&gt;10.1177/0164027504268574&lt;/electronic-resource-num&gt;&lt;/record&gt;&lt;/Cite&gt;&lt;/EndNote&gt;</w:instrText>
      </w:r>
      <w:r w:rsidR="00EB02FA" w:rsidRPr="00F7672D">
        <w:fldChar w:fldCharType="separate"/>
      </w:r>
      <w:r w:rsidR="005B27FE" w:rsidRPr="00F7672D">
        <w:t>[58]</w:t>
      </w:r>
      <w:r w:rsidR="00EB02FA" w:rsidRPr="00F7672D">
        <w:fldChar w:fldCharType="end"/>
      </w:r>
      <w:r w:rsidRPr="00F7672D">
        <w:t xml:space="preserve">. </w:t>
      </w:r>
      <w:r w:rsidR="00ED4F8B" w:rsidRPr="00F7672D">
        <w:t xml:space="preserve">The range of possible scores is 3 to 9. Higher scores indicate greater loneliness. The broad cut-off points are: 3 to 5 = not lonely; 6 to 9 = lonely. </w:t>
      </w:r>
      <w:r w:rsidR="00EB02FA" w:rsidRPr="00F7672D">
        <w:t xml:space="preserve">Both the 20-item UCLA Loneliness Scale and the three-item alternative have been widely used and shown satisfactory reliability and validity. Importantly, the short, three-item version </w:t>
      </w:r>
      <w:r w:rsidR="00855D23" w:rsidRPr="00F7672D">
        <w:t xml:space="preserve">was developed </w:t>
      </w:r>
      <w:r w:rsidR="00EB02FA" w:rsidRPr="00F7672D">
        <w:t>for use with older adults</w:t>
      </w:r>
      <w:r w:rsidR="00855D23" w:rsidRPr="00F7672D">
        <w:t xml:space="preserve"> </w:t>
      </w:r>
      <w:r w:rsidR="00EB02FA" w:rsidRPr="00F7672D">
        <w:fldChar w:fldCharType="begin"/>
      </w:r>
      <w:r w:rsidR="005B27FE" w:rsidRPr="00F7672D">
        <w:instrText xml:space="preserve"> ADDIN EN.CITE &lt;EndNote&gt;&lt;Cite&gt;&lt;Author&gt;Hughes&lt;/Author&gt;&lt;Year&gt;2004&lt;/Year&gt;&lt;RecNum&gt;29&lt;/RecNum&gt;&lt;DisplayText&gt;[58]&lt;/DisplayText&gt;&lt;record&gt;&lt;rec-number&gt;29&lt;/rec-number&gt;&lt;foreign-keys&gt;&lt;key app="EN" db-id="29a5wrrfnvps2qerwdrxpts7zvfrfrasf50a" timestamp="1618311123"&gt;29&lt;/key&gt;&lt;/foreign-keys&gt;&lt;ref-type name="Journal Article"&gt;17&lt;/ref-type&gt;&lt;contributors&gt;&lt;authors&gt;&lt;author&gt;Hughes, Mary Elizabeth&lt;/author&gt;&lt;author&gt;Waite, Linda J.&lt;/author&gt;&lt;author&gt;Hawkley, Louise C.&lt;/author&gt;&lt;author&gt;Cacioppo, John T.&lt;/author&gt;&lt;/authors&gt;&lt;/contributors&gt;&lt;titles&gt;&lt;title&gt;A Short Scale for Measuring Loneliness in Large Surveys: Results From Two Population-Based Studies&lt;/title&gt;&lt;secondary-title&gt;Research on Aging&lt;/secondary-title&gt;&lt;/titles&gt;&lt;periodical&gt;&lt;full-title&gt;Research on Aging&lt;/full-title&gt;&lt;/periodical&gt;&lt;pages&gt;655-672&lt;/pages&gt;&lt;volume&gt;26&lt;/volume&gt;&lt;number&gt;6&lt;/number&gt;&lt;keywords&gt;&lt;keyword&gt;Loneliness&lt;/keyword&gt;&lt;keyword&gt;Social Isolation&lt;/keyword&gt;&lt;keyword&gt;Social Network Index&lt;/keyword&gt;&lt;keyword&gt;Measurement&lt;/keyword&gt;&lt;keyword&gt;Medicine&lt;/keyword&gt;&lt;keyword&gt;Social Welfare &amp;amp; Social Work&lt;/keyword&gt;&lt;/keywords&gt;&lt;dates&gt;&lt;year&gt;2004&lt;/year&gt;&lt;/dates&gt;&lt;pub-location&gt;Thousand Oaks, CA&lt;/pub-location&gt;&lt;isbn&gt;0164-0275&lt;/isbn&gt;&lt;urls&gt;&lt;/urls&gt;&lt;electronic-resource-num&gt;10.1177/0164027504268574&lt;/electronic-resource-num&gt;&lt;/record&gt;&lt;/Cite&gt;&lt;/EndNote&gt;</w:instrText>
      </w:r>
      <w:r w:rsidR="00EB02FA" w:rsidRPr="00F7672D">
        <w:fldChar w:fldCharType="separate"/>
      </w:r>
      <w:r w:rsidR="005B27FE" w:rsidRPr="00F7672D">
        <w:t>[58]</w:t>
      </w:r>
      <w:r w:rsidR="00EB02FA" w:rsidRPr="00F7672D">
        <w:fldChar w:fldCharType="end"/>
      </w:r>
      <w:r w:rsidR="00EB02FA" w:rsidRPr="00F7672D">
        <w:t>.</w:t>
      </w:r>
      <w:r w:rsidR="00ED4F8B" w:rsidRPr="00F7672D">
        <w:t xml:space="preserve"> </w:t>
      </w:r>
    </w:p>
    <w:p w14:paraId="6E79C34C" w14:textId="37BE14D1" w:rsidR="00EB02FA" w:rsidRDefault="00EB02FA" w:rsidP="000E697D">
      <w:pPr>
        <w:pStyle w:val="Mainbody-subtitle"/>
      </w:pPr>
      <w:r w:rsidRPr="007D028A">
        <w:t>Potentially protective factors:</w:t>
      </w:r>
    </w:p>
    <w:p w14:paraId="63DF9A20" w14:textId="792C1A42" w:rsidR="00B832AE" w:rsidRPr="00147F30" w:rsidRDefault="00B832AE" w:rsidP="00E819FE">
      <w:pPr>
        <w:pStyle w:val="Heading5"/>
      </w:pPr>
      <w:r w:rsidRPr="00147F30">
        <w:t>Social connectedness</w:t>
      </w:r>
    </w:p>
    <w:p w14:paraId="2BF8567B" w14:textId="57D24267" w:rsidR="00B832AE" w:rsidRDefault="00B832AE" w:rsidP="00F7672D">
      <w:pPr>
        <w:pStyle w:val="BodyText1"/>
      </w:pPr>
      <w:r>
        <w:t xml:space="preserve">To measure </w:t>
      </w:r>
      <w:r w:rsidRPr="007D028A">
        <w:t xml:space="preserve">respondent’s </w:t>
      </w:r>
      <w:r>
        <w:t xml:space="preserve">levels of </w:t>
      </w:r>
      <w:r w:rsidRPr="00233441">
        <w:t xml:space="preserve">social connectedness the </w:t>
      </w:r>
      <w:r w:rsidRPr="00233441">
        <w:rPr>
          <w:i/>
        </w:rPr>
        <w:t>Social Connec</w:t>
      </w:r>
      <w:r>
        <w:rPr>
          <w:i/>
        </w:rPr>
        <w:t>tedness Scale R</w:t>
      </w:r>
      <w:r w:rsidRPr="00233441">
        <w:rPr>
          <w:i/>
        </w:rPr>
        <w:t>evised</w:t>
      </w:r>
      <w:r w:rsidRPr="00233441">
        <w:t xml:space="preserve"> </w:t>
      </w:r>
      <w:r w:rsidRPr="001412E1">
        <w:t>(SCS-R</w:t>
      </w:r>
      <w:r>
        <w:t>)</w:t>
      </w:r>
      <w:r w:rsidRPr="00233441">
        <w:t xml:space="preserve"> 20 items</w:t>
      </w:r>
      <w:r>
        <w:t xml:space="preserve"> </w:t>
      </w:r>
      <w:r w:rsidR="00641DF4">
        <w:t xml:space="preserve">was selected </w:t>
      </w:r>
      <w:r>
        <w:t>(Appendix 6)</w:t>
      </w:r>
      <w:r w:rsidRPr="00233441">
        <w:t xml:space="preserve"> </w:t>
      </w:r>
      <w:r w:rsidRPr="00233441">
        <w:fldChar w:fldCharType="begin"/>
      </w:r>
      <w:r w:rsidR="005B27FE">
        <w:instrText xml:space="preserve"> ADDIN EN.CITE &lt;EndNote&gt;&lt;Cite&gt;&lt;Author&gt;Lee&lt;/Author&gt;&lt;Year&gt;1995&lt;/Year&gt;&lt;RecNum&gt;32&lt;/RecNum&gt;&lt;DisplayText&gt;[59]&lt;/DisplayText&gt;&lt;record&gt;&lt;rec-number&gt;32&lt;/rec-number&gt;&lt;foreign-keys&gt;&lt;key app="EN" db-id="29a5wrrfnvps2qerwdrxpts7zvfrfrasf50a" timestamp="1618311124"&gt;32&lt;/key&gt;&lt;/foreign-keys&gt;&lt;ref-type name="Journal Article"&gt;17&lt;/ref-type&gt;&lt;contributors&gt;&lt;authors&gt;&lt;author&gt;Lee, Richard M.&lt;/author&gt;&lt;author&gt;Robbins, Steven B.&lt;/author&gt;&lt;/authors&gt;&lt;/contributors&gt;&lt;titles&gt;&lt;title&gt;Measuring Belongingness:: The Social Connectedness and the Social Assurance Scales&lt;/title&gt;&lt;secondary-title&gt;Journal of Counseling Psychology&lt;/secondary-title&gt;&lt;/titles&gt;&lt;periodical&gt;&lt;full-title&gt;Journal of Counseling Psychology&lt;/full-title&gt;&lt;/periodical&gt;&lt;pages&gt;232-241&lt;/pages&gt;&lt;volume&gt;42&lt;/volume&gt;&lt;number&gt;2&lt;/number&gt;&lt;keywords&gt;&lt;keyword&gt;Self Psychology&lt;/keyword&gt;&lt;keyword&gt;Self-Report&lt;/keyword&gt;&lt;keyword&gt;Social Acceptance&lt;/keyword&gt;&lt;keyword&gt;Test Reliability&lt;/keyword&gt;&lt;keyword&gt;Test Validity&lt;/keyword&gt;&lt;keyword&gt;Rating Scales&lt;/keyword&gt;&lt;keyword&gt;Personality Scales &amp;amp; Inventories&lt;/keyword&gt;&lt;keyword&gt;Social Perception &amp;amp; Cognition&lt;/keyword&gt;&lt;keyword&gt;Reliability &amp;amp; Validity of Social Connectedness &amp;amp; Social Assurance Scales, Self Report of Belongingness in Relation to Self Psychology Theory, College Students&lt;/keyword&gt;&lt;keyword&gt;Empirical Study&lt;/keyword&gt;&lt;keyword&gt;Human&lt;/keyword&gt;&lt;keyword&gt;Adulthood (18 Yrs &amp;amp; Older)&lt;/keyword&gt;&lt;keyword&gt;Article&lt;/keyword&gt;&lt;/keywords&gt;&lt;dates&gt;&lt;year&gt;1995&lt;/year&gt;&lt;/dates&gt;&lt;isbn&gt;0022-0167&lt;/isbn&gt;&lt;urls&gt;&lt;/urls&gt;&lt;electronic-resource-num&gt;10.1037/0022-0167.42.2.232&lt;/electronic-resource-num&gt;&lt;/record&gt;&lt;/Cite&gt;&lt;/EndNote&gt;</w:instrText>
      </w:r>
      <w:r w:rsidRPr="00233441">
        <w:fldChar w:fldCharType="separate"/>
      </w:r>
      <w:r w:rsidR="005B27FE">
        <w:rPr>
          <w:noProof/>
        </w:rPr>
        <w:t>[59]</w:t>
      </w:r>
      <w:r w:rsidRPr="00233441">
        <w:rPr>
          <w:lang w:val="en-US"/>
        </w:rPr>
        <w:fldChar w:fldCharType="end"/>
      </w:r>
      <w:r w:rsidRPr="00233441">
        <w:t>. This scale measures the emotional distance or connectedness between the self and others, including friends and society more broadly</w:t>
      </w:r>
      <w:r w:rsidR="00D74A0B">
        <w:t xml:space="preserve"> some examples</w:t>
      </w:r>
      <w:r w:rsidRPr="00233441">
        <w:t xml:space="preserve">. It has been found to be reliable with high internal item consistency and test-retest reliability </w:t>
      </w:r>
      <w:r w:rsidRPr="00233441">
        <w:fldChar w:fldCharType="begin"/>
      </w:r>
      <w:r w:rsidR="005B27FE">
        <w:instrText xml:space="preserve"> ADDIN EN.CITE &lt;EndNote&gt;&lt;Cite&gt;&lt;Author&gt;Lee&lt;/Author&gt;&lt;Year&gt;2000&lt;/Year&gt;&lt;RecNum&gt;33&lt;/RecNum&gt;&lt;DisplayText&gt;[60]&lt;/DisplayText&gt;&lt;record&gt;&lt;rec-number&gt;33&lt;/rec-number&gt;&lt;foreign-keys&gt;&lt;key app="EN" db-id="29a5wrrfnvps2qerwdrxpts7zvfrfrasf50a" timestamp="1618311124"&gt;33&lt;/key&gt;&lt;/foreign-keys&gt;&lt;ref-type name="Journal Article"&gt;17&lt;/ref-type&gt;&lt;contributors&gt;&lt;authors&gt;&lt;author&gt;Lee, Richard&lt;/author&gt;&lt;author&gt;Robbins, Steven&lt;/author&gt;&lt;/authors&gt;&lt;/contributors&gt;&lt;titles&gt;&lt;title&gt;Understanding social connectedness in college women and men&lt;/title&gt;&lt;secondary-title&gt;Journal of Counseling and Development : JCD&lt;/secondary-title&gt;&lt;/titles&gt;&lt;periodical&gt;&lt;full-title&gt;Journal of Counseling and Development : JCD&lt;/full-title&gt;&lt;/periodical&gt;&lt;pages&gt;484-491&lt;/pages&gt;&lt;volume&gt;78&lt;/volume&gt;&lt;number&gt;4&lt;/number&gt;&lt;keywords&gt;&lt;keyword&gt;Counseling&lt;/keyword&gt;&lt;keyword&gt;Women&lt;/keyword&gt;&lt;keyword&gt;Men&lt;/keyword&gt;&lt;keyword&gt;College Students&lt;/keyword&gt;&lt;keyword&gt;Personal Relationships&lt;/keyword&gt;&lt;/keywords&gt;&lt;dates&gt;&lt;year&gt;2000&lt;/year&gt;&lt;/dates&gt;&lt;pub-location&gt;Alexandria&lt;/pub-location&gt;&lt;isbn&gt;07489633&lt;/isbn&gt;&lt;urls&gt;&lt;/urls&gt;&lt;electronic-resource-num&gt;10.1002/j.1556-6676.2000.tb01932.x&lt;/electronic-resource-num&gt;&lt;/record&gt;&lt;/Cite&gt;&lt;/EndNote&gt;</w:instrText>
      </w:r>
      <w:r w:rsidRPr="00233441">
        <w:fldChar w:fldCharType="separate"/>
      </w:r>
      <w:r w:rsidR="005B27FE">
        <w:rPr>
          <w:noProof/>
        </w:rPr>
        <w:t>[60]</w:t>
      </w:r>
      <w:r w:rsidRPr="00233441">
        <w:rPr>
          <w:lang w:val="en-US"/>
        </w:rPr>
        <w:fldChar w:fldCharType="end"/>
      </w:r>
      <w:r>
        <w:t>. There are three version</w:t>
      </w:r>
      <w:r w:rsidR="00AD4074">
        <w:t>s</w:t>
      </w:r>
      <w:r>
        <w:t xml:space="preserve"> of the Social Connectedness Scale (Original; Revised and College). NARI confirmed with the scale developer that the revised scale was the most appropriate to use with </w:t>
      </w:r>
      <w:r w:rsidR="00864166">
        <w:t>this</w:t>
      </w:r>
      <w:r>
        <w:t xml:space="preserve"> </w:t>
      </w:r>
      <w:proofErr w:type="gramStart"/>
      <w:r>
        <w:t>particular cohort</w:t>
      </w:r>
      <w:proofErr w:type="gramEnd"/>
      <w:r>
        <w:t xml:space="preserve"> of participants.</w:t>
      </w:r>
    </w:p>
    <w:p w14:paraId="7333412D" w14:textId="5E5260B8" w:rsidR="00B832AE" w:rsidRPr="0068082C" w:rsidRDefault="00B832AE" w:rsidP="00281792">
      <w:pPr>
        <w:pStyle w:val="Heading5"/>
      </w:pPr>
      <w:r w:rsidRPr="00281792">
        <w:t>Flourishing</w:t>
      </w:r>
      <w:r w:rsidRPr="0068082C">
        <w:t xml:space="preserve"> </w:t>
      </w:r>
    </w:p>
    <w:p w14:paraId="754F9BA4" w14:textId="30853223" w:rsidR="00A77453" w:rsidRDefault="00A77453" w:rsidP="00F7672D">
      <w:pPr>
        <w:pStyle w:val="BodyText1"/>
      </w:pPr>
      <w:r>
        <w:t xml:space="preserve">To measure </w:t>
      </w:r>
      <w:r w:rsidRPr="007D028A">
        <w:t>respondents</w:t>
      </w:r>
      <w:r w:rsidR="00AD4074">
        <w:t>’</w:t>
      </w:r>
      <w:r w:rsidRPr="007D028A">
        <w:t xml:space="preserve"> perceived success in relationships, se</w:t>
      </w:r>
      <w:r>
        <w:t xml:space="preserve">lf-esteem, purpose and optimism, </w:t>
      </w:r>
      <w:r w:rsidR="00260AF8">
        <w:t>t</w:t>
      </w:r>
      <w:r>
        <w:t xml:space="preserve">he </w:t>
      </w:r>
      <w:r w:rsidRPr="00233441">
        <w:rPr>
          <w:i/>
        </w:rPr>
        <w:t>Flourishing Scale</w:t>
      </w:r>
      <w:r w:rsidRPr="00AF54A5">
        <w:t xml:space="preserve"> </w:t>
      </w:r>
      <w:r w:rsidR="00641DF4" w:rsidRPr="00AF54A5">
        <w:t>was used</w:t>
      </w:r>
      <w:r w:rsidR="00641DF4">
        <w:t xml:space="preserve"> </w:t>
      </w:r>
      <w:r w:rsidRPr="00231A3F">
        <w:t xml:space="preserve">(Appendix 5) </w:t>
      </w:r>
      <w:r w:rsidRPr="00233441">
        <w:fldChar w:fldCharType="begin"/>
      </w:r>
      <w:r w:rsidR="005B27FE">
        <w:instrText xml:space="preserve"> ADDIN EN.CITE &lt;EndNote&gt;&lt;Cite&gt;&lt;Author&gt;Diener&lt;/Author&gt;&lt;Year&gt;2010&lt;/Year&gt;&lt;RecNum&gt;30&lt;/RecNum&gt;&lt;DisplayText&gt;[61]&lt;/DisplayText&gt;&lt;record&gt;&lt;rec-number&gt;30&lt;/rec-number&gt;&lt;foreign-keys&gt;&lt;key app="EN" db-id="29a5wrrfnvps2qerwdrxpts7zvfrfrasf50a" timestamp="1618311123"&gt;30&lt;/key&gt;&lt;/foreign-keys&gt;&lt;ref-type name="Journal Article"&gt;17&lt;/ref-type&gt;&lt;contributors&gt;&lt;authors&gt;&lt;author&gt;Diener, Ed&lt;/author&gt;&lt;author&gt;Wirtz, Derrick&lt;/author&gt;&lt;author&gt;Tov, William&lt;/author&gt;&lt;author&gt;Kim-Prieto, Chu&lt;/author&gt;&lt;author&gt;Choi, Dong-won&lt;/author&gt;&lt;author&gt;Oishi, Shigehiro&lt;/author&gt;&lt;author&gt;Biswas-Diener, Robert&lt;/author&gt;&lt;/authors&gt;&lt;/contributors&gt;&lt;titles&gt;&lt;title&gt;New Well-being Measures: Short Scales to Assess Flourishing and Positive and Negative Feelings&lt;/title&gt;&lt;secondary-title&gt;An International and Interdisciplinary Journal for Quality-of-Life Measurement&lt;/secondary-title&gt;&lt;/titles&gt;&lt;periodical&gt;&lt;full-title&gt;An International and Interdisciplinary Journal for Quality-of-Life Measurement&lt;/full-title&gt;&lt;/periodical&gt;&lt;pages&gt;143-156&lt;/pages&gt;&lt;volume&gt;97&lt;/volume&gt;&lt;number&gt;2&lt;/number&gt;&lt;keywords&gt;&lt;keyword&gt;Subjective well-being&lt;/keyword&gt;&lt;keyword&gt;Well-being&lt;/keyword&gt;&lt;keyword&gt;Measure&lt;/keyword&gt;&lt;keyword&gt;Positive affect&lt;/keyword&gt;&lt;keyword&gt;Negative affect&lt;/keyword&gt;&lt;keyword&gt;Scales (or Assessment)&lt;/keyword&gt;&lt;/keywords&gt;&lt;dates&gt;&lt;year&gt;2010&lt;/year&gt;&lt;/dates&gt;&lt;pub-location&gt;Dordrecht&lt;/pub-location&gt;&lt;isbn&gt;0303-8300&lt;/isbn&gt;&lt;urls&gt;&lt;/urls&gt;&lt;electronic-resource-num&gt;10.1007/s11205-009-9493-y&lt;/electronic-resource-num&gt;&lt;/record&gt;&lt;/Cite&gt;&lt;/EndNote&gt;</w:instrText>
      </w:r>
      <w:r w:rsidRPr="00233441">
        <w:fldChar w:fldCharType="separate"/>
      </w:r>
      <w:r w:rsidR="005B27FE">
        <w:rPr>
          <w:noProof/>
        </w:rPr>
        <w:t>[61]</w:t>
      </w:r>
      <w:r w:rsidRPr="00233441">
        <w:rPr>
          <w:lang w:val="en-US"/>
        </w:rPr>
        <w:fldChar w:fldCharType="end"/>
      </w:r>
      <w:r>
        <w:t>. This 8 item</w:t>
      </w:r>
      <w:r w:rsidRPr="00233441">
        <w:t xml:space="preserve"> </w:t>
      </w:r>
      <w:r>
        <w:t xml:space="preserve">scale </w:t>
      </w:r>
      <w:r w:rsidR="00D74A0B">
        <w:t xml:space="preserve">please list or summarise </w:t>
      </w:r>
      <w:r>
        <w:t xml:space="preserve">has good </w:t>
      </w:r>
      <w:r w:rsidRPr="007D028A">
        <w:t xml:space="preserve">psychometric properties </w:t>
      </w:r>
      <w:r w:rsidRPr="007D028A">
        <w:fldChar w:fldCharType="begin"/>
      </w:r>
      <w:r w:rsidR="005B27FE">
        <w:instrText xml:space="preserve"> ADDIN EN.CITE &lt;EndNote&gt;&lt;Cite&gt;&lt;Author&gt;Diener&lt;/Author&gt;&lt;Year&gt;2010&lt;/Year&gt;&lt;RecNum&gt;30&lt;/RecNum&gt;&lt;DisplayText&gt;[61]&lt;/DisplayText&gt;&lt;record&gt;&lt;rec-number&gt;30&lt;/rec-number&gt;&lt;foreign-keys&gt;&lt;key app="EN" db-id="29a5wrrfnvps2qerwdrxpts7zvfrfrasf50a" timestamp="1618311123"&gt;30&lt;/key&gt;&lt;/foreign-keys&gt;&lt;ref-type name="Journal Article"&gt;17&lt;/ref-type&gt;&lt;contributors&gt;&lt;authors&gt;&lt;author&gt;Diener, Ed&lt;/author&gt;&lt;author&gt;Wirtz, Derrick&lt;/author&gt;&lt;author&gt;Tov, William&lt;/author&gt;&lt;author&gt;Kim-Prieto, Chu&lt;/author&gt;&lt;author&gt;Choi, Dong-won&lt;/author&gt;&lt;author&gt;Oishi, Shigehiro&lt;/author&gt;&lt;author&gt;Biswas-Diener, Robert&lt;/author&gt;&lt;/authors&gt;&lt;/contributors&gt;&lt;titles&gt;&lt;title&gt;New Well-being Measures: Short Scales to Assess Flourishing and Positive and Negative Feelings&lt;/title&gt;&lt;secondary-title&gt;An International and Interdisciplinary Journal for Quality-of-Life Measurement&lt;/secondary-title&gt;&lt;/titles&gt;&lt;periodical&gt;&lt;full-title&gt;An International and Interdisciplinary Journal for Quality-of-Life Measurement&lt;/full-title&gt;&lt;/periodical&gt;&lt;pages&gt;143-156&lt;/pages&gt;&lt;volume&gt;97&lt;/volume&gt;&lt;number&gt;2&lt;/number&gt;&lt;keywords&gt;&lt;keyword&gt;Subjective well-being&lt;/keyword&gt;&lt;keyword&gt;Well-being&lt;/keyword&gt;&lt;keyword&gt;Measure&lt;/keyword&gt;&lt;keyword&gt;Positive affect&lt;/keyword&gt;&lt;keyword&gt;Negative affect&lt;/keyword&gt;&lt;keyword&gt;Scales (or Assessment)&lt;/keyword&gt;&lt;/keywords&gt;&lt;dates&gt;&lt;year&gt;2010&lt;/year&gt;&lt;/dates&gt;&lt;pub-location&gt;Dordrecht&lt;/pub-location&gt;&lt;isbn&gt;0303-8300&lt;/isbn&gt;&lt;urls&gt;&lt;/urls&gt;&lt;electronic-resource-num&gt;10.1007/s11205-009-9493-y&lt;/electronic-resource-num&gt;&lt;/record&gt;&lt;/Cite&gt;&lt;/EndNote&gt;</w:instrText>
      </w:r>
      <w:r w:rsidRPr="007D028A">
        <w:fldChar w:fldCharType="separate"/>
      </w:r>
      <w:r w:rsidR="005B27FE">
        <w:rPr>
          <w:noProof/>
        </w:rPr>
        <w:t>[61]</w:t>
      </w:r>
      <w:r w:rsidRPr="007D028A">
        <w:rPr>
          <w:lang w:val="en-US"/>
        </w:rPr>
        <w:fldChar w:fldCharType="end"/>
      </w:r>
      <w:r w:rsidRPr="007D028A">
        <w:t xml:space="preserve"> and has been found to have acceptable reliability in </w:t>
      </w:r>
      <w:r w:rsidRPr="007D028A">
        <w:t xml:space="preserve">various cultures and a wide range of age groups </w:t>
      </w:r>
      <w:r w:rsidRPr="007D028A">
        <w:fldChar w:fldCharType="begin"/>
      </w:r>
      <w:r w:rsidR="005B27FE">
        <w:instrText xml:space="preserve"> ADDIN EN.CITE &lt;EndNote&gt;&lt;Cite&gt;&lt;Author&gt;Hone&lt;/Author&gt;&lt;Year&gt;2014&lt;/Year&gt;&lt;RecNum&gt;31&lt;/RecNum&gt;&lt;DisplayText&gt;[62]&lt;/DisplayText&gt;&lt;record&gt;&lt;rec-number&gt;31&lt;/rec-number&gt;&lt;foreign-keys&gt;&lt;key app="EN" db-id="29a5wrrfnvps2qerwdrxpts7zvfrfrasf50a" timestamp="1618311123"&gt;31&lt;/key&gt;&lt;/foreign-keys&gt;&lt;ref-type name="Journal Article"&gt;17&lt;/ref-type&gt;&lt;contributors&gt;&lt;authors&gt;&lt;author&gt;Hone, Lucy&lt;/author&gt;&lt;author&gt;Jarden, Aaron&lt;/author&gt;&lt;author&gt;Schofield, Grant&lt;/author&gt;&lt;/authors&gt;&lt;/contributors&gt;&lt;titles&gt;&lt;title&gt;Psychometric Properties of the Flourishing Scale in a New Zealand Sample&lt;/title&gt;&lt;secondary-title&gt;An International and Interdisciplinary Journal for Quality-of-Life Measurement&lt;/secondary-title&gt;&lt;/titles&gt;&lt;periodical&gt;&lt;full-title&gt;An International and Interdisciplinary Journal for Quality-of-Life Measurement&lt;/full-title&gt;&lt;/periodical&gt;&lt;pages&gt;1031-1045&lt;/pages&gt;&lt;volume&gt;119&lt;/volume&gt;&lt;number&gt;2&lt;/number&gt;&lt;keywords&gt;&lt;keyword&gt;Well-being&lt;/keyword&gt;&lt;keyword&gt;Subjective well-being&lt;/keyword&gt;&lt;keyword&gt;Flourishing&lt;/keyword&gt;&lt;keyword&gt;Flourishing Scale&lt;/keyword&gt;&lt;keyword&gt;Five Ways to Wellbeing&lt;/keyword&gt;&lt;keyword&gt;Positive psychology&lt;/keyword&gt;&lt;/keywords&gt;&lt;dates&gt;&lt;year&gt;2014&lt;/year&gt;&lt;/dates&gt;&lt;pub-location&gt;Dordrecht&lt;/pub-location&gt;&lt;isbn&gt;0303-8300&lt;/isbn&gt;&lt;urls&gt;&lt;/urls&gt;&lt;electronic-resource-num&gt;10.1007/s11205-013-0501-x&lt;/electronic-resource-num&gt;&lt;/record&gt;&lt;/Cite&gt;&lt;/EndNote&gt;</w:instrText>
      </w:r>
      <w:r w:rsidRPr="007D028A">
        <w:fldChar w:fldCharType="separate"/>
      </w:r>
      <w:r w:rsidR="005B27FE">
        <w:rPr>
          <w:noProof/>
        </w:rPr>
        <w:t>[62]</w:t>
      </w:r>
      <w:r w:rsidRPr="007D028A">
        <w:rPr>
          <w:lang w:val="en-US"/>
        </w:rPr>
        <w:fldChar w:fldCharType="end"/>
      </w:r>
      <w:r w:rsidRPr="007D028A">
        <w:t xml:space="preserve">. </w:t>
      </w:r>
    </w:p>
    <w:p w14:paraId="56071FC1" w14:textId="1331C006" w:rsidR="00A77453" w:rsidRDefault="00A77453" w:rsidP="00F7672D">
      <w:pPr>
        <w:pStyle w:val="BodyText1"/>
      </w:pPr>
      <w:r w:rsidRPr="00A77453">
        <w:t xml:space="preserve">The construct of “flourishing” (as it relates to the scale used in this project) can be equated to a measure of a person’s “psychological resources and strengths”. More specifically, it measures one’s perceived success in relationships, self-esteem, </w:t>
      </w:r>
      <w:proofErr w:type="gramStart"/>
      <w:r w:rsidRPr="00A77453">
        <w:t>purpose</w:t>
      </w:r>
      <w:proofErr w:type="gramEnd"/>
      <w:r w:rsidRPr="00A77453">
        <w:t xml:space="preserve"> and optimism. As above, this scale </w:t>
      </w:r>
      <w:r w:rsidR="00641DF4">
        <w:t xml:space="preserve">was chosen </w:t>
      </w:r>
      <w:r w:rsidRPr="00A77453">
        <w:t xml:space="preserve">because older people, carers and stakeholders mentioned “blossoming” as a protective factor for the experience of abuse at </w:t>
      </w:r>
      <w:r w:rsidR="00864166">
        <w:t>the</w:t>
      </w:r>
      <w:r w:rsidRPr="00A77453">
        <w:t xml:space="preserve"> co-design workshops. The NARI research team interpreted this to mean something akin to the concept of flourish</w:t>
      </w:r>
      <w:r w:rsidR="0090567C">
        <w:t>ing, hence choosing this scale.</w:t>
      </w:r>
    </w:p>
    <w:p w14:paraId="1729C148" w14:textId="77777777" w:rsidR="00E44833" w:rsidRPr="000F1EC1" w:rsidRDefault="00E44833" w:rsidP="00E44833">
      <w:pPr>
        <w:pStyle w:val="Mainbody-subheadings"/>
      </w:pPr>
      <w:bookmarkStart w:id="48" w:name="_Toc68171109"/>
      <w:bookmarkStart w:id="49" w:name="_Toc77940246"/>
      <w:r w:rsidRPr="000F1EC1">
        <w:t>Qualitative measures</w:t>
      </w:r>
      <w:bookmarkEnd w:id="48"/>
      <w:bookmarkEnd w:id="49"/>
    </w:p>
    <w:p w14:paraId="37E8990F" w14:textId="77777777" w:rsidR="00E44833" w:rsidRPr="000F1EC1" w:rsidRDefault="00E44833" w:rsidP="000E697D">
      <w:pPr>
        <w:pStyle w:val="Mainbody-subtitle"/>
      </w:pPr>
      <w:r w:rsidRPr="000F1EC1">
        <w:t>Interviews</w:t>
      </w:r>
    </w:p>
    <w:p w14:paraId="72B6E05D" w14:textId="5C6FB702" w:rsidR="00E44833" w:rsidRPr="00281792" w:rsidRDefault="00E44833" w:rsidP="00F7672D">
      <w:pPr>
        <w:pStyle w:val="BodyText1"/>
      </w:pPr>
      <w:r w:rsidRPr="000F1EC1">
        <w:t xml:space="preserve">All participants were offered the option of an interview after the program. </w:t>
      </w:r>
      <w:r w:rsidR="00B505A1">
        <w:t>The project manager</w:t>
      </w:r>
      <w:r>
        <w:t xml:space="preserve"> </w:t>
      </w:r>
      <w:r w:rsidRPr="000F1EC1">
        <w:t>interviewed those who had an interest in taking part in an interview, with a preference for a mix of older and younger participants, as well as those who she was aware had differing experiences of the program.</w:t>
      </w:r>
      <w:r w:rsidR="004C558C">
        <w:t xml:space="preserve"> </w:t>
      </w:r>
      <w:r>
        <w:t>In-depth</w:t>
      </w:r>
      <w:r w:rsidRPr="000F1EC1">
        <w:t xml:space="preserve"> interviews were chosen as they often unfold in a conversational manner, which offers participants the chance to pursue issues they feel are important </w:t>
      </w:r>
      <w:r w:rsidRPr="000F1EC1">
        <w:fldChar w:fldCharType="begin"/>
      </w:r>
      <w:r w:rsidR="005B27FE">
        <w:instrText xml:space="preserve"> ADDIN EN.CITE &lt;EndNote&gt;&lt;Cite&gt;&lt;Author&gt;Longhurst&lt;/Author&gt;&lt;Year&gt;2009&lt;/Year&gt;&lt;RecNum&gt;34&lt;/RecNum&gt;&lt;DisplayText&gt;[63]&lt;/DisplayText&gt;&lt;record&gt;&lt;rec-number&gt;34&lt;/rec-number&gt;&lt;foreign-keys&gt;&lt;key app="EN" db-id="29a5wrrfnvps2qerwdrxpts7zvfrfrasf50a" timestamp="1618311124"&gt;34&lt;/key&gt;&lt;/foreign-keys&gt;&lt;ref-type name="Book Section"&gt;5&lt;/ref-type&gt;&lt;contributors&gt;&lt;authors&gt;&lt;author&gt;Longhurst, Robyn&lt;/author&gt;&lt;/authors&gt;&lt;/contributors&gt;&lt;titles&gt;&lt;title&gt;Interviews: In-Depth, Semi-Structured&lt;/title&gt;&lt;alt-title&gt;International Encyclopedia of Human Geography&lt;/alt-title&gt;&lt;/titles&gt;&lt;pages&gt;580-584&lt;/pages&gt;&lt;dates&gt;&lt;year&gt;2009&lt;/year&gt;&lt;/dates&gt;&lt;isbn&gt;9780080449104&lt;/isbn&gt;&lt;urls&gt;&lt;/urls&gt;&lt;electronic-resource-num&gt;10.1016/B978-008044910-4.00458-2&lt;/electronic-resource-num&gt;&lt;/record&gt;&lt;/Cite&gt;&lt;/EndNote&gt;</w:instrText>
      </w:r>
      <w:r w:rsidRPr="000F1EC1">
        <w:fldChar w:fldCharType="separate"/>
      </w:r>
      <w:r w:rsidR="005B27FE">
        <w:rPr>
          <w:noProof/>
        </w:rPr>
        <w:t>[63]</w:t>
      </w:r>
      <w:r w:rsidRPr="000F1EC1">
        <w:fldChar w:fldCharType="end"/>
      </w:r>
      <w:r w:rsidRPr="000F1EC1">
        <w:t xml:space="preserve">. </w:t>
      </w:r>
      <w:r w:rsidR="005C1777">
        <w:t>In-depth</w:t>
      </w:r>
      <w:r w:rsidR="005C1777" w:rsidRPr="000F1EC1">
        <w:t xml:space="preserve"> interviews </w:t>
      </w:r>
      <w:r w:rsidRPr="000F1EC1">
        <w:t>also enable the researcher to deviate from the “official” interview schedule</w:t>
      </w:r>
      <w:r>
        <w:t xml:space="preserve"> </w:t>
      </w:r>
      <w:r w:rsidRPr="000F1EC1">
        <w:t>where appropriate</w:t>
      </w:r>
      <w:r w:rsidR="00B505A1">
        <w:t>,</w:t>
      </w:r>
      <w:r w:rsidRPr="000F1EC1">
        <w:t xml:space="preserve"> to pursue important (</w:t>
      </w:r>
      <w:r w:rsidR="0068082C" w:rsidRPr="000F1EC1">
        <w:t>sometimes</w:t>
      </w:r>
      <w:r w:rsidR="0068082C">
        <w:t xml:space="preserve"> </w:t>
      </w:r>
      <w:r w:rsidR="0068082C" w:rsidRPr="000F1EC1">
        <w:t>tangential</w:t>
      </w:r>
      <w:r w:rsidRPr="000F1EC1">
        <w:t xml:space="preserve">) themes or topics. This empowering approach proved an appropriate fit with the action research methodology employed in this project. The interviews explored </w:t>
      </w:r>
      <w:r w:rsidR="0068082C">
        <w:t>participants’</w:t>
      </w:r>
      <w:r w:rsidRPr="000F1EC1">
        <w:t xml:space="preserve"> experiences of the program as well as any associated impacts. </w:t>
      </w:r>
    </w:p>
    <w:p w14:paraId="25801049" w14:textId="44CCA58A" w:rsidR="00E44833" w:rsidRPr="000F1EC1" w:rsidRDefault="00E44833" w:rsidP="00F7672D">
      <w:pPr>
        <w:pStyle w:val="BodyText1"/>
      </w:pPr>
      <w:r w:rsidRPr="000F1EC1">
        <w:lastRenderedPageBreak/>
        <w:t xml:space="preserve">It should be noted that in most cases the researcher who conducted the interviews had also been the participant’s “check-in” person who called them each week for six weeks to discuss their progress. In many cases, this meant there was a high degree of familiarity between the researcher and the participant, including knowledge about how they felt about the intervention. </w:t>
      </w:r>
    </w:p>
    <w:p w14:paraId="7B91BB04" w14:textId="79F76DF4" w:rsidR="00E44833" w:rsidRPr="00281792" w:rsidRDefault="00B9660C" w:rsidP="00F7672D">
      <w:pPr>
        <w:pStyle w:val="BodyText1"/>
      </w:pPr>
      <w:r>
        <w:t>One-on-one, approximately one-</w:t>
      </w:r>
      <w:r w:rsidR="00E44833" w:rsidRPr="000F1EC1">
        <w:t xml:space="preserve">hour, in-depth interviews were conducted with five younger and five older participants after the program had concluded. </w:t>
      </w:r>
      <w:r w:rsidR="00BC7105">
        <w:t xml:space="preserve">The interview schedule is listed in Appendix </w:t>
      </w:r>
      <w:r w:rsidR="00231A3F">
        <w:t>7</w:t>
      </w:r>
      <w:r w:rsidR="00BC7105">
        <w:t>.</w:t>
      </w:r>
      <w:r w:rsidR="00BC7105" w:rsidRPr="000F1EC1">
        <w:t xml:space="preserve"> </w:t>
      </w:r>
      <w:r w:rsidR="00E44833" w:rsidRPr="000F1EC1">
        <w:t xml:space="preserve">Regrettably, one of the interviews with a younger person failed due to a technical </w:t>
      </w:r>
      <w:r w:rsidR="009608B9" w:rsidRPr="000F1EC1">
        <w:t>error that meant the recording</w:t>
      </w:r>
      <w:r w:rsidR="00E44833" w:rsidRPr="000F1EC1">
        <w:t xml:space="preserve"> was impossible to transcribe. This interview was therefore excluded from analysis. </w:t>
      </w:r>
      <w:r w:rsidR="00E44833">
        <w:t>Thus, n</w:t>
      </w:r>
      <w:r w:rsidR="00E44833" w:rsidRPr="000F1EC1">
        <w:t xml:space="preserve">ine interview transcripts were analysed </w:t>
      </w:r>
      <w:r w:rsidR="005C1777">
        <w:t>in</w:t>
      </w:r>
      <w:r w:rsidR="00E44833" w:rsidRPr="000F1EC1">
        <w:t xml:space="preserve"> </w:t>
      </w:r>
      <w:r w:rsidR="00E44833">
        <w:t xml:space="preserve">NVivo. </w:t>
      </w:r>
    </w:p>
    <w:p w14:paraId="3CE1DA66" w14:textId="77777777" w:rsidR="00951B95" w:rsidRDefault="00951B95" w:rsidP="000E697D">
      <w:pPr>
        <w:pStyle w:val="Mainbody-subtitle"/>
      </w:pPr>
    </w:p>
    <w:p w14:paraId="5D2B115F" w14:textId="77777777" w:rsidR="00CE2F7A" w:rsidRPr="00CE2F7A" w:rsidRDefault="00CE2F7A" w:rsidP="000E697D">
      <w:pPr>
        <w:pStyle w:val="Mainbody-subtitle"/>
      </w:pPr>
      <w:r w:rsidRPr="00CE2F7A">
        <w:t>Auto-ethnographic output</w:t>
      </w:r>
    </w:p>
    <w:p w14:paraId="1F553015" w14:textId="5692848A" w:rsidR="005C1777" w:rsidRDefault="00CE2F7A" w:rsidP="00F7672D">
      <w:pPr>
        <w:pStyle w:val="BodyText1"/>
      </w:pPr>
      <w:r w:rsidRPr="00CE2F7A">
        <w:t>Participants were also asked to produce an optional auto-ethnographic and creative output during the program, such as a photo or video diary</w:t>
      </w:r>
      <w:r w:rsidR="005C1777">
        <w:t>. Such outputs</w:t>
      </w:r>
      <w:r w:rsidRPr="00CE2F7A">
        <w:t xml:space="preserve"> </w:t>
      </w:r>
      <w:r w:rsidR="005C1777">
        <w:t xml:space="preserve">are </w:t>
      </w:r>
      <w:r w:rsidRPr="00CE2F7A">
        <w:t xml:space="preserve">a less frequently used and innovative qualitative method </w:t>
      </w:r>
      <w:r w:rsidR="005C1777">
        <w:t>that</w:t>
      </w:r>
      <w:r w:rsidRPr="00CE2F7A">
        <w:t xml:space="preserve"> has the capacity to provide different insights into the participants’ experience of the program</w:t>
      </w:r>
      <w:r w:rsidR="00A0661B">
        <w:t xml:space="preserve"> </w:t>
      </w:r>
      <w:r w:rsidR="00A0661B">
        <w:fldChar w:fldCharType="begin"/>
      </w:r>
      <w:r w:rsidR="005B27FE">
        <w:instrText xml:space="preserve"> ADDIN EN.CITE &lt;EndNote&gt;&lt;Cite&gt;&lt;Author&gt;Chaplin&lt;/Author&gt;&lt;Year&gt;2011&lt;/Year&gt;&lt;RecNum&gt;66&lt;/RecNum&gt;&lt;DisplayText&gt;[64]&lt;/DisplayText&gt;&lt;record&gt;&lt;rec-number&gt;66&lt;/rec-number&gt;&lt;foreign-keys&gt;&lt;key app="EN" db-id="29a5wrrfnvps2qerwdrxpts7zvfrfrasf50a" timestamp="1618548524"&gt;66&lt;/key&gt;&lt;/foreign-keys&gt;&lt;ref-type name="Book Section"&gt;5&lt;/ref-type&gt;&lt;contributors&gt;&lt;authors&gt;&lt;author&gt;Chaplin, Elizabeth&lt;/author&gt;&lt;/authors&gt;&lt;/contributors&gt;&lt;titles&gt;&lt;title&gt;The photo diary as an autoethnographic method.&lt;/title&gt;&lt;secondary-title&gt;The SAGE Handbook of Visual Research Methods.&lt;/secondary-title&gt;&lt;/titles&gt;&lt;dates&gt;&lt;year&gt;2011&lt;/year&gt;&lt;/dates&gt;&lt;pub-location&gt;London&lt;/pub-location&gt;&lt;publisher&gt;SAGE Publications Ltd.&lt;/publisher&gt;&lt;urls&gt;&lt;related-urls&gt;&lt;url&gt;https://methods.sagepub.com/book/sage-hdbk-visual-research-methods&lt;/url&gt;&lt;/related-urls&gt;&lt;/urls&gt;&lt;/record&gt;&lt;/Cite&gt;&lt;/EndNote&gt;</w:instrText>
      </w:r>
      <w:r w:rsidR="00A0661B">
        <w:fldChar w:fldCharType="separate"/>
      </w:r>
      <w:r w:rsidR="005B27FE">
        <w:rPr>
          <w:noProof/>
        </w:rPr>
        <w:t>[64]</w:t>
      </w:r>
      <w:r w:rsidR="00A0661B">
        <w:fldChar w:fldCharType="end"/>
      </w:r>
      <w:r w:rsidRPr="00CE2F7A">
        <w:t xml:space="preserve">. For those who were unable to, or preferred not to use technology for this task, </w:t>
      </w:r>
      <w:r w:rsidR="00641DF4">
        <w:t>the team</w:t>
      </w:r>
      <w:r w:rsidR="00641DF4" w:rsidRPr="00CE2F7A">
        <w:t xml:space="preserve"> </w:t>
      </w:r>
      <w:r w:rsidRPr="00CE2F7A">
        <w:t xml:space="preserve">asked for a similar output such as a drawing(s) or journal entry. Seven participants provided a creative output with one completed as a pair by the older and younger participant. These were in the form of journal entries or poetry. </w:t>
      </w:r>
    </w:p>
    <w:p w14:paraId="2885A435" w14:textId="14040D4F" w:rsidR="00A21EB6" w:rsidRPr="00855F43" w:rsidRDefault="00CE2F7A" w:rsidP="00F7672D">
      <w:pPr>
        <w:pStyle w:val="BodyText1"/>
      </w:pPr>
      <w:r w:rsidRPr="00CE2F7A">
        <w:t xml:space="preserve">In </w:t>
      </w:r>
      <w:r w:rsidR="009608B9">
        <w:t xml:space="preserve">the </w:t>
      </w:r>
      <w:r w:rsidRPr="00CE2F7A">
        <w:t xml:space="preserve">qualitative interviews, participants were interested in how the outputs would be used and suggested </w:t>
      </w:r>
      <w:r w:rsidR="004C558C">
        <w:t>they</w:t>
      </w:r>
      <w:r w:rsidRPr="00CE2F7A">
        <w:t xml:space="preserve"> could be shared via newsletters or websites. However, not all participants enjoyed the creative output, with some admitting it was a barrier to their participation (including one older person who initially declined to be involved in the program). Hence, while this activity was initially compulsory, it was later changed to optional. </w:t>
      </w:r>
      <w:proofErr w:type="gramStart"/>
      <w:r>
        <w:t>All of</w:t>
      </w:r>
      <w:proofErr w:type="gramEnd"/>
      <w:r>
        <w:t xml:space="preserve"> the creative outputs have been integrated into this repor</w:t>
      </w:r>
      <w:r w:rsidR="00700732">
        <w:t xml:space="preserve">t and are presented throughout. Consent was obtained from participants providing permission for the anonymous sharing in the report. </w:t>
      </w:r>
    </w:p>
    <w:p w14:paraId="7AECC554" w14:textId="1FF5D2C3" w:rsidR="00A21EB6" w:rsidRPr="00750BD2" w:rsidRDefault="00A21EB6" w:rsidP="00750BD2">
      <w:pPr>
        <w:pStyle w:val="Mainbody-subheadings"/>
      </w:pPr>
      <w:bookmarkStart w:id="50" w:name="_Toc77940247"/>
      <w:r w:rsidRPr="00750BD2">
        <w:t xml:space="preserve">Limitations of </w:t>
      </w:r>
      <w:r>
        <w:t>the</w:t>
      </w:r>
      <w:r w:rsidRPr="00750BD2">
        <w:t xml:space="preserve"> research</w:t>
      </w:r>
      <w:bookmarkEnd w:id="50"/>
    </w:p>
    <w:p w14:paraId="2D07C06F" w14:textId="7CBF2E79" w:rsidR="00A21EB6" w:rsidRPr="00951B95" w:rsidRDefault="00A21EB6" w:rsidP="00AB5E9B">
      <w:pPr>
        <w:pStyle w:val="Heading5"/>
        <w:rPr>
          <w:b w:val="0"/>
        </w:rPr>
      </w:pPr>
      <w:r w:rsidRPr="00951B95">
        <w:rPr>
          <w:b w:val="0"/>
        </w:rPr>
        <w:t>There are se</w:t>
      </w:r>
      <w:r w:rsidR="00951B95" w:rsidRPr="00951B95">
        <w:rPr>
          <w:b w:val="0"/>
        </w:rPr>
        <w:t>veral limitations to this pilot.</w:t>
      </w:r>
    </w:p>
    <w:p w14:paraId="6B0DDEA6" w14:textId="68922318" w:rsidR="00A21EB6" w:rsidRPr="00E361D5" w:rsidRDefault="00A21EB6" w:rsidP="00F7672D">
      <w:pPr>
        <w:pStyle w:val="BodyText1"/>
      </w:pPr>
      <w:r>
        <w:t>First, t</w:t>
      </w:r>
      <w:r w:rsidRPr="00E361D5">
        <w:t xml:space="preserve">he program was designed </w:t>
      </w:r>
      <w:r>
        <w:t xml:space="preserve">to run </w:t>
      </w:r>
      <w:r w:rsidRPr="00E361D5">
        <w:t xml:space="preserve">during the </w:t>
      </w:r>
      <w:r>
        <w:t>second, prolonged</w:t>
      </w:r>
      <w:r w:rsidRPr="00E361D5">
        <w:t xml:space="preserve"> COVID-19 lockdown in Melbourne, but due to delays obtaining ethics, it started just after </w:t>
      </w:r>
      <w:r>
        <w:t>this period</w:t>
      </w:r>
      <w:r w:rsidRPr="00E361D5">
        <w:t xml:space="preserve">. </w:t>
      </w:r>
    </w:p>
    <w:p w14:paraId="55557316" w14:textId="1DE1554D" w:rsidR="00A21EB6" w:rsidRPr="00F7672D" w:rsidRDefault="000B79C7" w:rsidP="00F7672D">
      <w:pPr>
        <w:pStyle w:val="BodyText1"/>
        <w:rPr>
          <w:i/>
        </w:rPr>
      </w:pPr>
      <w:r>
        <w:t>T</w:t>
      </w:r>
      <w:r w:rsidR="00A21EB6" w:rsidRPr="00E361D5">
        <w:t>he project could not be advertised on social media or in other public forums due to constraints imposed by the ethics committee. As a result, participants were recruited through existing contacts and thus had an interest in the topic. This may have biased results given many of the younger participants were enrolled in social work degrees (hence may have been more likely to have an interest in social justice</w:t>
      </w:r>
      <w:r w:rsidRPr="00A81A21">
        <w:t xml:space="preserve"> issues</w:t>
      </w:r>
      <w:r w:rsidR="00A21EB6" w:rsidRPr="00E361D5">
        <w:t xml:space="preserve">). </w:t>
      </w:r>
    </w:p>
    <w:p w14:paraId="16B02F55" w14:textId="66733130" w:rsidR="00A21EB6" w:rsidRPr="00E361D5" w:rsidRDefault="000B79C7" w:rsidP="00F7672D">
      <w:pPr>
        <w:pStyle w:val="BodyText1"/>
      </w:pPr>
      <w:r>
        <w:t>T</w:t>
      </w:r>
      <w:r w:rsidR="00A21EB6" w:rsidRPr="00E361D5">
        <w:t xml:space="preserve">he requirements of a </w:t>
      </w:r>
      <w:proofErr w:type="gramStart"/>
      <w:r w:rsidR="00A21EB6" w:rsidRPr="00E361D5">
        <w:t>police</w:t>
      </w:r>
      <w:proofErr w:type="gramEnd"/>
      <w:r w:rsidR="00A21EB6" w:rsidRPr="00E361D5">
        <w:t xml:space="preserve"> check </w:t>
      </w:r>
      <w:r w:rsidR="00A21EB6">
        <w:t>as an eligibility criteria may have</w:t>
      </w:r>
      <w:r w:rsidR="00A21EB6" w:rsidRPr="00E361D5">
        <w:t xml:space="preserve"> skewed the sample towards those who were more computer literate and able to complete the check online. </w:t>
      </w:r>
      <w:r w:rsidR="00A21EB6">
        <w:t>Relatedly, a</w:t>
      </w:r>
      <w:r w:rsidR="00A21EB6" w:rsidRPr="00E361D5">
        <w:t xml:space="preserve">s the program was delivered exclusively online or by </w:t>
      </w:r>
      <w:r w:rsidR="00A21EB6" w:rsidRPr="00E361D5">
        <w:lastRenderedPageBreak/>
        <w:t xml:space="preserve">phone, the sample was comprised of largely digitally literate </w:t>
      </w:r>
      <w:proofErr w:type="gramStart"/>
      <w:r w:rsidR="00A21EB6" w:rsidRPr="00E361D5">
        <w:t>participants</w:t>
      </w:r>
      <w:r>
        <w:t>;</w:t>
      </w:r>
      <w:proofErr w:type="gramEnd"/>
    </w:p>
    <w:p w14:paraId="7546EF06" w14:textId="6E9D26AB" w:rsidR="00A21EB6" w:rsidRPr="00E361D5" w:rsidRDefault="000B79C7" w:rsidP="00F7672D">
      <w:pPr>
        <w:pStyle w:val="BodyText1"/>
      </w:pPr>
      <w:r w:rsidRPr="00E361D5">
        <w:t>A</w:t>
      </w:r>
      <w:r w:rsidR="00A21EB6" w:rsidRPr="00E361D5">
        <w:t xml:space="preserve"> limited number of creative outputs were returned to the research team, with some reluctance reported by </w:t>
      </w:r>
      <w:proofErr w:type="gramStart"/>
      <w:r w:rsidR="00A21EB6" w:rsidRPr="00E361D5">
        <w:t>participants</w:t>
      </w:r>
      <w:r>
        <w:t>;</w:t>
      </w:r>
      <w:proofErr w:type="gramEnd"/>
    </w:p>
    <w:p w14:paraId="3F74442F" w14:textId="49592B6E" w:rsidR="00A21EB6" w:rsidRPr="00F7672D" w:rsidRDefault="000B79C7" w:rsidP="00F7672D">
      <w:pPr>
        <w:pStyle w:val="BodyText1"/>
        <w:rPr>
          <w:rFonts w:asciiTheme="minorHAnsi" w:eastAsiaTheme="minorEastAsia" w:hAnsiTheme="minorHAnsi" w:cstheme="minorBidi"/>
        </w:rPr>
      </w:pPr>
      <w:r w:rsidRPr="00A81A21">
        <w:t>T</w:t>
      </w:r>
      <w:r w:rsidR="00A21EB6" w:rsidRPr="00E361D5">
        <w:t xml:space="preserve">he </w:t>
      </w:r>
      <w:r w:rsidR="00A21EB6" w:rsidRPr="00A81A21">
        <w:t xml:space="preserve">pilot </w:t>
      </w:r>
      <w:r w:rsidR="00A21EB6" w:rsidRPr="00E361D5">
        <w:t xml:space="preserve">program </w:t>
      </w:r>
      <w:r w:rsidR="0068082C" w:rsidRPr="00A81A21">
        <w:t>wa</w:t>
      </w:r>
      <w:r w:rsidR="00A21EB6" w:rsidRPr="00E361D5">
        <w:t xml:space="preserve">s resource intensive, </w:t>
      </w:r>
      <w:r w:rsidR="00A21EB6" w:rsidRPr="00A81A21">
        <w:t xml:space="preserve">both in terms of supporting participants to </w:t>
      </w:r>
      <w:r w:rsidR="00A21EB6" w:rsidRPr="00A81A21">
        <w:t>obtain police checks as well as sustain participation in the program through weekly booster calls</w:t>
      </w:r>
      <w:r w:rsidR="003D0924">
        <w:t>.</w:t>
      </w:r>
    </w:p>
    <w:p w14:paraId="4A743288" w14:textId="7CE40162" w:rsidR="00A21EB6" w:rsidRPr="00F7672D" w:rsidRDefault="000B79C7" w:rsidP="00F7672D">
      <w:pPr>
        <w:pStyle w:val="BodyText1"/>
      </w:pPr>
      <w:r w:rsidRPr="00DD59C0">
        <w:t xml:space="preserve">In terms of representation, </w:t>
      </w:r>
      <w:r w:rsidR="00A21EB6">
        <w:t>n</w:t>
      </w:r>
      <w:r w:rsidR="00A21EB6" w:rsidRPr="00E361D5">
        <w:t xml:space="preserve">one of the participants in this study identified as Aboriginal or Torres Strait Islander. There was also only one pair from regional Victoria. </w:t>
      </w:r>
    </w:p>
    <w:p w14:paraId="3C27CED6" w14:textId="77777777" w:rsidR="00F7672D" w:rsidRDefault="00F7672D" w:rsidP="00E361D5">
      <w:pPr>
        <w:pStyle w:val="Mainbody-text"/>
        <w:sectPr w:rsidR="00F7672D" w:rsidSect="008441EC">
          <w:type w:val="continuous"/>
          <w:pgSz w:w="11900" w:h="16850"/>
          <w:pgMar w:top="1340" w:right="1060" w:bottom="1020" w:left="860" w:header="567" w:footer="824" w:gutter="0"/>
          <w:cols w:num="2" w:space="720"/>
          <w:docGrid w:linePitch="299"/>
        </w:sectPr>
      </w:pPr>
    </w:p>
    <w:p w14:paraId="46252B8C" w14:textId="2B2B5181" w:rsidR="00E44833" w:rsidRPr="003D0212" w:rsidRDefault="00E44833" w:rsidP="003D0212">
      <w:pPr>
        <w:pStyle w:val="Mainbody-text"/>
      </w:pPr>
      <w:r>
        <w:br w:type="page"/>
      </w:r>
    </w:p>
    <w:p w14:paraId="785FFB85" w14:textId="39D06024" w:rsidR="00E44833" w:rsidRPr="001568F2" w:rsidRDefault="00637AAE" w:rsidP="00AD7632">
      <w:pPr>
        <w:pStyle w:val="Mainbody-Headings"/>
        <w:numPr>
          <w:ilvl w:val="0"/>
          <w:numId w:val="3"/>
        </w:numPr>
      </w:pPr>
      <w:bookmarkStart w:id="51" w:name="_Toc77940248"/>
      <w:r w:rsidRPr="001568F2">
        <w:lastRenderedPageBreak/>
        <w:t>Pilot intervention</w:t>
      </w:r>
      <w:r>
        <w:t>: findings</w:t>
      </w:r>
      <w:bookmarkEnd w:id="51"/>
    </w:p>
    <w:p w14:paraId="1748584D" w14:textId="0A051135" w:rsidR="00E44833" w:rsidRDefault="00637AAE" w:rsidP="00E44833">
      <w:pPr>
        <w:pStyle w:val="RVbody"/>
      </w:pPr>
      <w:r>
        <w:rPr>
          <w:noProof/>
        </w:rPr>
        <mc:AlternateContent>
          <mc:Choice Requires="wps">
            <w:drawing>
              <wp:anchor distT="0" distB="0" distL="114300" distR="114300" simplePos="0" relativeHeight="251664384" behindDoc="0" locked="0" layoutInCell="1" allowOverlap="1" wp14:anchorId="15410372" wp14:editId="064FB76F">
                <wp:simplePos x="0" y="0"/>
                <wp:positionH relativeFrom="page">
                  <wp:posOffset>558800</wp:posOffset>
                </wp:positionH>
                <wp:positionV relativeFrom="paragraph">
                  <wp:posOffset>234315</wp:posOffset>
                </wp:positionV>
                <wp:extent cx="6412230" cy="2921000"/>
                <wp:effectExtent l="0" t="0" r="1270" b="0"/>
                <wp:wrapTopAndBottom/>
                <wp:docPr id="7" name="Text Box 7"/>
                <wp:cNvGraphicFramePr/>
                <a:graphic xmlns:a="http://schemas.openxmlformats.org/drawingml/2006/main">
                  <a:graphicData uri="http://schemas.microsoft.com/office/word/2010/wordprocessingShape">
                    <wps:wsp>
                      <wps:cNvSpPr txBox="1"/>
                      <wps:spPr>
                        <a:xfrm>
                          <a:off x="0" y="0"/>
                          <a:ext cx="6412230" cy="2921000"/>
                        </a:xfrm>
                        <a:prstGeom prst="rect">
                          <a:avLst/>
                        </a:prstGeom>
                        <a:solidFill>
                          <a:schemeClr val="accent6">
                            <a:lumMod val="20000"/>
                            <a:lumOff val="80000"/>
                          </a:schemeClr>
                        </a:solidFill>
                        <a:ln w="6350">
                          <a:noFill/>
                        </a:ln>
                      </wps:spPr>
                      <wps:txbx>
                        <w:txbxContent>
                          <w:p w14:paraId="7081E18C" w14:textId="77777777" w:rsidR="0013308F" w:rsidRPr="00637AAE" w:rsidRDefault="0013308F" w:rsidP="00046642">
                            <w:pPr>
                              <w:pStyle w:val="Mainbody-subheadings"/>
                              <w:ind w:left="284"/>
                            </w:pPr>
                            <w:r w:rsidRPr="00B47118">
                              <w:t>Key points</w:t>
                            </w:r>
                          </w:p>
                          <w:p w14:paraId="41B6AE52" w14:textId="3472CEEB" w:rsidR="0013308F" w:rsidRPr="006B064F" w:rsidRDefault="0013308F" w:rsidP="00637AAE">
                            <w:pPr>
                              <w:pStyle w:val="BulletList"/>
                              <w:ind w:left="641" w:right="284"/>
                            </w:pPr>
                            <w:r>
                              <w:t xml:space="preserve">Quantitative methods found that ageism was lower and loneliness higher in the younger cohort. </w:t>
                            </w:r>
                          </w:p>
                          <w:p w14:paraId="50B817F6" w14:textId="24C4289D" w:rsidR="0013308F" w:rsidRPr="006B064F" w:rsidRDefault="0013308F" w:rsidP="00637AAE">
                            <w:pPr>
                              <w:pStyle w:val="BulletList"/>
                              <w:ind w:left="641" w:right="284"/>
                            </w:pPr>
                            <w:r w:rsidRPr="006B064F">
                              <w:t>Qualitative data demonstrated that the older participants fel</w:t>
                            </w:r>
                            <w:r>
                              <w:t>t</w:t>
                            </w:r>
                            <w:r w:rsidRPr="006B064F">
                              <w:t xml:space="preserve"> undervalued and lack</w:t>
                            </w:r>
                            <w:r>
                              <w:t>ed</w:t>
                            </w:r>
                            <w:r w:rsidRPr="006B064F">
                              <w:t xml:space="preserve"> opportunities to contribute their skills and experience. </w:t>
                            </w:r>
                          </w:p>
                          <w:p w14:paraId="344947D5" w14:textId="4C49C575" w:rsidR="0013308F" w:rsidRPr="006B064F" w:rsidRDefault="0013308F" w:rsidP="00637AAE">
                            <w:pPr>
                              <w:pStyle w:val="BulletList"/>
                              <w:ind w:left="641" w:right="284"/>
                            </w:pPr>
                            <w:r w:rsidRPr="006B064F">
                              <w:t xml:space="preserve">Younger participants expressed a notable shift in their assumptions regarding older people. </w:t>
                            </w:r>
                            <w:r>
                              <w:t>Y</w:t>
                            </w:r>
                            <w:r w:rsidRPr="006B064F">
                              <w:t>ounger participants expected older people to have conservative views and were surprised to find similarities on topics such as gender and sexuality.</w:t>
                            </w:r>
                          </w:p>
                          <w:p w14:paraId="12CE3889" w14:textId="4701DE98" w:rsidR="0013308F" w:rsidRPr="006B064F" w:rsidRDefault="0013308F" w:rsidP="00637AAE">
                            <w:pPr>
                              <w:pStyle w:val="BulletList"/>
                              <w:ind w:left="641" w:right="284"/>
                            </w:pPr>
                            <w:r w:rsidRPr="005C1777">
                              <w:t>Older participants also experienced a change in attitude towards younger people, acknowledging the unique challenges they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10372" id="Text Box 7" o:spid="_x0000_s1038" type="#_x0000_t202" style="position:absolute;margin-left:44pt;margin-top:18.45pt;width:504.9pt;height:23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" fillcolor="#fde9d9 [665]" stroked="f" strokeweight=".5pt">
                <v:textbox>
                  <w:txbxContent>
                    <w:p w14:paraId="7081E18C" w14:textId="77777777" w:rsidR="0013308F" w:rsidRPr="00637AAE" w:rsidRDefault="0013308F" w:rsidP="00046642">
                      <w:pPr>
                        <w:pStyle w:val="Mainbody-subheadings"/>
                        <w:ind w:left="284"/>
                      </w:pPr>
                      <w:r w:rsidRPr="00B47118">
                        <w:t>Key points</w:t>
                      </w:r>
                    </w:p>
                    <w:p w14:paraId="41B6AE52" w14:textId="3472CEEB" w:rsidR="0013308F" w:rsidRPr="006B064F" w:rsidRDefault="0013308F" w:rsidP="00637AAE">
                      <w:pPr>
                        <w:pStyle w:val="BulletList"/>
                        <w:ind w:left="641" w:right="284"/>
                      </w:pPr>
                      <w:r>
                        <w:t xml:space="preserve">Quantitative methods found that ageism was lower and loneliness higher in the younger cohort. </w:t>
                      </w:r>
                    </w:p>
                    <w:p w14:paraId="50B817F6" w14:textId="24C4289D" w:rsidR="0013308F" w:rsidRPr="006B064F" w:rsidRDefault="0013308F" w:rsidP="00637AAE">
                      <w:pPr>
                        <w:pStyle w:val="BulletList"/>
                        <w:ind w:left="641" w:right="284"/>
                      </w:pPr>
                      <w:r w:rsidRPr="006B064F">
                        <w:t>Qualitative data demonstrated that the older participants fel</w:t>
                      </w:r>
                      <w:r>
                        <w:t>t</w:t>
                      </w:r>
                      <w:r w:rsidRPr="006B064F">
                        <w:t xml:space="preserve"> undervalued and lack</w:t>
                      </w:r>
                      <w:r>
                        <w:t>ed</w:t>
                      </w:r>
                      <w:r w:rsidRPr="006B064F">
                        <w:t xml:space="preserve"> opportunities to contribute their skills and experience. </w:t>
                      </w:r>
                    </w:p>
                    <w:p w14:paraId="344947D5" w14:textId="4C49C575" w:rsidR="0013308F" w:rsidRPr="006B064F" w:rsidRDefault="0013308F" w:rsidP="00637AAE">
                      <w:pPr>
                        <w:pStyle w:val="BulletList"/>
                        <w:ind w:left="641" w:right="284"/>
                      </w:pPr>
                      <w:r w:rsidRPr="006B064F">
                        <w:t xml:space="preserve">Younger participants expressed a notable shift in their assumptions regarding older people. </w:t>
                      </w:r>
                      <w:r>
                        <w:t>Y</w:t>
                      </w:r>
                      <w:r w:rsidRPr="006B064F">
                        <w:t>ounger participants expected older people to have conservative views and were surprised to find similarities on topics such as gender and sexuality.</w:t>
                      </w:r>
                    </w:p>
                    <w:p w14:paraId="12CE3889" w14:textId="4701DE98" w:rsidR="0013308F" w:rsidRPr="006B064F" w:rsidRDefault="0013308F" w:rsidP="00637AAE">
                      <w:pPr>
                        <w:pStyle w:val="BulletList"/>
                        <w:ind w:left="641" w:right="284"/>
                      </w:pPr>
                      <w:r w:rsidRPr="005C1777">
                        <w:t>Older participants also experienced a change in attitude towards younger people, acknowledging the unique challenges they face.</w:t>
                      </w:r>
                    </w:p>
                  </w:txbxContent>
                </v:textbox>
                <w10:wrap type="topAndBottom" anchorx="page"/>
              </v:shape>
            </w:pict>
          </mc:Fallback>
        </mc:AlternateContent>
      </w:r>
    </w:p>
    <w:p w14:paraId="2854CE8F" w14:textId="57383CD0" w:rsidR="00720300" w:rsidRDefault="00720300" w:rsidP="00E44833">
      <w:pPr>
        <w:pStyle w:val="RVbody"/>
      </w:pPr>
    </w:p>
    <w:p w14:paraId="6E1ED230" w14:textId="51107C71" w:rsidR="00746FEF" w:rsidRDefault="00BB5ED5" w:rsidP="00236736">
      <w:pPr>
        <w:pStyle w:val="Mainbody-subheadings"/>
      </w:pPr>
      <w:bookmarkStart w:id="52" w:name="_Toc77940249"/>
      <w:r>
        <w:t>Quantitative</w:t>
      </w:r>
      <w:r w:rsidR="00E44833">
        <w:t xml:space="preserve"> f</w:t>
      </w:r>
      <w:r w:rsidR="00746FEF">
        <w:t>indings</w:t>
      </w:r>
      <w:bookmarkEnd w:id="52"/>
    </w:p>
    <w:p w14:paraId="74E3F6F6" w14:textId="77777777" w:rsidR="00B470CA" w:rsidRDefault="00B470CA" w:rsidP="00637AAE">
      <w:pPr>
        <w:pStyle w:val="BodyText1"/>
        <w:sectPr w:rsidR="00B470CA" w:rsidSect="008441EC">
          <w:type w:val="continuous"/>
          <w:pgSz w:w="11900" w:h="16850"/>
          <w:pgMar w:top="1340" w:right="1060" w:bottom="1020" w:left="860" w:header="567" w:footer="824" w:gutter="0"/>
          <w:cols w:space="720"/>
          <w:docGrid w:linePitch="299"/>
        </w:sectPr>
      </w:pPr>
    </w:p>
    <w:p w14:paraId="1EAB0E23" w14:textId="1CBF6074" w:rsidR="00600D33" w:rsidRPr="00233441" w:rsidRDefault="006721C4" w:rsidP="00637AAE">
      <w:pPr>
        <w:pStyle w:val="BodyText1"/>
      </w:pPr>
      <w:r>
        <w:t xml:space="preserve">A total of 35 participants completed the measures at baseline, comprising 16 older people aged between 67 and 86, and 19 younger people aged between 20 and 48. The numbers of younger and older people </w:t>
      </w:r>
      <w:r>
        <w:t xml:space="preserve">are unequal due to the </w:t>
      </w:r>
      <w:r w:rsidR="00233441">
        <w:t>death</w:t>
      </w:r>
      <w:r w:rsidR="003D45E1">
        <w:t xml:space="preserve"> </w:t>
      </w:r>
      <w:r>
        <w:t>of one older participant, plus the consecutive pairing of two younger people with an older person in two cases.</w:t>
      </w:r>
      <w:r w:rsidR="45D0F298">
        <w:t xml:space="preserve"> See Table </w:t>
      </w:r>
      <w:r w:rsidR="0068082C">
        <w:t xml:space="preserve">5 </w:t>
      </w:r>
      <w:r w:rsidR="45D0F298">
        <w:t>below for sociodemographic data of participants.</w:t>
      </w:r>
    </w:p>
    <w:p w14:paraId="00FB7DF7" w14:textId="77777777" w:rsidR="00B470CA" w:rsidRDefault="00B470CA" w:rsidP="00637AAE">
      <w:pPr>
        <w:pStyle w:val="Heading3"/>
        <w:sectPr w:rsidR="00B470CA" w:rsidSect="00B470CA">
          <w:type w:val="continuous"/>
          <w:pgSz w:w="11900" w:h="16850"/>
          <w:pgMar w:top="1340" w:right="1060" w:bottom="1020" w:left="860" w:header="567" w:footer="824" w:gutter="0"/>
          <w:cols w:num="2" w:space="720"/>
          <w:docGrid w:linePitch="299"/>
        </w:sectPr>
      </w:pPr>
    </w:p>
    <w:p w14:paraId="08F5AA67" w14:textId="68863DBE" w:rsidR="00600D33" w:rsidRPr="00E361D5" w:rsidRDefault="0E9884C9" w:rsidP="00637AAE">
      <w:pPr>
        <w:pStyle w:val="Heading3"/>
      </w:pPr>
      <w:r w:rsidRPr="00E361D5">
        <w:t xml:space="preserve">Table </w:t>
      </w:r>
      <w:r w:rsidR="0068082C" w:rsidRPr="00E361D5">
        <w:t>5</w:t>
      </w:r>
      <w:r w:rsidRPr="00E361D5">
        <w:t>: Survey participants’ sociodemographic data</w:t>
      </w:r>
      <w:r w:rsidR="00E41986">
        <w:br/>
      </w:r>
    </w:p>
    <w:tbl>
      <w:tblPr>
        <w:tblStyle w:val="TableGrid"/>
        <w:tblW w:w="9975" w:type="dxa"/>
        <w:tblLayout w:type="fixed"/>
        <w:tblLook w:val="04A0" w:firstRow="1" w:lastRow="0" w:firstColumn="1" w:lastColumn="0" w:noHBand="0" w:noVBand="1"/>
      </w:tblPr>
      <w:tblGrid>
        <w:gridCol w:w="2158"/>
        <w:gridCol w:w="2799"/>
        <w:gridCol w:w="2551"/>
        <w:gridCol w:w="2467"/>
      </w:tblGrid>
      <w:tr w:rsidR="3AB0BAD5" w:rsidRPr="005C1777" w14:paraId="0855F270" w14:textId="77777777" w:rsidTr="00637AAE">
        <w:trPr>
          <w:cnfStyle w:val="100000000000" w:firstRow="1" w:lastRow="0" w:firstColumn="0" w:lastColumn="0" w:oddVBand="0" w:evenVBand="0" w:oddHBand="0" w:evenHBand="0" w:firstRowFirstColumn="0" w:firstRowLastColumn="0" w:lastRowFirstColumn="0" w:lastRowLastColumn="0"/>
          <w:trHeight w:val="300"/>
        </w:trPr>
        <w:tc>
          <w:tcPr>
            <w:tcW w:w="4957" w:type="dxa"/>
            <w:gridSpan w:val="2"/>
          </w:tcPr>
          <w:p w14:paraId="4243B4A3" w14:textId="719C6D62" w:rsidR="3AB0BAD5" w:rsidRPr="005C1777" w:rsidRDefault="3AB0BAD5" w:rsidP="3AB0BAD5">
            <w:pPr>
              <w:rPr>
                <w:rFonts w:eastAsia="Calibri"/>
                <w:sz w:val="20"/>
                <w:szCs w:val="20"/>
              </w:rPr>
            </w:pPr>
          </w:p>
        </w:tc>
        <w:tc>
          <w:tcPr>
            <w:tcW w:w="2551" w:type="dxa"/>
          </w:tcPr>
          <w:p w14:paraId="5A941702" w14:textId="33438E07" w:rsidR="3AB0BAD5" w:rsidRPr="002C27B6" w:rsidRDefault="3AB0BAD5" w:rsidP="00637AAE">
            <w:pPr>
              <w:pStyle w:val="TableHeadingCentererd"/>
              <w:rPr>
                <w:b/>
                <w:color w:val="FFFFFF" w:themeColor="background1"/>
              </w:rPr>
            </w:pPr>
            <w:r w:rsidRPr="002C27B6">
              <w:rPr>
                <w:b/>
                <w:color w:val="FFFFFF" w:themeColor="background1"/>
              </w:rPr>
              <w:t>Older participants</w:t>
            </w:r>
          </w:p>
        </w:tc>
        <w:tc>
          <w:tcPr>
            <w:tcW w:w="2467" w:type="dxa"/>
          </w:tcPr>
          <w:p w14:paraId="60151ED8" w14:textId="792C3A49" w:rsidR="3AB0BAD5" w:rsidRPr="002C27B6" w:rsidRDefault="3AB0BAD5" w:rsidP="00637AAE">
            <w:pPr>
              <w:pStyle w:val="TableHeadingCentererd"/>
              <w:rPr>
                <w:b/>
                <w:color w:val="FFFFFF" w:themeColor="background1"/>
              </w:rPr>
            </w:pPr>
            <w:r w:rsidRPr="002C27B6">
              <w:rPr>
                <w:b/>
                <w:color w:val="FFFFFF" w:themeColor="background1"/>
              </w:rPr>
              <w:t>Younger participants</w:t>
            </w:r>
          </w:p>
        </w:tc>
      </w:tr>
      <w:tr w:rsidR="3AB0BAD5" w:rsidRPr="005C1777" w14:paraId="6593A876" w14:textId="77777777" w:rsidTr="00637AAE">
        <w:tc>
          <w:tcPr>
            <w:tcW w:w="4957" w:type="dxa"/>
            <w:gridSpan w:val="2"/>
          </w:tcPr>
          <w:p w14:paraId="677F16A9" w14:textId="72B8DAC9" w:rsidR="3AB0BAD5" w:rsidRPr="00637AAE" w:rsidRDefault="3AB0BAD5" w:rsidP="00637AAE">
            <w:pPr>
              <w:pStyle w:val="Tablebodytext"/>
            </w:pPr>
            <w:r w:rsidRPr="00637AAE">
              <w:t>Total no. participants</w:t>
            </w:r>
          </w:p>
        </w:tc>
        <w:tc>
          <w:tcPr>
            <w:tcW w:w="2551" w:type="dxa"/>
          </w:tcPr>
          <w:p w14:paraId="1EAD3B61" w14:textId="6CB87D94" w:rsidR="3AB0BAD5" w:rsidRPr="00637AAE" w:rsidRDefault="3AB0BAD5" w:rsidP="00637AAE">
            <w:pPr>
              <w:pStyle w:val="Tablebodytext"/>
            </w:pPr>
            <w:r w:rsidRPr="00637AAE">
              <w:t>16</w:t>
            </w:r>
          </w:p>
        </w:tc>
        <w:tc>
          <w:tcPr>
            <w:tcW w:w="2467" w:type="dxa"/>
          </w:tcPr>
          <w:p w14:paraId="4E4B0781" w14:textId="042414B7" w:rsidR="3AB0BAD5" w:rsidRPr="00637AAE" w:rsidRDefault="3AB0BAD5" w:rsidP="00637AAE">
            <w:pPr>
              <w:pStyle w:val="Tablebodytext"/>
            </w:pPr>
            <w:r w:rsidRPr="00637AAE">
              <w:t>19</w:t>
            </w:r>
          </w:p>
        </w:tc>
      </w:tr>
      <w:tr w:rsidR="3AB0BAD5" w:rsidRPr="005C1777" w14:paraId="704CEE3B" w14:textId="77777777" w:rsidTr="00637AAE">
        <w:tc>
          <w:tcPr>
            <w:tcW w:w="4957" w:type="dxa"/>
            <w:gridSpan w:val="2"/>
          </w:tcPr>
          <w:p w14:paraId="7B2B9EAA" w14:textId="4B3B2827" w:rsidR="3AB0BAD5" w:rsidRPr="00637AAE" w:rsidRDefault="3AB0BAD5" w:rsidP="00637AAE">
            <w:pPr>
              <w:pStyle w:val="Tablebodytext"/>
            </w:pPr>
            <w:r w:rsidRPr="00637AAE">
              <w:t xml:space="preserve">Age </w:t>
            </w:r>
          </w:p>
        </w:tc>
        <w:tc>
          <w:tcPr>
            <w:tcW w:w="2551" w:type="dxa"/>
          </w:tcPr>
          <w:p w14:paraId="34DCD32F" w14:textId="42E51811" w:rsidR="3AB0BAD5" w:rsidRPr="00637AAE" w:rsidRDefault="3AB0BAD5" w:rsidP="00637AAE">
            <w:pPr>
              <w:pStyle w:val="Tablebodytext"/>
            </w:pPr>
            <w:r w:rsidRPr="00637AAE">
              <w:t>67 – 86</w:t>
            </w:r>
          </w:p>
        </w:tc>
        <w:tc>
          <w:tcPr>
            <w:tcW w:w="2467" w:type="dxa"/>
          </w:tcPr>
          <w:p w14:paraId="0509B38A" w14:textId="4A3B4D67" w:rsidR="3AB0BAD5" w:rsidRPr="00637AAE" w:rsidRDefault="3AB0BAD5" w:rsidP="00637AAE">
            <w:pPr>
              <w:pStyle w:val="Tablebodytext"/>
            </w:pPr>
            <w:r w:rsidRPr="00637AAE">
              <w:t xml:space="preserve">20 – 48 </w:t>
            </w:r>
          </w:p>
        </w:tc>
      </w:tr>
      <w:tr w:rsidR="3AB0BAD5" w:rsidRPr="005C1777" w14:paraId="540CE283" w14:textId="77777777" w:rsidTr="00637AAE">
        <w:trPr>
          <w:trHeight w:val="135"/>
        </w:trPr>
        <w:tc>
          <w:tcPr>
            <w:tcW w:w="2158" w:type="dxa"/>
            <w:vMerge w:val="restart"/>
          </w:tcPr>
          <w:p w14:paraId="67329CFA" w14:textId="618FB067" w:rsidR="3AB0BAD5" w:rsidRPr="00637AAE" w:rsidRDefault="3AB0BAD5" w:rsidP="00637AAE">
            <w:pPr>
              <w:pStyle w:val="Tablebodytext"/>
            </w:pPr>
            <w:r w:rsidRPr="00637AAE">
              <w:t>Gender</w:t>
            </w:r>
          </w:p>
        </w:tc>
        <w:tc>
          <w:tcPr>
            <w:tcW w:w="2799" w:type="dxa"/>
          </w:tcPr>
          <w:p w14:paraId="4B9037DC" w14:textId="791A009E" w:rsidR="3AB0BAD5" w:rsidRPr="00637AAE" w:rsidRDefault="3AB0BAD5" w:rsidP="00637AAE">
            <w:pPr>
              <w:pStyle w:val="Tablebodytext"/>
            </w:pPr>
            <w:r w:rsidRPr="00637AAE">
              <w:t>Female</w:t>
            </w:r>
          </w:p>
        </w:tc>
        <w:tc>
          <w:tcPr>
            <w:tcW w:w="2551" w:type="dxa"/>
          </w:tcPr>
          <w:p w14:paraId="146E2D60" w14:textId="71DCF6B6" w:rsidR="3AB0BAD5" w:rsidRPr="00637AAE" w:rsidRDefault="3AB0BAD5" w:rsidP="00637AAE">
            <w:pPr>
              <w:pStyle w:val="Tablebodytext"/>
            </w:pPr>
            <w:r w:rsidRPr="00637AAE">
              <w:t>12</w:t>
            </w:r>
          </w:p>
        </w:tc>
        <w:tc>
          <w:tcPr>
            <w:tcW w:w="2467" w:type="dxa"/>
          </w:tcPr>
          <w:p w14:paraId="2A3E2A7F" w14:textId="4813280A" w:rsidR="3AB0BAD5" w:rsidRPr="00637AAE" w:rsidRDefault="3AB0BAD5" w:rsidP="00637AAE">
            <w:pPr>
              <w:pStyle w:val="Tablebodytext"/>
            </w:pPr>
            <w:r w:rsidRPr="00637AAE">
              <w:t>18</w:t>
            </w:r>
          </w:p>
        </w:tc>
      </w:tr>
      <w:tr w:rsidR="3AB0BAD5" w:rsidRPr="005C1777" w14:paraId="0FAB8D58" w14:textId="77777777" w:rsidTr="00637AAE">
        <w:trPr>
          <w:trHeight w:val="135"/>
        </w:trPr>
        <w:tc>
          <w:tcPr>
            <w:tcW w:w="2158" w:type="dxa"/>
            <w:vMerge/>
          </w:tcPr>
          <w:p w14:paraId="4E760B80" w14:textId="77777777" w:rsidR="00587BE3" w:rsidRPr="00637AAE" w:rsidRDefault="00587BE3" w:rsidP="00637AAE">
            <w:pPr>
              <w:pStyle w:val="Tablebodytext"/>
            </w:pPr>
          </w:p>
        </w:tc>
        <w:tc>
          <w:tcPr>
            <w:tcW w:w="2799" w:type="dxa"/>
          </w:tcPr>
          <w:p w14:paraId="45E6AB7C" w14:textId="05C8863A" w:rsidR="3AB0BAD5" w:rsidRPr="00637AAE" w:rsidRDefault="3AB0BAD5" w:rsidP="00637AAE">
            <w:pPr>
              <w:pStyle w:val="Tablebodytext"/>
            </w:pPr>
            <w:r w:rsidRPr="00637AAE">
              <w:t>Male</w:t>
            </w:r>
          </w:p>
        </w:tc>
        <w:tc>
          <w:tcPr>
            <w:tcW w:w="2551" w:type="dxa"/>
          </w:tcPr>
          <w:p w14:paraId="2A3FB5C0" w14:textId="0E688E6B" w:rsidR="3AB0BAD5" w:rsidRPr="00637AAE" w:rsidRDefault="3AB0BAD5" w:rsidP="00637AAE">
            <w:pPr>
              <w:pStyle w:val="Tablebodytext"/>
            </w:pPr>
            <w:r w:rsidRPr="00637AAE">
              <w:t>4</w:t>
            </w:r>
          </w:p>
        </w:tc>
        <w:tc>
          <w:tcPr>
            <w:tcW w:w="2467" w:type="dxa"/>
          </w:tcPr>
          <w:p w14:paraId="5119C282" w14:textId="324BBA07" w:rsidR="3AB0BAD5" w:rsidRPr="00637AAE" w:rsidRDefault="3AB0BAD5" w:rsidP="00637AAE">
            <w:pPr>
              <w:pStyle w:val="Tablebodytext"/>
            </w:pPr>
            <w:r w:rsidRPr="00637AAE">
              <w:t>1</w:t>
            </w:r>
          </w:p>
        </w:tc>
      </w:tr>
      <w:tr w:rsidR="3AB0BAD5" w:rsidRPr="005C1777" w14:paraId="785E4F48" w14:textId="77777777" w:rsidTr="00637AAE">
        <w:trPr>
          <w:trHeight w:val="135"/>
        </w:trPr>
        <w:tc>
          <w:tcPr>
            <w:tcW w:w="2158" w:type="dxa"/>
            <w:vMerge/>
          </w:tcPr>
          <w:p w14:paraId="5CB71FBF" w14:textId="77777777" w:rsidR="00587BE3" w:rsidRPr="00637AAE" w:rsidRDefault="00587BE3" w:rsidP="00637AAE">
            <w:pPr>
              <w:pStyle w:val="Tablebodytext"/>
            </w:pPr>
          </w:p>
        </w:tc>
        <w:tc>
          <w:tcPr>
            <w:tcW w:w="2799" w:type="dxa"/>
          </w:tcPr>
          <w:p w14:paraId="13E75DA0" w14:textId="577B0896" w:rsidR="3AB0BAD5" w:rsidRPr="00637AAE" w:rsidRDefault="3AB0BAD5" w:rsidP="00637AAE">
            <w:pPr>
              <w:pStyle w:val="Tablebodytext"/>
            </w:pPr>
            <w:r w:rsidRPr="00637AAE">
              <w:t>Non-binary</w:t>
            </w:r>
          </w:p>
        </w:tc>
        <w:tc>
          <w:tcPr>
            <w:tcW w:w="2551" w:type="dxa"/>
          </w:tcPr>
          <w:p w14:paraId="1252E9F4" w14:textId="0BC6AC00" w:rsidR="3AB0BAD5" w:rsidRPr="00637AAE" w:rsidRDefault="3AB0BAD5" w:rsidP="00637AAE">
            <w:pPr>
              <w:pStyle w:val="Tablebodytext"/>
            </w:pPr>
            <w:r w:rsidRPr="00637AAE">
              <w:t>0</w:t>
            </w:r>
          </w:p>
        </w:tc>
        <w:tc>
          <w:tcPr>
            <w:tcW w:w="2467" w:type="dxa"/>
          </w:tcPr>
          <w:p w14:paraId="7B8E249B" w14:textId="1B20F5ED" w:rsidR="3AB0BAD5" w:rsidRPr="00637AAE" w:rsidRDefault="3AB0BAD5" w:rsidP="00637AAE">
            <w:pPr>
              <w:pStyle w:val="Tablebodytext"/>
            </w:pPr>
            <w:r w:rsidRPr="00637AAE">
              <w:t>0</w:t>
            </w:r>
          </w:p>
        </w:tc>
      </w:tr>
      <w:tr w:rsidR="3AB0BAD5" w:rsidRPr="005C1777" w14:paraId="2CF733B6" w14:textId="77777777" w:rsidTr="00637AAE">
        <w:tc>
          <w:tcPr>
            <w:tcW w:w="4957" w:type="dxa"/>
            <w:gridSpan w:val="2"/>
          </w:tcPr>
          <w:p w14:paraId="5E643E7B" w14:textId="4AE07C2D" w:rsidR="3AB0BAD5" w:rsidRPr="00637AAE" w:rsidRDefault="3AB0BAD5" w:rsidP="00637AAE">
            <w:pPr>
              <w:pStyle w:val="Tablebodytext"/>
            </w:pPr>
            <w:r w:rsidRPr="00637AAE">
              <w:lastRenderedPageBreak/>
              <w:t>From refugee/migrant background</w:t>
            </w:r>
          </w:p>
        </w:tc>
        <w:tc>
          <w:tcPr>
            <w:tcW w:w="2551" w:type="dxa"/>
          </w:tcPr>
          <w:p w14:paraId="54D77775" w14:textId="1933F767" w:rsidR="3AB0BAD5" w:rsidRPr="00637AAE" w:rsidRDefault="3AB0BAD5" w:rsidP="00637AAE">
            <w:pPr>
              <w:pStyle w:val="Tablebodytext"/>
            </w:pPr>
            <w:r w:rsidRPr="00637AAE">
              <w:t>3</w:t>
            </w:r>
          </w:p>
        </w:tc>
        <w:tc>
          <w:tcPr>
            <w:tcW w:w="2467" w:type="dxa"/>
          </w:tcPr>
          <w:p w14:paraId="39187034" w14:textId="54E8979E" w:rsidR="3AB0BAD5" w:rsidRPr="00637AAE" w:rsidRDefault="3AB0BAD5" w:rsidP="00637AAE">
            <w:pPr>
              <w:pStyle w:val="Tablebodytext"/>
            </w:pPr>
            <w:r w:rsidRPr="00637AAE">
              <w:t>7</w:t>
            </w:r>
          </w:p>
        </w:tc>
      </w:tr>
      <w:tr w:rsidR="3AB0BAD5" w:rsidRPr="005C1777" w14:paraId="745A1C41" w14:textId="77777777" w:rsidTr="00637AAE">
        <w:tc>
          <w:tcPr>
            <w:tcW w:w="4957" w:type="dxa"/>
            <w:gridSpan w:val="2"/>
          </w:tcPr>
          <w:p w14:paraId="08B92352" w14:textId="031D0713" w:rsidR="3AB0BAD5" w:rsidRPr="00637AAE" w:rsidRDefault="3AB0BAD5" w:rsidP="00637AAE">
            <w:pPr>
              <w:pStyle w:val="Tablebodytext"/>
            </w:pPr>
            <w:r w:rsidRPr="00637AAE">
              <w:t>Living with a disability</w:t>
            </w:r>
          </w:p>
        </w:tc>
        <w:tc>
          <w:tcPr>
            <w:tcW w:w="2551" w:type="dxa"/>
          </w:tcPr>
          <w:p w14:paraId="587CE4C2" w14:textId="67F4023B" w:rsidR="3AB0BAD5" w:rsidRPr="00637AAE" w:rsidRDefault="3AB0BAD5" w:rsidP="00637AAE">
            <w:pPr>
              <w:pStyle w:val="Tablebodytext"/>
            </w:pPr>
            <w:r w:rsidRPr="00637AAE">
              <w:t>2</w:t>
            </w:r>
          </w:p>
        </w:tc>
        <w:tc>
          <w:tcPr>
            <w:tcW w:w="2467" w:type="dxa"/>
          </w:tcPr>
          <w:p w14:paraId="03AAD37F" w14:textId="69D1EF4E" w:rsidR="3AB0BAD5" w:rsidRPr="00637AAE" w:rsidRDefault="3AB0BAD5" w:rsidP="00637AAE">
            <w:pPr>
              <w:pStyle w:val="Tablebodytext"/>
            </w:pPr>
            <w:r w:rsidRPr="00637AAE">
              <w:t>1</w:t>
            </w:r>
          </w:p>
        </w:tc>
      </w:tr>
      <w:tr w:rsidR="3AB0BAD5" w:rsidRPr="005C1777" w14:paraId="1AA46F84" w14:textId="77777777" w:rsidTr="00637AAE">
        <w:tc>
          <w:tcPr>
            <w:tcW w:w="4957" w:type="dxa"/>
            <w:gridSpan w:val="2"/>
          </w:tcPr>
          <w:p w14:paraId="2262FD8B" w14:textId="68F71A15" w:rsidR="3AB0BAD5" w:rsidRPr="00637AAE" w:rsidRDefault="00927AE7" w:rsidP="00637AAE">
            <w:pPr>
              <w:pStyle w:val="Tablebodytext"/>
            </w:pPr>
            <w:r w:rsidRPr="00637AAE">
              <w:t>LGBTIQA+</w:t>
            </w:r>
          </w:p>
        </w:tc>
        <w:tc>
          <w:tcPr>
            <w:tcW w:w="2551" w:type="dxa"/>
          </w:tcPr>
          <w:p w14:paraId="2D97FC84" w14:textId="4AC84975" w:rsidR="3AB0BAD5" w:rsidRPr="00637AAE" w:rsidRDefault="3AB0BAD5" w:rsidP="00637AAE">
            <w:pPr>
              <w:pStyle w:val="Tablebodytext"/>
            </w:pPr>
            <w:r w:rsidRPr="00637AAE">
              <w:t>1</w:t>
            </w:r>
          </w:p>
        </w:tc>
        <w:tc>
          <w:tcPr>
            <w:tcW w:w="2467" w:type="dxa"/>
          </w:tcPr>
          <w:p w14:paraId="72244F56" w14:textId="52FEF1D7" w:rsidR="3AB0BAD5" w:rsidRPr="00637AAE" w:rsidRDefault="3AB0BAD5" w:rsidP="00637AAE">
            <w:pPr>
              <w:pStyle w:val="Tablebodytext"/>
            </w:pPr>
            <w:r w:rsidRPr="00637AAE">
              <w:t>5</w:t>
            </w:r>
          </w:p>
        </w:tc>
      </w:tr>
      <w:tr w:rsidR="3AB0BAD5" w:rsidRPr="005C1777" w14:paraId="2C916085" w14:textId="77777777" w:rsidTr="00637AAE">
        <w:tc>
          <w:tcPr>
            <w:tcW w:w="4957" w:type="dxa"/>
            <w:gridSpan w:val="2"/>
          </w:tcPr>
          <w:p w14:paraId="6FEB0468" w14:textId="63084C6D" w:rsidR="3AB0BAD5" w:rsidRPr="00637AAE" w:rsidRDefault="3AB0BAD5" w:rsidP="00637AAE">
            <w:pPr>
              <w:pStyle w:val="Tablebodytext"/>
            </w:pPr>
            <w:r w:rsidRPr="00637AAE">
              <w:t>Aboriginal or Torres Strait Islander</w:t>
            </w:r>
          </w:p>
        </w:tc>
        <w:tc>
          <w:tcPr>
            <w:tcW w:w="2551" w:type="dxa"/>
          </w:tcPr>
          <w:p w14:paraId="6F79DBC3" w14:textId="6E3799E3" w:rsidR="3AB0BAD5" w:rsidRPr="00637AAE" w:rsidRDefault="3AB0BAD5" w:rsidP="00637AAE">
            <w:pPr>
              <w:pStyle w:val="Tablebodytext"/>
            </w:pPr>
            <w:r w:rsidRPr="00637AAE">
              <w:t>0</w:t>
            </w:r>
          </w:p>
        </w:tc>
        <w:tc>
          <w:tcPr>
            <w:tcW w:w="2467" w:type="dxa"/>
          </w:tcPr>
          <w:p w14:paraId="4BAE53AE" w14:textId="5A432878" w:rsidR="3AB0BAD5" w:rsidRPr="00637AAE" w:rsidRDefault="3AB0BAD5" w:rsidP="00637AAE">
            <w:pPr>
              <w:pStyle w:val="Tablebodytext"/>
            </w:pPr>
            <w:r w:rsidRPr="00637AAE">
              <w:t>0</w:t>
            </w:r>
          </w:p>
        </w:tc>
      </w:tr>
      <w:tr w:rsidR="3AB0BAD5" w:rsidRPr="005C1777" w14:paraId="1AF2745A" w14:textId="77777777" w:rsidTr="00637AAE">
        <w:tc>
          <w:tcPr>
            <w:tcW w:w="2158" w:type="dxa"/>
            <w:vMerge w:val="restart"/>
          </w:tcPr>
          <w:p w14:paraId="31BF5091" w14:textId="1EF0EDCB" w:rsidR="3AB0BAD5" w:rsidRPr="00637AAE" w:rsidRDefault="3AB0BAD5" w:rsidP="00637AAE">
            <w:pPr>
              <w:pStyle w:val="Tablebodytext"/>
            </w:pPr>
            <w:r w:rsidRPr="00637AAE">
              <w:t>Geographic location</w:t>
            </w:r>
          </w:p>
        </w:tc>
        <w:tc>
          <w:tcPr>
            <w:tcW w:w="2799" w:type="dxa"/>
          </w:tcPr>
          <w:p w14:paraId="291F0866" w14:textId="36477090" w:rsidR="3AB0BAD5" w:rsidRPr="00637AAE" w:rsidRDefault="3AB0BAD5" w:rsidP="00637AAE">
            <w:pPr>
              <w:pStyle w:val="Tablebodytext"/>
            </w:pPr>
            <w:r w:rsidRPr="00637AAE">
              <w:t>Metropolitan Melbourne</w:t>
            </w:r>
          </w:p>
        </w:tc>
        <w:tc>
          <w:tcPr>
            <w:tcW w:w="2551" w:type="dxa"/>
          </w:tcPr>
          <w:p w14:paraId="01AAAD6E" w14:textId="6EA13F74" w:rsidR="3AB0BAD5" w:rsidRPr="00637AAE" w:rsidRDefault="3AB0BAD5" w:rsidP="00637AAE">
            <w:pPr>
              <w:pStyle w:val="Tablebodytext"/>
            </w:pPr>
            <w:r w:rsidRPr="00637AAE">
              <w:t>10</w:t>
            </w:r>
          </w:p>
        </w:tc>
        <w:tc>
          <w:tcPr>
            <w:tcW w:w="2467" w:type="dxa"/>
          </w:tcPr>
          <w:p w14:paraId="394F6B1A" w14:textId="44C2B54E" w:rsidR="3AB0BAD5" w:rsidRPr="00637AAE" w:rsidRDefault="3AB0BAD5" w:rsidP="00637AAE">
            <w:pPr>
              <w:pStyle w:val="Tablebodytext"/>
            </w:pPr>
            <w:r w:rsidRPr="00637AAE">
              <w:t>7</w:t>
            </w:r>
          </w:p>
        </w:tc>
      </w:tr>
      <w:tr w:rsidR="3AB0BAD5" w:rsidRPr="005C1777" w14:paraId="7394BF8C" w14:textId="77777777" w:rsidTr="00637AAE">
        <w:tc>
          <w:tcPr>
            <w:tcW w:w="2158" w:type="dxa"/>
            <w:vMerge/>
          </w:tcPr>
          <w:p w14:paraId="2DB0AD11" w14:textId="77777777" w:rsidR="00587BE3" w:rsidRPr="00637AAE" w:rsidRDefault="00587BE3" w:rsidP="00637AAE">
            <w:pPr>
              <w:pStyle w:val="Tablebodytext"/>
            </w:pPr>
          </w:p>
        </w:tc>
        <w:tc>
          <w:tcPr>
            <w:tcW w:w="2799" w:type="dxa"/>
          </w:tcPr>
          <w:p w14:paraId="08E217EB" w14:textId="442B12F6" w:rsidR="3AB0BAD5" w:rsidRPr="00637AAE" w:rsidRDefault="3AB0BAD5" w:rsidP="00637AAE">
            <w:pPr>
              <w:pStyle w:val="Tablebodytext"/>
            </w:pPr>
            <w:r w:rsidRPr="00637AAE">
              <w:t>Regional Victoria</w:t>
            </w:r>
          </w:p>
        </w:tc>
        <w:tc>
          <w:tcPr>
            <w:tcW w:w="2551" w:type="dxa"/>
          </w:tcPr>
          <w:p w14:paraId="1522B46D" w14:textId="67760D03" w:rsidR="3AB0BAD5" w:rsidRPr="00637AAE" w:rsidRDefault="3AB0BAD5" w:rsidP="00637AAE">
            <w:pPr>
              <w:pStyle w:val="Tablebodytext"/>
            </w:pPr>
            <w:r w:rsidRPr="00637AAE">
              <w:t>1</w:t>
            </w:r>
          </w:p>
        </w:tc>
        <w:tc>
          <w:tcPr>
            <w:tcW w:w="2467" w:type="dxa"/>
          </w:tcPr>
          <w:p w14:paraId="38A55AEE" w14:textId="7B47767E" w:rsidR="3AB0BAD5" w:rsidRPr="00637AAE" w:rsidRDefault="3AB0BAD5" w:rsidP="00637AAE">
            <w:pPr>
              <w:pStyle w:val="Tablebodytext"/>
            </w:pPr>
            <w:r w:rsidRPr="00637AAE">
              <w:t>0</w:t>
            </w:r>
          </w:p>
        </w:tc>
      </w:tr>
      <w:tr w:rsidR="3AB0BAD5" w:rsidRPr="005C1777" w14:paraId="04F7E7DC" w14:textId="77777777" w:rsidTr="00637AAE">
        <w:tc>
          <w:tcPr>
            <w:tcW w:w="2158" w:type="dxa"/>
            <w:vMerge/>
          </w:tcPr>
          <w:p w14:paraId="0FE785E9" w14:textId="77777777" w:rsidR="00587BE3" w:rsidRPr="00637AAE" w:rsidRDefault="00587BE3" w:rsidP="00637AAE">
            <w:pPr>
              <w:pStyle w:val="Tablebodytext"/>
            </w:pPr>
          </w:p>
        </w:tc>
        <w:tc>
          <w:tcPr>
            <w:tcW w:w="2799" w:type="dxa"/>
          </w:tcPr>
          <w:p w14:paraId="440301D2" w14:textId="2C29465B" w:rsidR="3AB0BAD5" w:rsidRPr="00637AAE" w:rsidRDefault="3AB0BAD5" w:rsidP="00637AAE">
            <w:pPr>
              <w:pStyle w:val="Tablebodytext"/>
            </w:pPr>
            <w:r w:rsidRPr="00637AAE">
              <w:t>Unknown</w:t>
            </w:r>
          </w:p>
        </w:tc>
        <w:tc>
          <w:tcPr>
            <w:tcW w:w="2551" w:type="dxa"/>
          </w:tcPr>
          <w:p w14:paraId="57C1BE82" w14:textId="52433299" w:rsidR="3AB0BAD5" w:rsidRPr="00637AAE" w:rsidRDefault="3AB0BAD5" w:rsidP="00637AAE">
            <w:pPr>
              <w:pStyle w:val="Tablebodytext"/>
            </w:pPr>
            <w:r w:rsidRPr="00637AAE">
              <w:t>5</w:t>
            </w:r>
          </w:p>
        </w:tc>
        <w:tc>
          <w:tcPr>
            <w:tcW w:w="2467" w:type="dxa"/>
          </w:tcPr>
          <w:p w14:paraId="2FD8C0C6" w14:textId="3CF07191" w:rsidR="3AB0BAD5" w:rsidRPr="00637AAE" w:rsidRDefault="3AB0BAD5" w:rsidP="00637AAE">
            <w:pPr>
              <w:pStyle w:val="Tablebodytext"/>
            </w:pPr>
            <w:r w:rsidRPr="00637AAE">
              <w:t>12</w:t>
            </w:r>
          </w:p>
        </w:tc>
      </w:tr>
    </w:tbl>
    <w:p w14:paraId="4F9386BE" w14:textId="1262C11F" w:rsidR="00600D33" w:rsidRPr="00233441" w:rsidRDefault="00600D33" w:rsidP="3AB0BAD5">
      <w:pPr>
        <w:pStyle w:val="Mainbody-text"/>
      </w:pPr>
    </w:p>
    <w:p w14:paraId="2B238671" w14:textId="77777777" w:rsidR="00B470CA" w:rsidRDefault="00B470CA" w:rsidP="002366D5">
      <w:pPr>
        <w:pStyle w:val="BodyText1"/>
        <w:sectPr w:rsidR="00B470CA" w:rsidSect="008441EC">
          <w:type w:val="continuous"/>
          <w:pgSz w:w="11900" w:h="16850"/>
          <w:pgMar w:top="1340" w:right="1060" w:bottom="1020" w:left="860" w:header="567" w:footer="824" w:gutter="0"/>
          <w:cols w:space="720"/>
          <w:docGrid w:linePitch="299"/>
        </w:sectPr>
      </w:pPr>
    </w:p>
    <w:p w14:paraId="207D285C" w14:textId="77777777" w:rsidR="00B470CA" w:rsidRDefault="006721C4" w:rsidP="002366D5">
      <w:pPr>
        <w:pStyle w:val="BodyText1"/>
      </w:pPr>
      <w:r w:rsidRPr="00233441">
        <w:t>The data presented</w:t>
      </w:r>
      <w:r w:rsidR="00B70542">
        <w:t xml:space="preserve"> </w:t>
      </w:r>
      <w:r w:rsidR="00B70542" w:rsidRPr="003D0924">
        <w:t xml:space="preserve">indicates </w:t>
      </w:r>
      <w:r w:rsidRPr="003D0924">
        <w:t>the</w:t>
      </w:r>
      <w:r w:rsidRPr="00233441">
        <w:t xml:space="preserve"> average (mean) scores for all </w:t>
      </w:r>
      <w:r w:rsidR="00FA1D1B" w:rsidRPr="00233441">
        <w:t>participants</w:t>
      </w:r>
      <w:r w:rsidR="003D0924">
        <w:t xml:space="preserve"> </w:t>
      </w:r>
      <w:r w:rsidRPr="00233441">
        <w:t xml:space="preserve">and for older and younger age groups separately. The tables also show the standard </w:t>
      </w:r>
    </w:p>
    <w:p w14:paraId="67AF9FB7" w14:textId="7C8217A0" w:rsidR="005C5680" w:rsidRPr="002366D5" w:rsidRDefault="006721C4" w:rsidP="002366D5">
      <w:pPr>
        <w:pStyle w:val="BodyText1"/>
      </w:pPr>
      <w:r w:rsidRPr="00233441">
        <w:t>deviation of scores (SD), whereby 95% of all individual scores fall within the SD number either side of the average score.</w:t>
      </w:r>
    </w:p>
    <w:p w14:paraId="729CE4D8" w14:textId="77777777" w:rsidR="00B470CA" w:rsidRDefault="00B470CA" w:rsidP="000E697D">
      <w:pPr>
        <w:pStyle w:val="Mainbody-subtitle"/>
        <w:sectPr w:rsidR="00B470CA" w:rsidSect="00B470CA">
          <w:type w:val="continuous"/>
          <w:pgSz w:w="11900" w:h="16850"/>
          <w:pgMar w:top="1340" w:right="1060" w:bottom="1020" w:left="860" w:header="567" w:footer="824" w:gutter="0"/>
          <w:cols w:num="2" w:space="720"/>
          <w:docGrid w:linePitch="299"/>
        </w:sectPr>
      </w:pPr>
    </w:p>
    <w:p w14:paraId="33461EB1" w14:textId="77777777" w:rsidR="00951B95" w:rsidRDefault="001628D0" w:rsidP="000E697D">
      <w:pPr>
        <w:pStyle w:val="Mainbody-subtitle"/>
      </w:pPr>
      <w:r w:rsidRPr="00750BD2">
        <w:t>Drivers of abuse</w:t>
      </w:r>
    </w:p>
    <w:p w14:paraId="6BE59C20" w14:textId="54D2B39D" w:rsidR="00B470CA" w:rsidRDefault="00951B95" w:rsidP="000E697D">
      <w:pPr>
        <w:pStyle w:val="Mainbody-subtitle"/>
        <w:sectPr w:rsidR="00B470CA" w:rsidSect="008441EC">
          <w:type w:val="continuous"/>
          <w:pgSz w:w="11900" w:h="16850"/>
          <w:pgMar w:top="1340" w:right="1060" w:bottom="1020" w:left="860" w:header="567" w:footer="824" w:gutter="0"/>
          <w:cols w:space="720"/>
          <w:docGrid w:linePitch="299"/>
        </w:sectPr>
      </w:pPr>
      <w:proofErr w:type="spellStart"/>
      <w:r>
        <w:t>Fraboni</w:t>
      </w:r>
      <w:proofErr w:type="spellEnd"/>
      <w:r>
        <w:t xml:space="preserve"> Scale of Ageism (FSA)</w:t>
      </w:r>
    </w:p>
    <w:p w14:paraId="1C4F0E3F" w14:textId="1434B74A" w:rsidR="005C5680" w:rsidRDefault="005C5680" w:rsidP="002366D5">
      <w:pPr>
        <w:pStyle w:val="BodyText1"/>
      </w:pPr>
      <w:r w:rsidRPr="00233441">
        <w:t xml:space="preserve">The range of possible scores </w:t>
      </w:r>
      <w:r w:rsidR="00B70542" w:rsidRPr="003D0924">
        <w:t xml:space="preserve">for the </w:t>
      </w:r>
      <w:r w:rsidR="00951B95">
        <w:t>FSA</w:t>
      </w:r>
      <w:r w:rsidR="00B70542" w:rsidRPr="003D0924">
        <w:t xml:space="preserve"> </w:t>
      </w:r>
      <w:r w:rsidRPr="003D0924">
        <w:t>is</w:t>
      </w:r>
      <w:r w:rsidRPr="00233441">
        <w:t xml:space="preserve"> 29 to 116, with higher scores indicating greater </w:t>
      </w:r>
      <w:r w:rsidR="00233441">
        <w:t xml:space="preserve">levels of </w:t>
      </w:r>
      <w:r w:rsidRPr="00233441">
        <w:t xml:space="preserve">ageism. </w:t>
      </w:r>
      <w:r w:rsidR="008805BE">
        <w:t xml:space="preserve">Our data shows that </w:t>
      </w:r>
      <w:r w:rsidR="008805BE" w:rsidRPr="003D0924">
        <w:t xml:space="preserve">the average scores for </w:t>
      </w:r>
      <w:r w:rsidR="00B70542" w:rsidRPr="003D0924">
        <w:t xml:space="preserve">participants indicating </w:t>
      </w:r>
      <w:r w:rsidR="008805BE" w:rsidRPr="003D0924">
        <w:t>ageism were relatively low in both cohorts at 49.69 at baseline, 45.65</w:t>
      </w:r>
      <w:r w:rsidR="00B70542" w:rsidRPr="003D0924">
        <w:t xml:space="preserve"> </w:t>
      </w:r>
      <w:r w:rsidR="008805BE" w:rsidRPr="003D0924">
        <w:t>at the end of the program, and 47.16 at follow-up (</w:t>
      </w:r>
      <w:r w:rsidR="003D0924">
        <w:t xml:space="preserve">see </w:t>
      </w:r>
      <w:r w:rsidR="008805BE" w:rsidRPr="003D0924">
        <w:t xml:space="preserve">Table </w:t>
      </w:r>
      <w:r w:rsidR="0068082C" w:rsidRPr="003D0924">
        <w:t>6</w:t>
      </w:r>
      <w:r w:rsidR="008805BE" w:rsidRPr="003D0924">
        <w:t>). These</w:t>
      </w:r>
      <w:r w:rsidR="008805BE">
        <w:t xml:space="preserve"> rates are lower than what has been reported in other works; for example, a</w:t>
      </w:r>
      <w:r w:rsidRPr="00233441">
        <w:t>n Australian study conducted in 2011 found a mean score of 61.5 (SD 11.0) for a sample of Victorian public hospital doctors working in general medicine or aged care</w:t>
      </w:r>
      <w:r w:rsidR="000911F3">
        <w:t xml:space="preserve"> </w:t>
      </w:r>
      <w:r w:rsidR="000911F3">
        <w:fldChar w:fldCharType="begin"/>
      </w:r>
      <w:r w:rsidR="005B27FE">
        <w:instrText xml:space="preserve"> ADDIN EN.CITE &lt;EndNote&gt;&lt;Cite&gt;&lt;Author&gt;Leung&lt;/Author&gt;&lt;Year&gt;2011&lt;/Year&gt;&lt;RecNum&gt;67&lt;/RecNum&gt;&lt;DisplayText&gt;[65]&lt;/DisplayText&gt;&lt;record&gt;&lt;rec-number&gt;67&lt;/rec-number&gt;&lt;foreign-keys&gt;&lt;key app="EN" db-id="29a5wrrfnvps2qerwdrxpts7zvfrfrasf50a" timestamp="1618548974"&gt;67&lt;/key&gt;&lt;/foreign-keys&gt;&lt;ref-type name="Journal Article"&gt;17&lt;/ref-type&gt;&lt;contributors&gt;&lt;authors&gt;&lt;author&gt;Leung, S.&lt;/author&gt;&lt;author&gt;Logiudice, D.&lt;/author&gt;&lt;author&gt;Schwarz, J.&lt;/author&gt;&lt;author&gt;Brand, C.&lt;/author&gt;&lt;/authors&gt;&lt;/contributors&gt;&lt;auth-address&gt;Department of Aged Care, St Vincent’s Hospital, 41 Victoria Parade, Fitzroy, Vic. 3065, Australia. ssnleung@gmail.com&lt;/auth-address&gt;&lt;titles&gt;&lt;title&gt;Hospital doctors&amp;apos; attitudes towards older people&lt;/title&gt;&lt;secondary-title&gt;Internal medicine journal&lt;/secondary-title&gt;&lt;/titles&gt;&lt;periodical&gt;&lt;full-title&gt;Internal medicine journal&lt;/full-title&gt;&lt;/periodical&gt;&lt;pages&gt;308-314&lt;/pages&gt;&lt;volume&gt;41&lt;/volume&gt;&lt;number&gt;4&lt;/number&gt;&lt;keywords&gt;&lt;keyword&gt;Attitude of Health Personnel*&lt;/keyword&gt;&lt;keyword&gt;General Practice*&lt;/keyword&gt;&lt;keyword&gt;Geriatrics*&lt;/keyword&gt;&lt;keyword&gt;Hospitalists*&lt;/keyword&gt;&lt;keyword&gt;Hospitals, Public*&lt;/keyword&gt;&lt;keyword&gt;Prejudice*&lt;/keyword&gt;&lt;keyword&gt;Adult&lt;/keyword&gt;&lt;keyword&gt;Age Factors&lt;/keyword&gt;&lt;keyword&gt;Aged&lt;/keyword&gt;&lt;keyword&gt;Female&lt;/keyword&gt;&lt;keyword&gt;Humans&lt;/keyword&gt;&lt;keyword&gt;Male&lt;/keyword&gt;&lt;keyword&gt;Sex Factors&lt;/keyword&gt;&lt;keyword&gt;Surveys and Questionnaires&lt;/keyword&gt;&lt;keyword&gt;Young Adult&lt;/keyword&gt;&lt;/keywords&gt;&lt;dates&gt;&lt;year&gt;2011&lt;/year&gt;&lt;/dates&gt;&lt;pub-location&gt;Australia&lt;/pub-location&gt;&lt;publisher&gt;Blackwell Science Asia&lt;/publisher&gt;&lt;isbn&gt;1445-5994&lt;/isbn&gt;&lt;accession-num&gt;20002850&lt;/accession-num&gt;&lt;urls&gt;&lt;related-urls&gt;&lt;url&gt;https://search.ebscohost.com/login.aspx?direct=true&amp;amp;AuthType=sso&amp;amp;db=mnh&amp;amp;AN=20002850&amp;amp;site=eds-live&amp;amp;scope=site&amp;amp;custid=s2775460&lt;/url&gt;&lt;/related-urls&gt;&lt;/urls&gt;&lt;electronic-resource-num&gt;10.1111/j.1445-5994.2009.02140.x&lt;/electronic-resource-num&gt;&lt;remote-database-name&gt;MEDLINE with Full Text&lt;/remote-database-name&gt;&lt;remote-database-provider&gt;EBSCOhost&lt;/remote-database-provider&gt;&lt;/record&gt;&lt;/Cite&gt;&lt;/EndNote&gt;</w:instrText>
      </w:r>
      <w:r w:rsidR="000911F3">
        <w:fldChar w:fldCharType="separate"/>
      </w:r>
      <w:r w:rsidR="005B27FE">
        <w:rPr>
          <w:noProof/>
        </w:rPr>
        <w:t>[65]</w:t>
      </w:r>
      <w:r w:rsidR="000911F3">
        <w:fldChar w:fldCharType="end"/>
      </w:r>
      <w:r w:rsidRPr="00233441">
        <w:t>.</w:t>
      </w:r>
    </w:p>
    <w:p w14:paraId="79666448" w14:textId="42D15AA4" w:rsidR="003D0924" w:rsidRDefault="008805BE" w:rsidP="002366D5">
      <w:pPr>
        <w:pStyle w:val="BodyText1"/>
      </w:pPr>
      <w:r w:rsidRPr="00AD2DDB">
        <w:rPr>
          <w:color w:val="E57200"/>
        </w:rPr>
        <w:t xml:space="preserve">A key finding around ageism is that overall, older people had higher ageism scores compared to </w:t>
      </w:r>
      <w:r w:rsidR="005C5680" w:rsidRPr="00AD2DDB">
        <w:rPr>
          <w:color w:val="E57200"/>
        </w:rPr>
        <w:t xml:space="preserve">younger </w:t>
      </w:r>
      <w:r w:rsidRPr="00AD2DDB">
        <w:rPr>
          <w:color w:val="E57200"/>
        </w:rPr>
        <w:t>participants</w:t>
      </w:r>
      <w:r w:rsidR="005C5680" w:rsidRPr="00AD2DDB">
        <w:rPr>
          <w:color w:val="E57200"/>
        </w:rPr>
        <w:t>.</w:t>
      </w:r>
      <w:r w:rsidR="005C5680">
        <w:t xml:space="preserve"> </w:t>
      </w:r>
      <w:r w:rsidR="005E69D7">
        <w:t xml:space="preserve">This may be due in part to selection bias </w:t>
      </w:r>
      <w:r w:rsidR="00156C50">
        <w:t>in</w:t>
      </w:r>
      <w:r w:rsidR="005E69D7">
        <w:t xml:space="preserve"> the younger sample who </w:t>
      </w:r>
      <w:r w:rsidR="00156C50">
        <w:t>were pre</w:t>
      </w:r>
      <w:r w:rsidR="00B9660C">
        <w:t>dominantly social work students as well as in the opt in nature of the study, indicating young people were more likely to want to engage with older people in a positive way using their volunteer time.</w:t>
      </w:r>
      <w:r>
        <w:t xml:space="preserve"> However, higher ageism scores in older people may also suggest that there is internalised </w:t>
      </w:r>
      <w:r w:rsidRPr="00F54135">
        <w:t xml:space="preserve">ageism </w:t>
      </w:r>
      <w:r>
        <w:t xml:space="preserve">in this cohort. </w:t>
      </w:r>
    </w:p>
    <w:p w14:paraId="2F452ADF" w14:textId="77777777" w:rsidR="00B470CA" w:rsidRDefault="00B470CA" w:rsidP="002366D5">
      <w:pPr>
        <w:pStyle w:val="Heading3"/>
        <w:sectPr w:rsidR="00B470CA" w:rsidSect="00B470CA">
          <w:type w:val="continuous"/>
          <w:pgSz w:w="11900" w:h="16850"/>
          <w:pgMar w:top="1340" w:right="1060" w:bottom="1020" w:left="860" w:header="567" w:footer="824" w:gutter="0"/>
          <w:cols w:num="2" w:space="720"/>
          <w:docGrid w:linePitch="299"/>
        </w:sectPr>
      </w:pPr>
    </w:p>
    <w:p w14:paraId="3AD21672" w14:textId="62A356C8" w:rsidR="00746FEF" w:rsidRPr="002366D5" w:rsidRDefault="005C5680" w:rsidP="002366D5">
      <w:pPr>
        <w:pStyle w:val="Heading3"/>
      </w:pPr>
      <w:r w:rsidRPr="00E361D5">
        <w:t>T</w:t>
      </w:r>
      <w:r w:rsidR="008304B4" w:rsidRPr="00E361D5">
        <w:t xml:space="preserve">able </w:t>
      </w:r>
      <w:r w:rsidR="0068082C">
        <w:t>6</w:t>
      </w:r>
      <w:r w:rsidRPr="00E361D5">
        <w:t xml:space="preserve">: </w:t>
      </w:r>
      <w:proofErr w:type="spellStart"/>
      <w:r w:rsidRPr="00E361D5">
        <w:t>Fraboni</w:t>
      </w:r>
      <w:proofErr w:type="spellEnd"/>
      <w:r w:rsidRPr="00E361D5">
        <w:t xml:space="preserve"> Scale of Ageism</w:t>
      </w:r>
    </w:p>
    <w:tbl>
      <w:tblPr>
        <w:tblStyle w:val="TableGrid"/>
        <w:tblW w:w="1006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47"/>
        <w:gridCol w:w="2158"/>
        <w:gridCol w:w="2286"/>
        <w:gridCol w:w="2774"/>
      </w:tblGrid>
      <w:tr w:rsidR="005C5680" w:rsidRPr="005E69D7" w14:paraId="3CE99168" w14:textId="77777777" w:rsidTr="00345285">
        <w:trPr>
          <w:cnfStyle w:val="100000000000" w:firstRow="1" w:lastRow="0" w:firstColumn="0" w:lastColumn="0" w:oddVBand="0" w:evenVBand="0" w:oddHBand="0" w:evenHBand="0" w:firstRowFirstColumn="0" w:firstRowLastColumn="0" w:lastRowFirstColumn="0" w:lastRowLastColumn="0"/>
          <w:trHeight w:val="247"/>
        </w:trPr>
        <w:tc>
          <w:tcPr>
            <w:tcW w:w="2847" w:type="dxa"/>
            <w:tcBorders>
              <w:top w:val="nil"/>
              <w:bottom w:val="single" w:sz="4" w:space="0" w:color="E57200"/>
            </w:tcBorders>
            <w:shd w:val="clear" w:color="auto" w:fill="auto"/>
            <w:noWrap/>
            <w:hideMark/>
          </w:tcPr>
          <w:p w14:paraId="5D76134E" w14:textId="77777777" w:rsidR="005C5680" w:rsidRPr="00233441" w:rsidRDefault="005C5680" w:rsidP="00910CC0">
            <w:pPr>
              <w:rPr>
                <w:sz w:val="18"/>
                <w:szCs w:val="18"/>
              </w:rPr>
            </w:pPr>
          </w:p>
        </w:tc>
        <w:tc>
          <w:tcPr>
            <w:tcW w:w="2158" w:type="dxa"/>
            <w:tcBorders>
              <w:top w:val="nil"/>
              <w:bottom w:val="single" w:sz="4" w:space="0" w:color="E57200"/>
            </w:tcBorders>
            <w:shd w:val="clear" w:color="auto" w:fill="auto"/>
            <w:noWrap/>
            <w:hideMark/>
          </w:tcPr>
          <w:p w14:paraId="15CF7A05" w14:textId="4CB266A9" w:rsidR="005C5680" w:rsidRPr="002366D5" w:rsidRDefault="00951B95" w:rsidP="002366D5">
            <w:pPr>
              <w:pStyle w:val="TableHeadingCentererd"/>
              <w:rPr>
                <w:b/>
              </w:rPr>
            </w:pPr>
            <w:r>
              <w:rPr>
                <w:b/>
              </w:rPr>
              <w:t>B</w:t>
            </w:r>
            <w:r w:rsidR="005C5680" w:rsidRPr="002366D5">
              <w:rPr>
                <w:b/>
              </w:rPr>
              <w:t>aseline</w:t>
            </w:r>
          </w:p>
        </w:tc>
        <w:tc>
          <w:tcPr>
            <w:tcW w:w="2286" w:type="dxa"/>
            <w:tcBorders>
              <w:top w:val="nil"/>
              <w:bottom w:val="single" w:sz="4" w:space="0" w:color="E57200"/>
            </w:tcBorders>
            <w:shd w:val="clear" w:color="auto" w:fill="auto"/>
            <w:noWrap/>
            <w:hideMark/>
          </w:tcPr>
          <w:p w14:paraId="5388CDC2" w14:textId="132874FE" w:rsidR="005C5680" w:rsidRPr="002366D5" w:rsidRDefault="00951B95" w:rsidP="002366D5">
            <w:pPr>
              <w:pStyle w:val="TableHeadingCentererd"/>
              <w:rPr>
                <w:b/>
              </w:rPr>
            </w:pPr>
            <w:r>
              <w:rPr>
                <w:b/>
              </w:rPr>
              <w:t>E</w:t>
            </w:r>
            <w:r w:rsidR="005C5680" w:rsidRPr="002366D5">
              <w:rPr>
                <w:b/>
              </w:rPr>
              <w:t>nd program</w:t>
            </w:r>
          </w:p>
        </w:tc>
        <w:tc>
          <w:tcPr>
            <w:tcW w:w="2774" w:type="dxa"/>
            <w:tcBorders>
              <w:top w:val="nil"/>
              <w:bottom w:val="single" w:sz="4" w:space="0" w:color="E57200"/>
            </w:tcBorders>
            <w:shd w:val="clear" w:color="auto" w:fill="auto"/>
            <w:noWrap/>
            <w:hideMark/>
          </w:tcPr>
          <w:p w14:paraId="424A714E" w14:textId="2CBF9EEA" w:rsidR="005C5680" w:rsidRPr="002366D5" w:rsidRDefault="00951B95" w:rsidP="002366D5">
            <w:pPr>
              <w:pStyle w:val="TableHeadingCentererd"/>
              <w:rPr>
                <w:b/>
              </w:rPr>
            </w:pPr>
            <w:r>
              <w:rPr>
                <w:b/>
              </w:rPr>
              <w:t>F</w:t>
            </w:r>
            <w:r w:rsidR="005C5680" w:rsidRPr="002366D5">
              <w:rPr>
                <w:b/>
              </w:rPr>
              <w:t>ollow up</w:t>
            </w:r>
          </w:p>
        </w:tc>
      </w:tr>
      <w:tr w:rsidR="005C5680" w:rsidRPr="005E69D7" w14:paraId="3375D5DF" w14:textId="77777777" w:rsidTr="00345285">
        <w:trPr>
          <w:trHeight w:val="247"/>
        </w:trPr>
        <w:tc>
          <w:tcPr>
            <w:tcW w:w="2847" w:type="dxa"/>
            <w:tcBorders>
              <w:top w:val="single" w:sz="4" w:space="0" w:color="E57200"/>
              <w:bottom w:val="nil"/>
            </w:tcBorders>
            <w:hideMark/>
          </w:tcPr>
          <w:p w14:paraId="677C14FA" w14:textId="50EA61BF" w:rsidR="005C5680" w:rsidRPr="00233441" w:rsidRDefault="00B9660C" w:rsidP="002366D5">
            <w:pPr>
              <w:pStyle w:val="Tablebodytext"/>
              <w:jc w:val="right"/>
            </w:pPr>
            <w:r>
              <w:t>all participan</w:t>
            </w:r>
            <w:r w:rsidR="005C5680" w:rsidRPr="00233441">
              <w:t>ts average</w:t>
            </w:r>
          </w:p>
        </w:tc>
        <w:tc>
          <w:tcPr>
            <w:tcW w:w="2158" w:type="dxa"/>
            <w:tcBorders>
              <w:top w:val="single" w:sz="4" w:space="0" w:color="E57200"/>
              <w:bottom w:val="nil"/>
            </w:tcBorders>
            <w:noWrap/>
            <w:hideMark/>
          </w:tcPr>
          <w:p w14:paraId="1E3D9EA1" w14:textId="77777777" w:rsidR="005C5680" w:rsidRPr="00233441" w:rsidRDefault="005C5680" w:rsidP="002366D5">
            <w:pPr>
              <w:pStyle w:val="Tablebodytext"/>
              <w:jc w:val="center"/>
            </w:pPr>
            <w:r w:rsidRPr="00233441">
              <w:t>49.69</w:t>
            </w:r>
          </w:p>
        </w:tc>
        <w:tc>
          <w:tcPr>
            <w:tcW w:w="2286" w:type="dxa"/>
            <w:tcBorders>
              <w:top w:val="single" w:sz="4" w:space="0" w:color="E57200"/>
              <w:bottom w:val="nil"/>
            </w:tcBorders>
            <w:noWrap/>
            <w:hideMark/>
          </w:tcPr>
          <w:p w14:paraId="3CFB37DE" w14:textId="77777777" w:rsidR="005C5680" w:rsidRPr="00233441" w:rsidRDefault="005C5680" w:rsidP="002366D5">
            <w:pPr>
              <w:pStyle w:val="Tablebodytext"/>
              <w:jc w:val="center"/>
            </w:pPr>
            <w:r w:rsidRPr="00233441">
              <w:t>45.65</w:t>
            </w:r>
          </w:p>
        </w:tc>
        <w:tc>
          <w:tcPr>
            <w:tcW w:w="2774" w:type="dxa"/>
            <w:tcBorders>
              <w:top w:val="single" w:sz="4" w:space="0" w:color="E57200"/>
              <w:bottom w:val="nil"/>
            </w:tcBorders>
            <w:noWrap/>
            <w:hideMark/>
          </w:tcPr>
          <w:p w14:paraId="0C9B0E07" w14:textId="77777777" w:rsidR="005C5680" w:rsidRPr="00233441" w:rsidRDefault="005C5680" w:rsidP="002366D5">
            <w:pPr>
              <w:pStyle w:val="Tablebodytext"/>
              <w:jc w:val="center"/>
            </w:pPr>
            <w:r w:rsidRPr="00233441">
              <w:t>47.16</w:t>
            </w:r>
          </w:p>
        </w:tc>
      </w:tr>
      <w:tr w:rsidR="005C5680" w:rsidRPr="005E69D7" w14:paraId="36383DD3" w14:textId="77777777" w:rsidTr="00501E63">
        <w:trPr>
          <w:trHeight w:val="247"/>
        </w:trPr>
        <w:tc>
          <w:tcPr>
            <w:tcW w:w="2847" w:type="dxa"/>
            <w:tcBorders>
              <w:top w:val="nil"/>
              <w:bottom w:val="single" w:sz="4" w:space="0" w:color="E57200"/>
            </w:tcBorders>
            <w:hideMark/>
          </w:tcPr>
          <w:p w14:paraId="4A9A8FBF" w14:textId="77777777" w:rsidR="005C5680" w:rsidRPr="00233441" w:rsidRDefault="005C5680" w:rsidP="002366D5">
            <w:pPr>
              <w:pStyle w:val="Tablebodytext"/>
              <w:jc w:val="right"/>
            </w:pPr>
            <w:r w:rsidRPr="00233441">
              <w:t>SD</w:t>
            </w:r>
          </w:p>
        </w:tc>
        <w:tc>
          <w:tcPr>
            <w:tcW w:w="2158" w:type="dxa"/>
            <w:tcBorders>
              <w:top w:val="nil"/>
              <w:bottom w:val="single" w:sz="4" w:space="0" w:color="E57200"/>
            </w:tcBorders>
            <w:noWrap/>
            <w:hideMark/>
          </w:tcPr>
          <w:p w14:paraId="26897405" w14:textId="77777777" w:rsidR="005C5680" w:rsidRPr="00233441" w:rsidRDefault="005C5680" w:rsidP="002366D5">
            <w:pPr>
              <w:pStyle w:val="Tablebodytext"/>
              <w:jc w:val="center"/>
            </w:pPr>
            <w:r w:rsidRPr="00233441">
              <w:t>10.93</w:t>
            </w:r>
          </w:p>
        </w:tc>
        <w:tc>
          <w:tcPr>
            <w:tcW w:w="2286" w:type="dxa"/>
            <w:tcBorders>
              <w:top w:val="nil"/>
              <w:bottom w:val="single" w:sz="4" w:space="0" w:color="E57200"/>
            </w:tcBorders>
            <w:noWrap/>
            <w:hideMark/>
          </w:tcPr>
          <w:p w14:paraId="0234B14C" w14:textId="77777777" w:rsidR="005C5680" w:rsidRPr="00233441" w:rsidRDefault="005C5680" w:rsidP="002366D5">
            <w:pPr>
              <w:pStyle w:val="Tablebodytext"/>
              <w:jc w:val="center"/>
            </w:pPr>
            <w:r w:rsidRPr="00233441">
              <w:t>7.75</w:t>
            </w:r>
          </w:p>
        </w:tc>
        <w:tc>
          <w:tcPr>
            <w:tcW w:w="2774" w:type="dxa"/>
            <w:tcBorders>
              <w:top w:val="nil"/>
              <w:bottom w:val="single" w:sz="4" w:space="0" w:color="E57200"/>
            </w:tcBorders>
            <w:noWrap/>
            <w:hideMark/>
          </w:tcPr>
          <w:p w14:paraId="3A825D0B" w14:textId="77777777" w:rsidR="005C5680" w:rsidRPr="00233441" w:rsidRDefault="005C5680" w:rsidP="002366D5">
            <w:pPr>
              <w:pStyle w:val="Tablebodytext"/>
              <w:jc w:val="center"/>
            </w:pPr>
            <w:r w:rsidRPr="00233441">
              <w:t>9.06</w:t>
            </w:r>
          </w:p>
        </w:tc>
      </w:tr>
      <w:tr w:rsidR="005C5680" w:rsidRPr="005E69D7" w14:paraId="1C926629" w14:textId="77777777" w:rsidTr="00501E63">
        <w:trPr>
          <w:trHeight w:val="247"/>
        </w:trPr>
        <w:tc>
          <w:tcPr>
            <w:tcW w:w="2847" w:type="dxa"/>
            <w:tcBorders>
              <w:top w:val="single" w:sz="4" w:space="0" w:color="E57200"/>
              <w:bottom w:val="nil"/>
            </w:tcBorders>
            <w:hideMark/>
          </w:tcPr>
          <w:p w14:paraId="26A8956E" w14:textId="77777777" w:rsidR="005C5680" w:rsidRPr="00233441" w:rsidRDefault="005C5680" w:rsidP="002366D5">
            <w:pPr>
              <w:pStyle w:val="Tablebodytext"/>
              <w:jc w:val="right"/>
            </w:pPr>
            <w:r w:rsidRPr="00233441">
              <w:lastRenderedPageBreak/>
              <w:t>older average</w:t>
            </w:r>
          </w:p>
        </w:tc>
        <w:tc>
          <w:tcPr>
            <w:tcW w:w="2158" w:type="dxa"/>
            <w:tcBorders>
              <w:top w:val="single" w:sz="4" w:space="0" w:color="E57200"/>
              <w:bottom w:val="nil"/>
            </w:tcBorders>
            <w:noWrap/>
            <w:hideMark/>
          </w:tcPr>
          <w:p w14:paraId="2C796545" w14:textId="77777777" w:rsidR="005C5680" w:rsidRPr="00233441" w:rsidRDefault="005C5680" w:rsidP="002366D5">
            <w:pPr>
              <w:pStyle w:val="Tablebodytext"/>
              <w:jc w:val="center"/>
            </w:pPr>
            <w:r w:rsidRPr="00233441">
              <w:t>54.56</w:t>
            </w:r>
          </w:p>
        </w:tc>
        <w:tc>
          <w:tcPr>
            <w:tcW w:w="2286" w:type="dxa"/>
            <w:tcBorders>
              <w:top w:val="single" w:sz="4" w:space="0" w:color="E57200"/>
              <w:bottom w:val="nil"/>
            </w:tcBorders>
            <w:noWrap/>
            <w:hideMark/>
          </w:tcPr>
          <w:p w14:paraId="482EC668" w14:textId="77777777" w:rsidR="005C5680" w:rsidRPr="00233441" w:rsidRDefault="005C5680" w:rsidP="002366D5">
            <w:pPr>
              <w:pStyle w:val="Tablebodytext"/>
              <w:jc w:val="center"/>
            </w:pPr>
            <w:r w:rsidRPr="00233441">
              <w:t>49.50</w:t>
            </w:r>
          </w:p>
        </w:tc>
        <w:tc>
          <w:tcPr>
            <w:tcW w:w="2774" w:type="dxa"/>
            <w:tcBorders>
              <w:top w:val="single" w:sz="4" w:space="0" w:color="E57200"/>
              <w:bottom w:val="nil"/>
            </w:tcBorders>
            <w:noWrap/>
            <w:hideMark/>
          </w:tcPr>
          <w:p w14:paraId="457E626A" w14:textId="77777777" w:rsidR="005C5680" w:rsidRPr="00233441" w:rsidRDefault="005C5680" w:rsidP="002366D5">
            <w:pPr>
              <w:pStyle w:val="Tablebodytext"/>
              <w:jc w:val="center"/>
            </w:pPr>
            <w:r w:rsidRPr="00233441">
              <w:t>49.92</w:t>
            </w:r>
          </w:p>
        </w:tc>
      </w:tr>
      <w:tr w:rsidR="005C5680" w:rsidRPr="005E69D7" w14:paraId="3E0666A9" w14:textId="77777777" w:rsidTr="00501E63">
        <w:trPr>
          <w:trHeight w:val="247"/>
        </w:trPr>
        <w:tc>
          <w:tcPr>
            <w:tcW w:w="2847" w:type="dxa"/>
            <w:tcBorders>
              <w:top w:val="nil"/>
              <w:bottom w:val="single" w:sz="4" w:space="0" w:color="E57200"/>
            </w:tcBorders>
            <w:hideMark/>
          </w:tcPr>
          <w:p w14:paraId="3765EAB8" w14:textId="77777777" w:rsidR="005C5680" w:rsidRPr="00233441" w:rsidRDefault="005C5680" w:rsidP="002366D5">
            <w:pPr>
              <w:pStyle w:val="Tablebodytext"/>
              <w:jc w:val="right"/>
            </w:pPr>
            <w:r w:rsidRPr="00233441">
              <w:t>SD</w:t>
            </w:r>
          </w:p>
        </w:tc>
        <w:tc>
          <w:tcPr>
            <w:tcW w:w="2158" w:type="dxa"/>
            <w:tcBorders>
              <w:top w:val="nil"/>
              <w:bottom w:val="single" w:sz="4" w:space="0" w:color="E57200"/>
            </w:tcBorders>
            <w:noWrap/>
            <w:hideMark/>
          </w:tcPr>
          <w:p w14:paraId="5BEA54AE" w14:textId="77777777" w:rsidR="005C5680" w:rsidRPr="00233441" w:rsidRDefault="005C5680" w:rsidP="002366D5">
            <w:pPr>
              <w:pStyle w:val="Tablebodytext"/>
              <w:jc w:val="center"/>
            </w:pPr>
            <w:r w:rsidRPr="00233441">
              <w:t>9.33</w:t>
            </w:r>
          </w:p>
        </w:tc>
        <w:tc>
          <w:tcPr>
            <w:tcW w:w="2286" w:type="dxa"/>
            <w:tcBorders>
              <w:top w:val="nil"/>
              <w:bottom w:val="single" w:sz="4" w:space="0" w:color="E57200"/>
            </w:tcBorders>
            <w:noWrap/>
            <w:hideMark/>
          </w:tcPr>
          <w:p w14:paraId="47BF8E1F" w14:textId="77777777" w:rsidR="005C5680" w:rsidRPr="00233441" w:rsidRDefault="005C5680" w:rsidP="002366D5">
            <w:pPr>
              <w:pStyle w:val="Tablebodytext"/>
              <w:jc w:val="center"/>
            </w:pPr>
            <w:r w:rsidRPr="00233441">
              <w:t>6.41</w:t>
            </w:r>
          </w:p>
        </w:tc>
        <w:tc>
          <w:tcPr>
            <w:tcW w:w="2774" w:type="dxa"/>
            <w:tcBorders>
              <w:top w:val="nil"/>
              <w:bottom w:val="single" w:sz="4" w:space="0" w:color="E57200"/>
            </w:tcBorders>
            <w:noWrap/>
            <w:hideMark/>
          </w:tcPr>
          <w:p w14:paraId="1ABC1F38" w14:textId="77777777" w:rsidR="005C5680" w:rsidRPr="00233441" w:rsidRDefault="005C5680" w:rsidP="002366D5">
            <w:pPr>
              <w:pStyle w:val="Tablebodytext"/>
              <w:jc w:val="center"/>
            </w:pPr>
            <w:r w:rsidRPr="00233441">
              <w:t>7.42</w:t>
            </w:r>
          </w:p>
        </w:tc>
      </w:tr>
      <w:tr w:rsidR="005C5680" w:rsidRPr="005E69D7" w14:paraId="2FC98CA3" w14:textId="77777777" w:rsidTr="00345285">
        <w:trPr>
          <w:trHeight w:val="247"/>
        </w:trPr>
        <w:tc>
          <w:tcPr>
            <w:tcW w:w="2847" w:type="dxa"/>
            <w:tcBorders>
              <w:top w:val="single" w:sz="4" w:space="0" w:color="E57200"/>
              <w:bottom w:val="nil"/>
            </w:tcBorders>
            <w:hideMark/>
          </w:tcPr>
          <w:p w14:paraId="169D2788" w14:textId="77777777" w:rsidR="005C5680" w:rsidRPr="00233441" w:rsidRDefault="005C5680" w:rsidP="002366D5">
            <w:pPr>
              <w:pStyle w:val="Tablebodytext"/>
              <w:jc w:val="right"/>
            </w:pPr>
            <w:r w:rsidRPr="00233441">
              <w:t>younger average</w:t>
            </w:r>
          </w:p>
        </w:tc>
        <w:tc>
          <w:tcPr>
            <w:tcW w:w="2158" w:type="dxa"/>
            <w:tcBorders>
              <w:top w:val="single" w:sz="4" w:space="0" w:color="E57200"/>
              <w:bottom w:val="nil"/>
            </w:tcBorders>
            <w:noWrap/>
            <w:hideMark/>
          </w:tcPr>
          <w:p w14:paraId="2602407C" w14:textId="77777777" w:rsidR="005C5680" w:rsidRPr="00233441" w:rsidRDefault="005C5680" w:rsidP="002366D5">
            <w:pPr>
              <w:pStyle w:val="Tablebodytext"/>
              <w:jc w:val="center"/>
            </w:pPr>
            <w:r w:rsidRPr="00233441">
              <w:t>45.58</w:t>
            </w:r>
          </w:p>
        </w:tc>
        <w:tc>
          <w:tcPr>
            <w:tcW w:w="2286" w:type="dxa"/>
            <w:tcBorders>
              <w:top w:val="single" w:sz="4" w:space="0" w:color="E57200"/>
              <w:bottom w:val="nil"/>
            </w:tcBorders>
            <w:noWrap/>
            <w:hideMark/>
          </w:tcPr>
          <w:p w14:paraId="3F7091BD" w14:textId="77777777" w:rsidR="005C5680" w:rsidRPr="00233441" w:rsidRDefault="005C5680" w:rsidP="002366D5">
            <w:pPr>
              <w:pStyle w:val="Tablebodytext"/>
              <w:jc w:val="center"/>
            </w:pPr>
            <w:r w:rsidRPr="00233441">
              <w:t>42.36</w:t>
            </w:r>
          </w:p>
        </w:tc>
        <w:tc>
          <w:tcPr>
            <w:tcW w:w="2774" w:type="dxa"/>
            <w:tcBorders>
              <w:top w:val="single" w:sz="4" w:space="0" w:color="E57200"/>
              <w:bottom w:val="nil"/>
            </w:tcBorders>
            <w:noWrap/>
            <w:hideMark/>
          </w:tcPr>
          <w:p w14:paraId="5C93DE71" w14:textId="77777777" w:rsidR="005C5680" w:rsidRPr="00233441" w:rsidRDefault="005C5680" w:rsidP="002366D5">
            <w:pPr>
              <w:pStyle w:val="Tablebodytext"/>
              <w:jc w:val="center"/>
            </w:pPr>
            <w:r w:rsidRPr="00233441">
              <w:t>44.62</w:t>
            </w:r>
          </w:p>
        </w:tc>
      </w:tr>
      <w:tr w:rsidR="005C5680" w:rsidRPr="005E69D7" w14:paraId="11D4CFF1" w14:textId="77777777" w:rsidTr="00345285">
        <w:trPr>
          <w:trHeight w:val="247"/>
        </w:trPr>
        <w:tc>
          <w:tcPr>
            <w:tcW w:w="2847" w:type="dxa"/>
            <w:tcBorders>
              <w:top w:val="nil"/>
              <w:bottom w:val="single" w:sz="4" w:space="0" w:color="E57200"/>
            </w:tcBorders>
            <w:hideMark/>
          </w:tcPr>
          <w:p w14:paraId="62251F28" w14:textId="77777777" w:rsidR="005C5680" w:rsidRPr="00233441" w:rsidRDefault="005C5680" w:rsidP="002366D5">
            <w:pPr>
              <w:pStyle w:val="Tablebodytext"/>
              <w:jc w:val="right"/>
            </w:pPr>
            <w:r w:rsidRPr="00233441">
              <w:t>SD</w:t>
            </w:r>
          </w:p>
        </w:tc>
        <w:tc>
          <w:tcPr>
            <w:tcW w:w="2158" w:type="dxa"/>
            <w:tcBorders>
              <w:top w:val="nil"/>
              <w:bottom w:val="single" w:sz="4" w:space="0" w:color="E57200"/>
            </w:tcBorders>
            <w:noWrap/>
            <w:hideMark/>
          </w:tcPr>
          <w:p w14:paraId="4529287C" w14:textId="77777777" w:rsidR="005C5680" w:rsidRPr="00233441" w:rsidRDefault="005C5680" w:rsidP="002366D5">
            <w:pPr>
              <w:pStyle w:val="Tablebodytext"/>
              <w:jc w:val="center"/>
            </w:pPr>
            <w:r w:rsidRPr="00233441">
              <w:t>10.47</w:t>
            </w:r>
          </w:p>
        </w:tc>
        <w:tc>
          <w:tcPr>
            <w:tcW w:w="2286" w:type="dxa"/>
            <w:tcBorders>
              <w:top w:val="nil"/>
              <w:bottom w:val="single" w:sz="4" w:space="0" w:color="E57200"/>
            </w:tcBorders>
            <w:noWrap/>
            <w:hideMark/>
          </w:tcPr>
          <w:p w14:paraId="5702E68D" w14:textId="77777777" w:rsidR="005C5680" w:rsidRPr="00233441" w:rsidRDefault="005C5680" w:rsidP="002366D5">
            <w:pPr>
              <w:pStyle w:val="Tablebodytext"/>
              <w:jc w:val="center"/>
            </w:pPr>
            <w:r w:rsidRPr="00233441">
              <w:t>7.26</w:t>
            </w:r>
          </w:p>
        </w:tc>
        <w:tc>
          <w:tcPr>
            <w:tcW w:w="2774" w:type="dxa"/>
            <w:tcBorders>
              <w:top w:val="nil"/>
              <w:bottom w:val="single" w:sz="4" w:space="0" w:color="E57200"/>
            </w:tcBorders>
            <w:noWrap/>
            <w:hideMark/>
          </w:tcPr>
          <w:p w14:paraId="25539055" w14:textId="77777777" w:rsidR="005C5680" w:rsidRPr="00233441" w:rsidRDefault="005C5680" w:rsidP="002366D5">
            <w:pPr>
              <w:pStyle w:val="Tablebodytext"/>
              <w:jc w:val="center"/>
            </w:pPr>
            <w:r w:rsidRPr="00233441">
              <w:t>9.68</w:t>
            </w:r>
          </w:p>
        </w:tc>
      </w:tr>
      <w:tr w:rsidR="005C5680" w:rsidRPr="005E69D7" w14:paraId="488539CA" w14:textId="77777777" w:rsidTr="00345285">
        <w:trPr>
          <w:trHeight w:val="247"/>
        </w:trPr>
        <w:tc>
          <w:tcPr>
            <w:tcW w:w="2847" w:type="dxa"/>
            <w:tcBorders>
              <w:top w:val="single" w:sz="4" w:space="0" w:color="E57200"/>
            </w:tcBorders>
            <w:noWrap/>
            <w:hideMark/>
          </w:tcPr>
          <w:p w14:paraId="2C3A19D5" w14:textId="77777777" w:rsidR="005C5680" w:rsidRPr="00233441" w:rsidRDefault="005C5680" w:rsidP="002366D5">
            <w:pPr>
              <w:pStyle w:val="Tablebodytext"/>
              <w:jc w:val="right"/>
              <w:rPr>
                <w:i/>
                <w:iCs/>
              </w:rPr>
            </w:pPr>
            <w:r w:rsidRPr="00233441">
              <w:rPr>
                <w:i/>
                <w:iCs/>
              </w:rPr>
              <w:t>n</w:t>
            </w:r>
          </w:p>
        </w:tc>
        <w:tc>
          <w:tcPr>
            <w:tcW w:w="2158" w:type="dxa"/>
            <w:tcBorders>
              <w:top w:val="single" w:sz="4" w:space="0" w:color="E57200"/>
            </w:tcBorders>
            <w:noWrap/>
            <w:hideMark/>
          </w:tcPr>
          <w:p w14:paraId="4BFDCC95" w14:textId="44B45A63" w:rsidR="005C5680" w:rsidRPr="00233441" w:rsidRDefault="00EF4EC0" w:rsidP="002366D5">
            <w:pPr>
              <w:pStyle w:val="Tablebodytext"/>
              <w:jc w:val="center"/>
              <w:rPr>
                <w:i/>
                <w:iCs/>
              </w:rPr>
            </w:pPr>
            <w:r w:rsidRPr="003937ED">
              <w:rPr>
                <w:rFonts w:eastAsia="Times New Roman"/>
                <w:i/>
                <w:iCs/>
                <w:lang w:bidi="ar-SA"/>
              </w:rPr>
              <w:t>35 (16</w:t>
            </w:r>
            <w:r w:rsidR="00AD2DDB">
              <w:rPr>
                <w:rFonts w:eastAsia="Times New Roman"/>
                <w:i/>
                <w:iCs/>
                <w:lang w:bidi="ar-SA"/>
              </w:rPr>
              <w:t>O</w:t>
            </w:r>
            <w:r w:rsidR="002401D4">
              <w:rPr>
                <w:rFonts w:eastAsia="Times New Roman"/>
                <w:i/>
                <w:iCs/>
                <w:lang w:bidi="ar-SA"/>
              </w:rPr>
              <w:t>P</w:t>
            </w:r>
            <w:r w:rsidRPr="003937ED">
              <w:rPr>
                <w:rFonts w:eastAsia="Times New Roman"/>
                <w:i/>
                <w:iCs/>
                <w:lang w:bidi="ar-SA"/>
              </w:rPr>
              <w:t>/19</w:t>
            </w:r>
            <w:r w:rsidR="00AD2DDB">
              <w:rPr>
                <w:rFonts w:eastAsia="Times New Roman"/>
                <w:i/>
                <w:iCs/>
                <w:lang w:bidi="ar-SA"/>
              </w:rPr>
              <w:t>Y</w:t>
            </w:r>
            <w:r w:rsidR="002401D4">
              <w:rPr>
                <w:rFonts w:eastAsia="Times New Roman"/>
                <w:i/>
                <w:iCs/>
                <w:lang w:bidi="ar-SA"/>
              </w:rPr>
              <w:t>P</w:t>
            </w:r>
            <w:r w:rsidRPr="003937ED">
              <w:rPr>
                <w:rFonts w:eastAsia="Times New Roman"/>
                <w:i/>
                <w:iCs/>
                <w:lang w:bidi="ar-SA"/>
              </w:rPr>
              <w:t>)</w:t>
            </w:r>
          </w:p>
        </w:tc>
        <w:tc>
          <w:tcPr>
            <w:tcW w:w="2286" w:type="dxa"/>
            <w:tcBorders>
              <w:top w:val="single" w:sz="4" w:space="0" w:color="E57200"/>
            </w:tcBorders>
            <w:noWrap/>
            <w:hideMark/>
          </w:tcPr>
          <w:p w14:paraId="629E3F8D" w14:textId="78256594" w:rsidR="005C5680" w:rsidRPr="00233441" w:rsidRDefault="005C5680" w:rsidP="002366D5">
            <w:pPr>
              <w:pStyle w:val="Tablebodytext"/>
              <w:jc w:val="center"/>
              <w:rPr>
                <w:i/>
                <w:iCs/>
              </w:rPr>
            </w:pPr>
            <w:r w:rsidRPr="00233441">
              <w:rPr>
                <w:i/>
                <w:iCs/>
              </w:rPr>
              <w:t>26 (12</w:t>
            </w:r>
            <w:r w:rsidR="00AD2DDB">
              <w:rPr>
                <w:i/>
                <w:iCs/>
              </w:rPr>
              <w:t>O</w:t>
            </w:r>
            <w:r w:rsidR="002401D4">
              <w:rPr>
                <w:i/>
                <w:iCs/>
              </w:rPr>
              <w:t>P</w:t>
            </w:r>
            <w:r w:rsidRPr="00233441">
              <w:rPr>
                <w:i/>
                <w:iCs/>
              </w:rPr>
              <w:t>/14</w:t>
            </w:r>
            <w:r w:rsidR="00AD2DDB">
              <w:rPr>
                <w:i/>
                <w:iCs/>
              </w:rPr>
              <w:t>Y</w:t>
            </w:r>
            <w:r w:rsidR="002401D4">
              <w:rPr>
                <w:i/>
                <w:iCs/>
              </w:rPr>
              <w:t>P</w:t>
            </w:r>
            <w:r w:rsidRPr="00233441">
              <w:rPr>
                <w:i/>
                <w:iCs/>
              </w:rPr>
              <w:t>)</w:t>
            </w:r>
          </w:p>
        </w:tc>
        <w:tc>
          <w:tcPr>
            <w:tcW w:w="2774" w:type="dxa"/>
            <w:tcBorders>
              <w:top w:val="single" w:sz="4" w:space="0" w:color="E57200"/>
            </w:tcBorders>
            <w:noWrap/>
            <w:hideMark/>
          </w:tcPr>
          <w:p w14:paraId="6BF8F2BD" w14:textId="16E47930" w:rsidR="005C5680" w:rsidRPr="00233441" w:rsidRDefault="005C5680" w:rsidP="002366D5">
            <w:pPr>
              <w:pStyle w:val="Tablebodytext"/>
              <w:jc w:val="center"/>
              <w:rPr>
                <w:i/>
                <w:iCs/>
              </w:rPr>
            </w:pPr>
            <w:r w:rsidRPr="00233441">
              <w:rPr>
                <w:i/>
                <w:iCs/>
              </w:rPr>
              <w:t>25 (12</w:t>
            </w:r>
            <w:r w:rsidR="00AD2DDB">
              <w:rPr>
                <w:i/>
                <w:iCs/>
              </w:rPr>
              <w:t>O</w:t>
            </w:r>
            <w:r w:rsidR="002401D4">
              <w:rPr>
                <w:i/>
                <w:iCs/>
              </w:rPr>
              <w:t>P</w:t>
            </w:r>
            <w:r w:rsidRPr="00233441">
              <w:rPr>
                <w:i/>
                <w:iCs/>
              </w:rPr>
              <w:t>/13</w:t>
            </w:r>
            <w:r w:rsidR="00AD2DDB">
              <w:rPr>
                <w:i/>
                <w:iCs/>
              </w:rPr>
              <w:t>Y</w:t>
            </w:r>
            <w:r w:rsidR="002401D4">
              <w:rPr>
                <w:i/>
                <w:iCs/>
              </w:rPr>
              <w:t>P</w:t>
            </w:r>
            <w:r w:rsidRPr="00233441">
              <w:rPr>
                <w:i/>
                <w:iCs/>
              </w:rPr>
              <w:t>)</w:t>
            </w:r>
          </w:p>
        </w:tc>
      </w:tr>
    </w:tbl>
    <w:p w14:paraId="3185B339" w14:textId="77777777" w:rsidR="001655A3" w:rsidRDefault="001655A3" w:rsidP="001655A3">
      <w:pPr>
        <w:pStyle w:val="Mainbody-text"/>
        <w:rPr>
          <w:b/>
        </w:rPr>
      </w:pPr>
    </w:p>
    <w:p w14:paraId="45C20AC4" w14:textId="77777777" w:rsidR="00722B5D" w:rsidRPr="00722B5D" w:rsidRDefault="001628D0" w:rsidP="000E697D">
      <w:pPr>
        <w:pStyle w:val="Mainbody-subtitle"/>
      </w:pPr>
      <w:r w:rsidRPr="00722B5D">
        <w:t xml:space="preserve">Risk factors </w:t>
      </w:r>
      <w:r w:rsidR="00C3640D" w:rsidRPr="00722B5D">
        <w:t>for abuse</w:t>
      </w:r>
      <w:r w:rsidRPr="00722B5D">
        <w:t xml:space="preserve"> </w:t>
      </w:r>
    </w:p>
    <w:p w14:paraId="726FF8A6" w14:textId="4023D533" w:rsidR="001655A3" w:rsidRPr="00722B5D" w:rsidRDefault="001655A3" w:rsidP="000E697D">
      <w:pPr>
        <w:pStyle w:val="Mainbody-subtitle"/>
      </w:pPr>
      <w:r w:rsidRPr="00722B5D">
        <w:t xml:space="preserve">Kessler Psychological Distress Scale </w:t>
      </w:r>
      <w:r w:rsidR="00375F7D" w:rsidRPr="00722B5D">
        <w:t>(</w:t>
      </w:r>
      <w:r w:rsidRPr="00722B5D">
        <w:t>K6</w:t>
      </w:r>
      <w:r w:rsidR="00375F7D" w:rsidRPr="00722B5D">
        <w:t>)</w:t>
      </w:r>
      <w:r w:rsidR="00B70542" w:rsidRPr="00722B5D">
        <w:t xml:space="preserve"> </w:t>
      </w:r>
    </w:p>
    <w:p w14:paraId="5ACEDD1A" w14:textId="77777777" w:rsidR="00B470CA" w:rsidRDefault="00B470CA" w:rsidP="00A00739">
      <w:pPr>
        <w:pStyle w:val="Mainbody-text"/>
        <w:sectPr w:rsidR="00B470CA" w:rsidSect="008441EC">
          <w:type w:val="continuous"/>
          <w:pgSz w:w="11900" w:h="16850"/>
          <w:pgMar w:top="1340" w:right="1060" w:bottom="1020" w:left="860" w:header="567" w:footer="824" w:gutter="0"/>
          <w:cols w:space="720"/>
          <w:docGrid w:linePitch="299"/>
        </w:sectPr>
      </w:pPr>
    </w:p>
    <w:p w14:paraId="76F7F4C5" w14:textId="0B8A7C4A" w:rsidR="00375F7D" w:rsidRDefault="00375F7D" w:rsidP="00A00739">
      <w:pPr>
        <w:pStyle w:val="Mainbody-text"/>
      </w:pPr>
      <w:r w:rsidRPr="00375F7D">
        <w:t xml:space="preserve">Responses to the </w:t>
      </w:r>
      <w:r>
        <w:t xml:space="preserve">summed </w:t>
      </w:r>
      <w:r w:rsidRPr="00375F7D">
        <w:t xml:space="preserve">six items </w:t>
      </w:r>
      <w:r>
        <w:t>on the</w:t>
      </w:r>
      <w:r w:rsidRPr="00375F7D">
        <w:t xml:space="preserve"> K6 </w:t>
      </w:r>
      <w:r>
        <w:t xml:space="preserve">yield a </w:t>
      </w:r>
      <w:r w:rsidRPr="00375F7D">
        <w:t xml:space="preserve">score between </w:t>
      </w:r>
      <w:r w:rsidR="002E4CFF">
        <w:t>6</w:t>
      </w:r>
      <w:r w:rsidRPr="00375F7D">
        <w:t xml:space="preserve"> and </w:t>
      </w:r>
      <w:r>
        <w:t>30</w:t>
      </w:r>
      <w:r w:rsidRPr="00375F7D">
        <w:t xml:space="preserve">, with higher scores indicating a greater tendency towards </w:t>
      </w:r>
      <w:r w:rsidR="0093726D">
        <w:t>depression and anxiety</w:t>
      </w:r>
      <w:r w:rsidRPr="00375F7D">
        <w:t xml:space="preserve">. </w:t>
      </w:r>
      <w:r>
        <w:t>A</w:t>
      </w:r>
      <w:r w:rsidRPr="00375F7D">
        <w:t xml:space="preserve"> tota</w:t>
      </w:r>
      <w:r w:rsidR="00260AF8">
        <w:t xml:space="preserve">l score above or equal to 19 is </w:t>
      </w:r>
      <w:r w:rsidRPr="00375F7D">
        <w:t>considered indicative of clinically relevant anxiety or depression</w:t>
      </w:r>
      <w:r>
        <w:t xml:space="preserve">. </w:t>
      </w:r>
    </w:p>
    <w:p w14:paraId="5A577DA5" w14:textId="77777777" w:rsidR="00B470CA" w:rsidRDefault="00CD0056" w:rsidP="00A00739">
      <w:pPr>
        <w:pStyle w:val="Mainbody-text"/>
      </w:pPr>
      <w:r w:rsidRPr="00EB1662">
        <w:t>Participant</w:t>
      </w:r>
      <w:r w:rsidR="00923ACC" w:rsidRPr="00A00739">
        <w:t>s</w:t>
      </w:r>
      <w:r w:rsidR="00923ACC">
        <w:t>’</w:t>
      </w:r>
      <w:r w:rsidRPr="00EB1662">
        <w:t xml:space="preserve"> scores </w:t>
      </w:r>
      <w:r>
        <w:t xml:space="preserve">on this scale </w:t>
      </w:r>
      <w:r w:rsidR="00375F7D">
        <w:t xml:space="preserve">were relatively low at baseline (9.50 for older people and 11.47 for younger ones). Through the </w:t>
      </w:r>
      <w:r w:rsidR="0068082C">
        <w:t>pilot</w:t>
      </w:r>
      <w:r w:rsidR="00375F7D">
        <w:t xml:space="preserve">, these scores further </w:t>
      </w:r>
      <w:r w:rsidR="00EF4EC0">
        <w:t>decreased</w:t>
      </w:r>
      <w:r>
        <w:t xml:space="preserve"> in both cohorts, signalling </w:t>
      </w:r>
    </w:p>
    <w:p w14:paraId="62E3BCA6" w14:textId="697C0B04" w:rsidR="00375F7D" w:rsidRDefault="0031208F" w:rsidP="00A00739">
      <w:pPr>
        <w:pStyle w:val="Mainbody-text"/>
      </w:pPr>
      <w:r>
        <w:t>further reductions in levels of</w:t>
      </w:r>
      <w:r w:rsidR="00CD0056">
        <w:t xml:space="preserve"> distress. The effect was slightly more pronounced in the older cohort. </w:t>
      </w:r>
    </w:p>
    <w:p w14:paraId="622B5B45" w14:textId="26527817" w:rsidR="0031208F" w:rsidRDefault="0031208F" w:rsidP="00A00739">
      <w:pPr>
        <w:pStyle w:val="Mainbody-text"/>
      </w:pPr>
      <w:r>
        <w:t>Overall,</w:t>
      </w:r>
      <w:r w:rsidDel="0031208F">
        <w:t xml:space="preserve"> </w:t>
      </w:r>
      <w:r>
        <w:t>the</w:t>
      </w:r>
      <w:r w:rsidR="00CD0056">
        <w:t xml:space="preserve"> average scores</w:t>
      </w:r>
      <w:r>
        <w:t xml:space="preserve"> in both cohorts</w:t>
      </w:r>
      <w:r w:rsidR="00CD0056">
        <w:t xml:space="preserve"> </w:t>
      </w:r>
      <w:r>
        <w:t xml:space="preserve">were </w:t>
      </w:r>
      <w:r w:rsidR="00CD0056">
        <w:t xml:space="preserve">well </w:t>
      </w:r>
      <w:r w:rsidR="00EF4EC0">
        <w:t>below</w:t>
      </w:r>
      <w:r w:rsidR="00CD0056">
        <w:t xml:space="preserve"> the cut-off point </w:t>
      </w:r>
      <w:r w:rsidR="00EF4EC0">
        <w:t xml:space="preserve">(19+) </w:t>
      </w:r>
      <w:r w:rsidR="00CD0056">
        <w:t xml:space="preserve">for cause for </w:t>
      </w:r>
      <w:proofErr w:type="gramStart"/>
      <w:r w:rsidR="00CD0056">
        <w:t>concern, and</w:t>
      </w:r>
      <w:proofErr w:type="gramEnd"/>
      <w:r w:rsidR="00CD0056">
        <w:t xml:space="preserve"> edging towards the healthiest score possible in the older cohort.</w:t>
      </w:r>
      <w:r w:rsidR="00B9660C">
        <w:t xml:space="preserve"> </w:t>
      </w:r>
      <w:r w:rsidR="00B9660C" w:rsidRPr="00B9660C">
        <w:t>This again may be indicative of the self-selection opt in process.</w:t>
      </w:r>
      <w:r>
        <w:t xml:space="preserve"> As such, there were no meaningful results on this measure. </w:t>
      </w:r>
    </w:p>
    <w:p w14:paraId="55E20144" w14:textId="77777777" w:rsidR="00B470CA" w:rsidRDefault="00B470CA" w:rsidP="00E41986">
      <w:pPr>
        <w:pStyle w:val="Heading3"/>
        <w:sectPr w:rsidR="00B470CA" w:rsidSect="00B470CA">
          <w:type w:val="continuous"/>
          <w:pgSz w:w="11900" w:h="16850"/>
          <w:pgMar w:top="1340" w:right="1060" w:bottom="1020" w:left="860" w:header="567" w:footer="824" w:gutter="0"/>
          <w:cols w:num="2" w:space="720"/>
          <w:docGrid w:linePitch="299"/>
        </w:sectPr>
      </w:pPr>
    </w:p>
    <w:p w14:paraId="47686613" w14:textId="4D050D74" w:rsidR="001655A3" w:rsidRPr="00E41986" w:rsidRDefault="008304B4" w:rsidP="00E41986">
      <w:pPr>
        <w:pStyle w:val="Heading3"/>
      </w:pPr>
      <w:r w:rsidRPr="00C02477">
        <w:t xml:space="preserve">Table </w:t>
      </w:r>
      <w:r w:rsidR="0068082C" w:rsidRPr="00C02477">
        <w:t>7</w:t>
      </w:r>
      <w:r w:rsidR="001655A3" w:rsidRPr="00C02477">
        <w:t xml:space="preserve">: </w:t>
      </w:r>
      <w:r w:rsidR="00CD0056" w:rsidRPr="00E41986">
        <w:t>K6</w:t>
      </w:r>
      <w:r w:rsidR="0068082C">
        <w:t xml:space="preserve"> Scores</w:t>
      </w:r>
    </w:p>
    <w:tbl>
      <w:tblPr>
        <w:tblStyle w:val="TableGrid"/>
        <w:tblW w:w="907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00"/>
        <w:gridCol w:w="2620"/>
        <w:gridCol w:w="1984"/>
        <w:gridCol w:w="2268"/>
      </w:tblGrid>
      <w:tr w:rsidR="00EF4EC0" w:rsidRPr="00EF4EC0" w14:paraId="02AA82CE" w14:textId="77777777" w:rsidTr="00345285">
        <w:trPr>
          <w:cnfStyle w:val="100000000000" w:firstRow="1" w:lastRow="0" w:firstColumn="0" w:lastColumn="0" w:oddVBand="0" w:evenVBand="0" w:oddHBand="0" w:evenHBand="0" w:firstRowFirstColumn="0" w:firstRowLastColumn="0" w:lastRowFirstColumn="0" w:lastRowLastColumn="0"/>
          <w:trHeight w:val="300"/>
        </w:trPr>
        <w:tc>
          <w:tcPr>
            <w:tcW w:w="2200" w:type="dxa"/>
            <w:tcBorders>
              <w:top w:val="nil"/>
              <w:bottom w:val="single" w:sz="4" w:space="0" w:color="E57200"/>
            </w:tcBorders>
            <w:shd w:val="clear" w:color="auto" w:fill="auto"/>
            <w:noWrap/>
            <w:hideMark/>
          </w:tcPr>
          <w:p w14:paraId="373F321C" w14:textId="2459E904" w:rsidR="00EF4EC0" w:rsidRPr="00EB1662" w:rsidRDefault="00EF4EC0" w:rsidP="00EF4EC0">
            <w:pPr>
              <w:widowControl/>
              <w:autoSpaceDE/>
              <w:autoSpaceDN/>
              <w:rPr>
                <w:rFonts w:eastAsia="Times New Roman"/>
                <w:sz w:val="18"/>
                <w:szCs w:val="18"/>
                <w:lang w:bidi="ar-SA"/>
              </w:rPr>
            </w:pPr>
          </w:p>
        </w:tc>
        <w:tc>
          <w:tcPr>
            <w:tcW w:w="2620" w:type="dxa"/>
            <w:tcBorders>
              <w:top w:val="nil"/>
              <w:bottom w:val="single" w:sz="4" w:space="0" w:color="E57200"/>
            </w:tcBorders>
            <w:shd w:val="clear" w:color="auto" w:fill="auto"/>
            <w:noWrap/>
            <w:hideMark/>
          </w:tcPr>
          <w:p w14:paraId="0E721EC9" w14:textId="55FB3641" w:rsidR="00EF4EC0" w:rsidRPr="001F49DD" w:rsidRDefault="00972FC5" w:rsidP="001F49DD">
            <w:pPr>
              <w:pStyle w:val="TableHeadingCentererd"/>
              <w:rPr>
                <w:b/>
                <w:lang w:bidi="ar-SA"/>
              </w:rPr>
            </w:pPr>
            <w:r>
              <w:rPr>
                <w:b/>
                <w:lang w:bidi="ar-SA"/>
              </w:rPr>
              <w:t>B</w:t>
            </w:r>
            <w:r w:rsidR="00EF4EC0" w:rsidRPr="001F49DD">
              <w:rPr>
                <w:b/>
                <w:lang w:bidi="ar-SA"/>
              </w:rPr>
              <w:t>aseline</w:t>
            </w:r>
          </w:p>
        </w:tc>
        <w:tc>
          <w:tcPr>
            <w:tcW w:w="1984" w:type="dxa"/>
            <w:tcBorders>
              <w:top w:val="nil"/>
              <w:bottom w:val="single" w:sz="4" w:space="0" w:color="E57200"/>
            </w:tcBorders>
            <w:shd w:val="clear" w:color="auto" w:fill="auto"/>
            <w:noWrap/>
            <w:hideMark/>
          </w:tcPr>
          <w:p w14:paraId="4B13CADA" w14:textId="11458464" w:rsidR="00EF4EC0" w:rsidRPr="001F49DD" w:rsidRDefault="00972FC5" w:rsidP="001F49DD">
            <w:pPr>
              <w:pStyle w:val="TableHeadingCentererd"/>
              <w:rPr>
                <w:b/>
                <w:lang w:bidi="ar-SA"/>
              </w:rPr>
            </w:pPr>
            <w:r>
              <w:rPr>
                <w:b/>
                <w:lang w:bidi="ar-SA"/>
              </w:rPr>
              <w:t>E</w:t>
            </w:r>
            <w:r w:rsidR="00EF4EC0" w:rsidRPr="001F49DD">
              <w:rPr>
                <w:b/>
                <w:lang w:bidi="ar-SA"/>
              </w:rPr>
              <w:t>nd program</w:t>
            </w:r>
          </w:p>
        </w:tc>
        <w:tc>
          <w:tcPr>
            <w:tcW w:w="2268" w:type="dxa"/>
            <w:tcBorders>
              <w:top w:val="nil"/>
              <w:bottom w:val="single" w:sz="4" w:space="0" w:color="E57200"/>
            </w:tcBorders>
            <w:shd w:val="clear" w:color="auto" w:fill="auto"/>
            <w:noWrap/>
            <w:hideMark/>
          </w:tcPr>
          <w:p w14:paraId="5159F21F" w14:textId="51AA9958" w:rsidR="00EF4EC0" w:rsidRPr="001F49DD" w:rsidRDefault="00972FC5" w:rsidP="001F49DD">
            <w:pPr>
              <w:pStyle w:val="TableHeadingCentererd"/>
              <w:rPr>
                <w:b/>
                <w:lang w:bidi="ar-SA"/>
              </w:rPr>
            </w:pPr>
            <w:r>
              <w:rPr>
                <w:b/>
                <w:lang w:bidi="ar-SA"/>
              </w:rPr>
              <w:t>F</w:t>
            </w:r>
            <w:r w:rsidR="00EF4EC0" w:rsidRPr="001F49DD">
              <w:rPr>
                <w:b/>
                <w:lang w:bidi="ar-SA"/>
              </w:rPr>
              <w:t>ollow up</w:t>
            </w:r>
          </w:p>
        </w:tc>
      </w:tr>
      <w:tr w:rsidR="00EF4EC0" w:rsidRPr="00EF4EC0" w14:paraId="436EFB6B" w14:textId="77777777" w:rsidTr="00345285">
        <w:trPr>
          <w:trHeight w:val="300"/>
        </w:trPr>
        <w:tc>
          <w:tcPr>
            <w:tcW w:w="2200" w:type="dxa"/>
            <w:tcBorders>
              <w:top w:val="single" w:sz="4" w:space="0" w:color="E57200"/>
              <w:bottom w:val="nil"/>
            </w:tcBorders>
            <w:hideMark/>
          </w:tcPr>
          <w:p w14:paraId="6268CFC2" w14:textId="5D9B7480" w:rsidR="00EF4EC0" w:rsidRPr="00EB1662" w:rsidRDefault="00B9660C" w:rsidP="001F49DD">
            <w:pPr>
              <w:pStyle w:val="Tablebodytext"/>
              <w:jc w:val="right"/>
              <w:rPr>
                <w:lang w:bidi="ar-SA"/>
              </w:rPr>
            </w:pPr>
            <w:r>
              <w:rPr>
                <w:lang w:bidi="ar-SA"/>
              </w:rPr>
              <w:t>all participan</w:t>
            </w:r>
            <w:r w:rsidR="00EF4EC0" w:rsidRPr="00EB1662">
              <w:rPr>
                <w:lang w:bidi="ar-SA"/>
              </w:rPr>
              <w:t>ts average</w:t>
            </w:r>
          </w:p>
        </w:tc>
        <w:tc>
          <w:tcPr>
            <w:tcW w:w="2620" w:type="dxa"/>
            <w:tcBorders>
              <w:top w:val="single" w:sz="4" w:space="0" w:color="E57200"/>
              <w:bottom w:val="nil"/>
            </w:tcBorders>
            <w:noWrap/>
            <w:hideMark/>
          </w:tcPr>
          <w:p w14:paraId="69F724C9" w14:textId="77777777" w:rsidR="00EF4EC0" w:rsidRPr="00EB1662" w:rsidRDefault="00EF4EC0" w:rsidP="001F49DD">
            <w:pPr>
              <w:pStyle w:val="Tablebodytext"/>
              <w:jc w:val="center"/>
              <w:rPr>
                <w:lang w:bidi="ar-SA"/>
              </w:rPr>
            </w:pPr>
            <w:r w:rsidRPr="00EB1662">
              <w:rPr>
                <w:lang w:bidi="ar-SA"/>
              </w:rPr>
              <w:t>10.57</w:t>
            </w:r>
          </w:p>
        </w:tc>
        <w:tc>
          <w:tcPr>
            <w:tcW w:w="1984" w:type="dxa"/>
            <w:tcBorders>
              <w:top w:val="single" w:sz="4" w:space="0" w:color="E57200"/>
              <w:bottom w:val="nil"/>
            </w:tcBorders>
            <w:noWrap/>
            <w:hideMark/>
          </w:tcPr>
          <w:p w14:paraId="494B25A9" w14:textId="77777777" w:rsidR="00EF4EC0" w:rsidRPr="00EB1662" w:rsidRDefault="00EF4EC0" w:rsidP="001F49DD">
            <w:pPr>
              <w:pStyle w:val="Tablebodytext"/>
              <w:jc w:val="center"/>
              <w:rPr>
                <w:lang w:bidi="ar-SA"/>
              </w:rPr>
            </w:pPr>
            <w:r w:rsidRPr="00EB1662">
              <w:rPr>
                <w:lang w:bidi="ar-SA"/>
              </w:rPr>
              <w:t>9.92</w:t>
            </w:r>
          </w:p>
        </w:tc>
        <w:tc>
          <w:tcPr>
            <w:tcW w:w="2268" w:type="dxa"/>
            <w:tcBorders>
              <w:top w:val="single" w:sz="4" w:space="0" w:color="E57200"/>
              <w:bottom w:val="nil"/>
            </w:tcBorders>
            <w:noWrap/>
            <w:hideMark/>
          </w:tcPr>
          <w:p w14:paraId="62F09AC9" w14:textId="77777777" w:rsidR="00EF4EC0" w:rsidRPr="00EB1662" w:rsidRDefault="00EF4EC0" w:rsidP="001F49DD">
            <w:pPr>
              <w:pStyle w:val="Tablebodytext"/>
              <w:jc w:val="center"/>
              <w:rPr>
                <w:lang w:bidi="ar-SA"/>
              </w:rPr>
            </w:pPr>
            <w:r w:rsidRPr="00EB1662">
              <w:rPr>
                <w:lang w:bidi="ar-SA"/>
              </w:rPr>
              <w:t>9.20</w:t>
            </w:r>
          </w:p>
        </w:tc>
      </w:tr>
      <w:tr w:rsidR="00EF4EC0" w:rsidRPr="00EF4EC0" w14:paraId="3D54B500" w14:textId="77777777" w:rsidTr="00345285">
        <w:trPr>
          <w:trHeight w:val="300"/>
        </w:trPr>
        <w:tc>
          <w:tcPr>
            <w:tcW w:w="2200" w:type="dxa"/>
            <w:tcBorders>
              <w:top w:val="nil"/>
              <w:bottom w:val="single" w:sz="4" w:space="0" w:color="E57200"/>
            </w:tcBorders>
            <w:hideMark/>
          </w:tcPr>
          <w:p w14:paraId="13B00F04" w14:textId="435B9651" w:rsidR="00EF4EC0" w:rsidRPr="00EB1662" w:rsidRDefault="00EF4EC0" w:rsidP="001F49DD">
            <w:pPr>
              <w:pStyle w:val="Tablebodytext"/>
              <w:jc w:val="right"/>
              <w:rPr>
                <w:lang w:bidi="ar-SA"/>
              </w:rPr>
            </w:pPr>
            <w:r>
              <w:rPr>
                <w:lang w:bidi="ar-SA"/>
              </w:rPr>
              <w:t>SD</w:t>
            </w:r>
          </w:p>
        </w:tc>
        <w:tc>
          <w:tcPr>
            <w:tcW w:w="2620" w:type="dxa"/>
            <w:tcBorders>
              <w:top w:val="nil"/>
              <w:bottom w:val="single" w:sz="4" w:space="0" w:color="E57200"/>
            </w:tcBorders>
            <w:noWrap/>
            <w:hideMark/>
          </w:tcPr>
          <w:p w14:paraId="643CC971" w14:textId="77777777" w:rsidR="00EF4EC0" w:rsidRPr="00EB1662" w:rsidRDefault="00EF4EC0" w:rsidP="001F49DD">
            <w:pPr>
              <w:pStyle w:val="Tablebodytext"/>
              <w:jc w:val="center"/>
              <w:rPr>
                <w:lang w:bidi="ar-SA"/>
              </w:rPr>
            </w:pPr>
            <w:r w:rsidRPr="00EB1662">
              <w:rPr>
                <w:lang w:bidi="ar-SA"/>
              </w:rPr>
              <w:t>3.67</w:t>
            </w:r>
          </w:p>
        </w:tc>
        <w:tc>
          <w:tcPr>
            <w:tcW w:w="1984" w:type="dxa"/>
            <w:tcBorders>
              <w:top w:val="nil"/>
              <w:bottom w:val="single" w:sz="4" w:space="0" w:color="E57200"/>
            </w:tcBorders>
            <w:noWrap/>
            <w:hideMark/>
          </w:tcPr>
          <w:p w14:paraId="0B08EEB6" w14:textId="77777777" w:rsidR="00EF4EC0" w:rsidRPr="00EB1662" w:rsidRDefault="00EF4EC0" w:rsidP="001F49DD">
            <w:pPr>
              <w:pStyle w:val="Tablebodytext"/>
              <w:jc w:val="center"/>
              <w:rPr>
                <w:lang w:bidi="ar-SA"/>
              </w:rPr>
            </w:pPr>
            <w:r w:rsidRPr="00EB1662">
              <w:rPr>
                <w:lang w:bidi="ar-SA"/>
              </w:rPr>
              <w:t>4.15</w:t>
            </w:r>
          </w:p>
        </w:tc>
        <w:tc>
          <w:tcPr>
            <w:tcW w:w="2268" w:type="dxa"/>
            <w:tcBorders>
              <w:top w:val="nil"/>
              <w:bottom w:val="single" w:sz="4" w:space="0" w:color="E57200"/>
            </w:tcBorders>
            <w:noWrap/>
            <w:hideMark/>
          </w:tcPr>
          <w:p w14:paraId="70BA7CDA" w14:textId="77777777" w:rsidR="00EF4EC0" w:rsidRPr="00EB1662" w:rsidRDefault="00EF4EC0" w:rsidP="001F49DD">
            <w:pPr>
              <w:pStyle w:val="Tablebodytext"/>
              <w:jc w:val="center"/>
              <w:rPr>
                <w:lang w:bidi="ar-SA"/>
              </w:rPr>
            </w:pPr>
            <w:r w:rsidRPr="00EB1662">
              <w:rPr>
                <w:lang w:bidi="ar-SA"/>
              </w:rPr>
              <w:t>3.74</w:t>
            </w:r>
          </w:p>
        </w:tc>
      </w:tr>
      <w:tr w:rsidR="00EF4EC0" w:rsidRPr="00EF4EC0" w14:paraId="3F31F494" w14:textId="77777777" w:rsidTr="00345285">
        <w:trPr>
          <w:trHeight w:val="300"/>
        </w:trPr>
        <w:tc>
          <w:tcPr>
            <w:tcW w:w="2200" w:type="dxa"/>
            <w:tcBorders>
              <w:top w:val="single" w:sz="4" w:space="0" w:color="E57200"/>
              <w:bottom w:val="nil"/>
            </w:tcBorders>
            <w:hideMark/>
          </w:tcPr>
          <w:p w14:paraId="75B099F0" w14:textId="77777777" w:rsidR="00EF4EC0" w:rsidRPr="00EB1662" w:rsidRDefault="00EF4EC0" w:rsidP="001F49DD">
            <w:pPr>
              <w:pStyle w:val="Tablebodytext"/>
              <w:jc w:val="right"/>
              <w:rPr>
                <w:lang w:bidi="ar-SA"/>
              </w:rPr>
            </w:pPr>
            <w:r w:rsidRPr="00EB1662">
              <w:rPr>
                <w:lang w:bidi="ar-SA"/>
              </w:rPr>
              <w:t>older average</w:t>
            </w:r>
          </w:p>
        </w:tc>
        <w:tc>
          <w:tcPr>
            <w:tcW w:w="2620" w:type="dxa"/>
            <w:tcBorders>
              <w:top w:val="single" w:sz="4" w:space="0" w:color="E57200"/>
              <w:bottom w:val="nil"/>
            </w:tcBorders>
            <w:noWrap/>
            <w:hideMark/>
          </w:tcPr>
          <w:p w14:paraId="130E7D55" w14:textId="77777777" w:rsidR="00EF4EC0" w:rsidRPr="00EB1662" w:rsidRDefault="00EF4EC0" w:rsidP="001F49DD">
            <w:pPr>
              <w:pStyle w:val="Tablebodytext"/>
              <w:jc w:val="center"/>
              <w:rPr>
                <w:lang w:bidi="ar-SA"/>
              </w:rPr>
            </w:pPr>
            <w:r w:rsidRPr="00EB1662">
              <w:rPr>
                <w:lang w:bidi="ar-SA"/>
              </w:rPr>
              <w:t>9.50</w:t>
            </w:r>
          </w:p>
        </w:tc>
        <w:tc>
          <w:tcPr>
            <w:tcW w:w="1984" w:type="dxa"/>
            <w:tcBorders>
              <w:top w:val="single" w:sz="4" w:space="0" w:color="E57200"/>
              <w:bottom w:val="nil"/>
            </w:tcBorders>
            <w:noWrap/>
            <w:hideMark/>
          </w:tcPr>
          <w:p w14:paraId="2DEAE425" w14:textId="77777777" w:rsidR="00EF4EC0" w:rsidRPr="00EB1662" w:rsidRDefault="00EF4EC0" w:rsidP="001F49DD">
            <w:pPr>
              <w:pStyle w:val="Tablebodytext"/>
              <w:jc w:val="center"/>
              <w:rPr>
                <w:lang w:bidi="ar-SA"/>
              </w:rPr>
            </w:pPr>
            <w:r w:rsidRPr="00EB1662">
              <w:rPr>
                <w:lang w:bidi="ar-SA"/>
              </w:rPr>
              <w:t>7.92</w:t>
            </w:r>
          </w:p>
        </w:tc>
        <w:tc>
          <w:tcPr>
            <w:tcW w:w="2268" w:type="dxa"/>
            <w:tcBorders>
              <w:top w:val="single" w:sz="4" w:space="0" w:color="E57200"/>
              <w:bottom w:val="nil"/>
            </w:tcBorders>
            <w:noWrap/>
            <w:hideMark/>
          </w:tcPr>
          <w:p w14:paraId="273F371C" w14:textId="77777777" w:rsidR="00EF4EC0" w:rsidRPr="00EB1662" w:rsidRDefault="00EF4EC0" w:rsidP="001F49DD">
            <w:pPr>
              <w:pStyle w:val="Tablebodytext"/>
              <w:jc w:val="center"/>
              <w:rPr>
                <w:lang w:bidi="ar-SA"/>
              </w:rPr>
            </w:pPr>
            <w:r w:rsidRPr="00EB1662">
              <w:rPr>
                <w:lang w:bidi="ar-SA"/>
              </w:rPr>
              <w:t>8.08</w:t>
            </w:r>
          </w:p>
        </w:tc>
      </w:tr>
      <w:tr w:rsidR="00EF4EC0" w:rsidRPr="00EF4EC0" w14:paraId="7EDEC5AF" w14:textId="77777777" w:rsidTr="00345285">
        <w:trPr>
          <w:trHeight w:val="300"/>
        </w:trPr>
        <w:tc>
          <w:tcPr>
            <w:tcW w:w="2200" w:type="dxa"/>
            <w:tcBorders>
              <w:top w:val="nil"/>
              <w:bottom w:val="single" w:sz="4" w:space="0" w:color="E57200"/>
            </w:tcBorders>
            <w:hideMark/>
          </w:tcPr>
          <w:p w14:paraId="7A80AF93" w14:textId="187FBB05" w:rsidR="00EF4EC0" w:rsidRPr="00EB1662" w:rsidRDefault="00EF4EC0" w:rsidP="001F49DD">
            <w:pPr>
              <w:pStyle w:val="Tablebodytext"/>
              <w:jc w:val="right"/>
              <w:rPr>
                <w:lang w:bidi="ar-SA"/>
              </w:rPr>
            </w:pPr>
            <w:r>
              <w:rPr>
                <w:lang w:bidi="ar-SA"/>
              </w:rPr>
              <w:t>SD</w:t>
            </w:r>
          </w:p>
        </w:tc>
        <w:tc>
          <w:tcPr>
            <w:tcW w:w="2620" w:type="dxa"/>
            <w:tcBorders>
              <w:top w:val="nil"/>
              <w:bottom w:val="single" w:sz="4" w:space="0" w:color="E57200"/>
            </w:tcBorders>
            <w:noWrap/>
            <w:hideMark/>
          </w:tcPr>
          <w:p w14:paraId="35DC8421" w14:textId="77777777" w:rsidR="00EF4EC0" w:rsidRPr="00EB1662" w:rsidRDefault="00EF4EC0" w:rsidP="001F49DD">
            <w:pPr>
              <w:pStyle w:val="Tablebodytext"/>
              <w:jc w:val="center"/>
              <w:rPr>
                <w:lang w:bidi="ar-SA"/>
              </w:rPr>
            </w:pPr>
            <w:r w:rsidRPr="00EB1662">
              <w:rPr>
                <w:lang w:bidi="ar-SA"/>
              </w:rPr>
              <w:t>2.69</w:t>
            </w:r>
          </w:p>
        </w:tc>
        <w:tc>
          <w:tcPr>
            <w:tcW w:w="1984" w:type="dxa"/>
            <w:tcBorders>
              <w:top w:val="nil"/>
              <w:bottom w:val="single" w:sz="4" w:space="0" w:color="E57200"/>
            </w:tcBorders>
            <w:noWrap/>
            <w:hideMark/>
          </w:tcPr>
          <w:p w14:paraId="67C5A4DA" w14:textId="77777777" w:rsidR="00EF4EC0" w:rsidRPr="00EB1662" w:rsidRDefault="00EF4EC0" w:rsidP="001F49DD">
            <w:pPr>
              <w:pStyle w:val="Tablebodytext"/>
              <w:jc w:val="center"/>
              <w:rPr>
                <w:lang w:bidi="ar-SA"/>
              </w:rPr>
            </w:pPr>
            <w:r w:rsidRPr="00EB1662">
              <w:rPr>
                <w:lang w:bidi="ar-SA"/>
              </w:rPr>
              <w:t>2.33</w:t>
            </w:r>
          </w:p>
        </w:tc>
        <w:tc>
          <w:tcPr>
            <w:tcW w:w="2268" w:type="dxa"/>
            <w:tcBorders>
              <w:top w:val="nil"/>
              <w:bottom w:val="single" w:sz="4" w:space="0" w:color="E57200"/>
            </w:tcBorders>
            <w:noWrap/>
            <w:hideMark/>
          </w:tcPr>
          <w:p w14:paraId="2452283F" w14:textId="77777777" w:rsidR="00EF4EC0" w:rsidRPr="00EB1662" w:rsidRDefault="00EF4EC0" w:rsidP="001F49DD">
            <w:pPr>
              <w:pStyle w:val="Tablebodytext"/>
              <w:jc w:val="center"/>
              <w:rPr>
                <w:lang w:bidi="ar-SA"/>
              </w:rPr>
            </w:pPr>
            <w:r w:rsidRPr="00EB1662">
              <w:rPr>
                <w:lang w:bidi="ar-SA"/>
              </w:rPr>
              <w:t>2.96</w:t>
            </w:r>
          </w:p>
        </w:tc>
      </w:tr>
      <w:tr w:rsidR="00EF4EC0" w:rsidRPr="00EF4EC0" w14:paraId="3350297B" w14:textId="77777777" w:rsidTr="00345285">
        <w:trPr>
          <w:trHeight w:val="300"/>
        </w:trPr>
        <w:tc>
          <w:tcPr>
            <w:tcW w:w="2200" w:type="dxa"/>
            <w:tcBorders>
              <w:top w:val="single" w:sz="4" w:space="0" w:color="E57200"/>
              <w:bottom w:val="nil"/>
            </w:tcBorders>
            <w:hideMark/>
          </w:tcPr>
          <w:p w14:paraId="4352D1BF" w14:textId="77777777" w:rsidR="00EF4EC0" w:rsidRPr="00EB1662" w:rsidRDefault="00EF4EC0" w:rsidP="001F49DD">
            <w:pPr>
              <w:pStyle w:val="Tablebodytext"/>
              <w:jc w:val="right"/>
              <w:rPr>
                <w:lang w:bidi="ar-SA"/>
              </w:rPr>
            </w:pPr>
            <w:r w:rsidRPr="00EB1662">
              <w:rPr>
                <w:lang w:bidi="ar-SA"/>
              </w:rPr>
              <w:t>younger average</w:t>
            </w:r>
          </w:p>
        </w:tc>
        <w:tc>
          <w:tcPr>
            <w:tcW w:w="2620" w:type="dxa"/>
            <w:tcBorders>
              <w:top w:val="single" w:sz="4" w:space="0" w:color="E57200"/>
              <w:bottom w:val="nil"/>
            </w:tcBorders>
            <w:noWrap/>
            <w:hideMark/>
          </w:tcPr>
          <w:p w14:paraId="5B4559F0" w14:textId="77777777" w:rsidR="00EF4EC0" w:rsidRPr="00EB1662" w:rsidRDefault="00EF4EC0" w:rsidP="001F49DD">
            <w:pPr>
              <w:pStyle w:val="Tablebodytext"/>
              <w:jc w:val="center"/>
              <w:rPr>
                <w:lang w:bidi="ar-SA"/>
              </w:rPr>
            </w:pPr>
            <w:r w:rsidRPr="00EB1662">
              <w:rPr>
                <w:lang w:bidi="ar-SA"/>
              </w:rPr>
              <w:t>11.47</w:t>
            </w:r>
          </w:p>
        </w:tc>
        <w:tc>
          <w:tcPr>
            <w:tcW w:w="1984" w:type="dxa"/>
            <w:tcBorders>
              <w:top w:val="single" w:sz="4" w:space="0" w:color="E57200"/>
              <w:bottom w:val="nil"/>
            </w:tcBorders>
            <w:noWrap/>
            <w:hideMark/>
          </w:tcPr>
          <w:p w14:paraId="0E9825F4" w14:textId="77777777" w:rsidR="00EF4EC0" w:rsidRPr="00EB1662" w:rsidRDefault="00EF4EC0" w:rsidP="001F49DD">
            <w:pPr>
              <w:pStyle w:val="Tablebodytext"/>
              <w:jc w:val="center"/>
              <w:rPr>
                <w:lang w:bidi="ar-SA"/>
              </w:rPr>
            </w:pPr>
            <w:r w:rsidRPr="00EB1662">
              <w:rPr>
                <w:lang w:bidi="ar-SA"/>
              </w:rPr>
              <w:t>11.64</w:t>
            </w:r>
          </w:p>
        </w:tc>
        <w:tc>
          <w:tcPr>
            <w:tcW w:w="2268" w:type="dxa"/>
            <w:tcBorders>
              <w:top w:val="single" w:sz="4" w:space="0" w:color="E57200"/>
              <w:bottom w:val="nil"/>
            </w:tcBorders>
            <w:noWrap/>
            <w:hideMark/>
          </w:tcPr>
          <w:p w14:paraId="7DF4CC57" w14:textId="77777777" w:rsidR="00EF4EC0" w:rsidRPr="00EB1662" w:rsidRDefault="00EF4EC0" w:rsidP="001F49DD">
            <w:pPr>
              <w:pStyle w:val="Tablebodytext"/>
              <w:jc w:val="center"/>
              <w:rPr>
                <w:lang w:bidi="ar-SA"/>
              </w:rPr>
            </w:pPr>
            <w:r w:rsidRPr="00EB1662">
              <w:rPr>
                <w:lang w:bidi="ar-SA"/>
              </w:rPr>
              <w:t>10.23</w:t>
            </w:r>
          </w:p>
        </w:tc>
      </w:tr>
      <w:tr w:rsidR="00EF4EC0" w:rsidRPr="00EF4EC0" w14:paraId="5797C80E" w14:textId="77777777" w:rsidTr="00345285">
        <w:trPr>
          <w:trHeight w:val="300"/>
        </w:trPr>
        <w:tc>
          <w:tcPr>
            <w:tcW w:w="2200" w:type="dxa"/>
            <w:tcBorders>
              <w:top w:val="nil"/>
              <w:bottom w:val="single" w:sz="4" w:space="0" w:color="E57200"/>
            </w:tcBorders>
            <w:hideMark/>
          </w:tcPr>
          <w:p w14:paraId="25542189" w14:textId="143A525F" w:rsidR="00EF4EC0" w:rsidRPr="00EB1662" w:rsidRDefault="00EF4EC0" w:rsidP="001F49DD">
            <w:pPr>
              <w:pStyle w:val="Tablebodytext"/>
              <w:jc w:val="right"/>
              <w:rPr>
                <w:lang w:bidi="ar-SA"/>
              </w:rPr>
            </w:pPr>
            <w:r>
              <w:rPr>
                <w:lang w:bidi="ar-SA"/>
              </w:rPr>
              <w:t>SD</w:t>
            </w:r>
          </w:p>
        </w:tc>
        <w:tc>
          <w:tcPr>
            <w:tcW w:w="2620" w:type="dxa"/>
            <w:tcBorders>
              <w:top w:val="nil"/>
              <w:bottom w:val="single" w:sz="4" w:space="0" w:color="E57200"/>
            </w:tcBorders>
            <w:noWrap/>
            <w:hideMark/>
          </w:tcPr>
          <w:p w14:paraId="2797540C" w14:textId="77777777" w:rsidR="00EF4EC0" w:rsidRPr="00EB1662" w:rsidRDefault="00EF4EC0" w:rsidP="001F49DD">
            <w:pPr>
              <w:pStyle w:val="Tablebodytext"/>
              <w:jc w:val="center"/>
              <w:rPr>
                <w:lang w:bidi="ar-SA"/>
              </w:rPr>
            </w:pPr>
            <w:r w:rsidRPr="00EB1662">
              <w:rPr>
                <w:lang w:bidi="ar-SA"/>
              </w:rPr>
              <w:t>4.12</w:t>
            </w:r>
          </w:p>
        </w:tc>
        <w:tc>
          <w:tcPr>
            <w:tcW w:w="1984" w:type="dxa"/>
            <w:tcBorders>
              <w:top w:val="nil"/>
              <w:bottom w:val="single" w:sz="4" w:space="0" w:color="E57200"/>
            </w:tcBorders>
            <w:noWrap/>
            <w:hideMark/>
          </w:tcPr>
          <w:p w14:paraId="73800A93" w14:textId="77777777" w:rsidR="00EF4EC0" w:rsidRPr="00EB1662" w:rsidRDefault="00EF4EC0" w:rsidP="001F49DD">
            <w:pPr>
              <w:pStyle w:val="Tablebodytext"/>
              <w:jc w:val="center"/>
              <w:rPr>
                <w:lang w:bidi="ar-SA"/>
              </w:rPr>
            </w:pPr>
            <w:r w:rsidRPr="00EB1662">
              <w:rPr>
                <w:lang w:bidi="ar-SA"/>
              </w:rPr>
              <w:t>4.58</w:t>
            </w:r>
          </w:p>
        </w:tc>
        <w:tc>
          <w:tcPr>
            <w:tcW w:w="2268" w:type="dxa"/>
            <w:tcBorders>
              <w:top w:val="nil"/>
              <w:bottom w:val="single" w:sz="4" w:space="0" w:color="E57200"/>
            </w:tcBorders>
            <w:noWrap/>
            <w:hideMark/>
          </w:tcPr>
          <w:p w14:paraId="1222AEC7" w14:textId="77777777" w:rsidR="00EF4EC0" w:rsidRPr="00EB1662" w:rsidRDefault="00EF4EC0" w:rsidP="001F49DD">
            <w:pPr>
              <w:pStyle w:val="Tablebodytext"/>
              <w:jc w:val="center"/>
              <w:rPr>
                <w:lang w:bidi="ar-SA"/>
              </w:rPr>
            </w:pPr>
            <w:r w:rsidRPr="00EB1662">
              <w:rPr>
                <w:lang w:bidi="ar-SA"/>
              </w:rPr>
              <w:t>4.08</w:t>
            </w:r>
          </w:p>
        </w:tc>
      </w:tr>
      <w:tr w:rsidR="00EF4EC0" w:rsidRPr="00EF4EC0" w14:paraId="5768BCEE" w14:textId="77777777" w:rsidTr="00345285">
        <w:trPr>
          <w:trHeight w:val="300"/>
        </w:trPr>
        <w:tc>
          <w:tcPr>
            <w:tcW w:w="2200" w:type="dxa"/>
            <w:tcBorders>
              <w:top w:val="single" w:sz="4" w:space="0" w:color="E57200"/>
            </w:tcBorders>
            <w:noWrap/>
            <w:hideMark/>
          </w:tcPr>
          <w:p w14:paraId="74E2B107" w14:textId="77777777" w:rsidR="00EF4EC0" w:rsidRPr="00EB1662" w:rsidRDefault="00EF4EC0" w:rsidP="001F49DD">
            <w:pPr>
              <w:pStyle w:val="Tablebodytext"/>
              <w:jc w:val="right"/>
              <w:rPr>
                <w:i/>
                <w:iCs/>
                <w:lang w:bidi="ar-SA"/>
              </w:rPr>
            </w:pPr>
            <w:r w:rsidRPr="00EB1662">
              <w:rPr>
                <w:i/>
                <w:iCs/>
                <w:lang w:bidi="ar-SA"/>
              </w:rPr>
              <w:t>n</w:t>
            </w:r>
          </w:p>
        </w:tc>
        <w:tc>
          <w:tcPr>
            <w:tcW w:w="2620" w:type="dxa"/>
            <w:tcBorders>
              <w:top w:val="single" w:sz="4" w:space="0" w:color="E57200"/>
            </w:tcBorders>
            <w:noWrap/>
            <w:hideMark/>
          </w:tcPr>
          <w:p w14:paraId="37AE419F" w14:textId="56E11D69" w:rsidR="00EF4EC0" w:rsidRPr="00EB1662" w:rsidRDefault="00EF4EC0" w:rsidP="001F49DD">
            <w:pPr>
              <w:pStyle w:val="Tablebodytext"/>
              <w:jc w:val="center"/>
              <w:rPr>
                <w:i/>
                <w:iCs/>
                <w:lang w:bidi="ar-SA"/>
              </w:rPr>
            </w:pPr>
            <w:r w:rsidRPr="00EB1662">
              <w:rPr>
                <w:i/>
                <w:iCs/>
                <w:lang w:bidi="ar-SA"/>
              </w:rPr>
              <w:t>35 (16</w:t>
            </w:r>
            <w:r w:rsidR="00D64815">
              <w:rPr>
                <w:i/>
                <w:iCs/>
                <w:lang w:bidi="ar-SA"/>
              </w:rPr>
              <w:t>O</w:t>
            </w:r>
            <w:r w:rsidR="002401D4">
              <w:rPr>
                <w:i/>
                <w:iCs/>
                <w:lang w:bidi="ar-SA"/>
              </w:rPr>
              <w:t>P</w:t>
            </w:r>
            <w:r w:rsidRPr="00EB1662">
              <w:rPr>
                <w:i/>
                <w:iCs/>
                <w:lang w:bidi="ar-SA"/>
              </w:rPr>
              <w:t>/19</w:t>
            </w:r>
            <w:r w:rsidR="00D64815">
              <w:rPr>
                <w:i/>
                <w:iCs/>
                <w:lang w:bidi="ar-SA"/>
              </w:rPr>
              <w:t>Y</w:t>
            </w:r>
            <w:r w:rsidR="002401D4">
              <w:rPr>
                <w:i/>
                <w:iCs/>
                <w:lang w:bidi="ar-SA"/>
              </w:rPr>
              <w:t>P</w:t>
            </w:r>
            <w:r w:rsidRPr="00EB1662">
              <w:rPr>
                <w:i/>
                <w:iCs/>
                <w:lang w:bidi="ar-SA"/>
              </w:rPr>
              <w:t>)</w:t>
            </w:r>
          </w:p>
        </w:tc>
        <w:tc>
          <w:tcPr>
            <w:tcW w:w="1984" w:type="dxa"/>
            <w:tcBorders>
              <w:top w:val="single" w:sz="4" w:space="0" w:color="E57200"/>
            </w:tcBorders>
            <w:noWrap/>
            <w:hideMark/>
          </w:tcPr>
          <w:p w14:paraId="33182FC7" w14:textId="00BAAA61" w:rsidR="00EF4EC0" w:rsidRPr="00EB1662" w:rsidRDefault="00EF4EC0" w:rsidP="001F49DD">
            <w:pPr>
              <w:pStyle w:val="Tablebodytext"/>
              <w:jc w:val="center"/>
              <w:rPr>
                <w:i/>
                <w:iCs/>
                <w:lang w:bidi="ar-SA"/>
              </w:rPr>
            </w:pPr>
            <w:r w:rsidRPr="00EB1662">
              <w:rPr>
                <w:i/>
                <w:iCs/>
                <w:lang w:bidi="ar-SA"/>
              </w:rPr>
              <w:t>26 (12</w:t>
            </w:r>
            <w:r w:rsidR="00D64815">
              <w:rPr>
                <w:i/>
                <w:iCs/>
                <w:lang w:bidi="ar-SA"/>
              </w:rPr>
              <w:t>O</w:t>
            </w:r>
            <w:r w:rsidR="002401D4">
              <w:rPr>
                <w:i/>
                <w:iCs/>
                <w:lang w:bidi="ar-SA"/>
              </w:rPr>
              <w:t>P</w:t>
            </w:r>
            <w:r w:rsidRPr="00EB1662">
              <w:rPr>
                <w:i/>
                <w:iCs/>
                <w:lang w:bidi="ar-SA"/>
              </w:rPr>
              <w:t>/14</w:t>
            </w:r>
            <w:r w:rsidR="00D64815">
              <w:rPr>
                <w:i/>
                <w:iCs/>
                <w:lang w:bidi="ar-SA"/>
              </w:rPr>
              <w:t>Y</w:t>
            </w:r>
            <w:r w:rsidR="002401D4">
              <w:rPr>
                <w:i/>
                <w:iCs/>
                <w:lang w:bidi="ar-SA"/>
              </w:rPr>
              <w:t>P</w:t>
            </w:r>
            <w:r w:rsidRPr="00EB1662">
              <w:rPr>
                <w:i/>
                <w:iCs/>
                <w:lang w:bidi="ar-SA"/>
              </w:rPr>
              <w:t>)</w:t>
            </w:r>
          </w:p>
        </w:tc>
        <w:tc>
          <w:tcPr>
            <w:tcW w:w="2268" w:type="dxa"/>
            <w:tcBorders>
              <w:top w:val="single" w:sz="4" w:space="0" w:color="E57200"/>
            </w:tcBorders>
            <w:noWrap/>
            <w:hideMark/>
          </w:tcPr>
          <w:p w14:paraId="41EDB5EB" w14:textId="7C7F8DB9" w:rsidR="00EF4EC0" w:rsidRPr="00EB1662" w:rsidRDefault="00EF4EC0" w:rsidP="001F49DD">
            <w:pPr>
              <w:pStyle w:val="Tablebodytext"/>
              <w:jc w:val="center"/>
              <w:rPr>
                <w:i/>
                <w:iCs/>
                <w:lang w:bidi="ar-SA"/>
              </w:rPr>
            </w:pPr>
            <w:r w:rsidRPr="00EB1662">
              <w:rPr>
                <w:i/>
                <w:iCs/>
                <w:lang w:bidi="ar-SA"/>
              </w:rPr>
              <w:t>25 (12</w:t>
            </w:r>
            <w:r w:rsidR="00D64815">
              <w:rPr>
                <w:i/>
                <w:iCs/>
                <w:lang w:bidi="ar-SA"/>
              </w:rPr>
              <w:t>O</w:t>
            </w:r>
            <w:r w:rsidR="002401D4">
              <w:rPr>
                <w:i/>
                <w:iCs/>
                <w:lang w:bidi="ar-SA"/>
              </w:rPr>
              <w:t>P</w:t>
            </w:r>
            <w:r w:rsidRPr="00EB1662">
              <w:rPr>
                <w:i/>
                <w:iCs/>
                <w:lang w:bidi="ar-SA"/>
              </w:rPr>
              <w:t>/13</w:t>
            </w:r>
            <w:r w:rsidR="00D64815">
              <w:rPr>
                <w:i/>
                <w:iCs/>
                <w:lang w:bidi="ar-SA"/>
              </w:rPr>
              <w:t>Y</w:t>
            </w:r>
            <w:r w:rsidR="002401D4">
              <w:rPr>
                <w:i/>
                <w:iCs/>
                <w:lang w:bidi="ar-SA"/>
              </w:rPr>
              <w:t>P</w:t>
            </w:r>
            <w:r w:rsidRPr="00EB1662">
              <w:rPr>
                <w:i/>
                <w:iCs/>
                <w:lang w:bidi="ar-SA"/>
              </w:rPr>
              <w:t>)</w:t>
            </w:r>
          </w:p>
        </w:tc>
      </w:tr>
    </w:tbl>
    <w:p w14:paraId="43E27508" w14:textId="77777777" w:rsidR="001628D0" w:rsidRDefault="001628D0" w:rsidP="008304B4">
      <w:pPr>
        <w:pStyle w:val="Mainbody-text"/>
        <w:rPr>
          <w:b/>
        </w:rPr>
      </w:pPr>
    </w:p>
    <w:p w14:paraId="219F8EAE" w14:textId="77777777" w:rsidR="007C5E87" w:rsidRDefault="007C5E87" w:rsidP="000E697D">
      <w:pPr>
        <w:pStyle w:val="Mainbody-subtitle"/>
      </w:pPr>
    </w:p>
    <w:p w14:paraId="25EE2E1A" w14:textId="77777777" w:rsidR="001628D0" w:rsidRPr="007B11A1" w:rsidRDefault="001628D0" w:rsidP="000E697D">
      <w:pPr>
        <w:pStyle w:val="Mainbody-subtitle"/>
      </w:pPr>
      <w:r w:rsidRPr="007B11A1">
        <w:t>UCLA Three Item Loneliness Scale</w:t>
      </w:r>
    </w:p>
    <w:p w14:paraId="0B484522" w14:textId="77777777" w:rsidR="00B470CA" w:rsidRDefault="00B470CA" w:rsidP="001A7A36">
      <w:pPr>
        <w:pStyle w:val="BodyText1"/>
        <w:sectPr w:rsidR="00B470CA" w:rsidSect="008441EC">
          <w:type w:val="continuous"/>
          <w:pgSz w:w="11900" w:h="16850"/>
          <w:pgMar w:top="1340" w:right="1060" w:bottom="1020" w:left="860" w:header="567" w:footer="824" w:gutter="0"/>
          <w:cols w:space="720"/>
          <w:docGrid w:linePitch="299"/>
        </w:sectPr>
      </w:pPr>
    </w:p>
    <w:p w14:paraId="0D8F4FD9" w14:textId="56BF7DC1" w:rsidR="007E4298" w:rsidRDefault="0031208F" w:rsidP="001A7A36">
      <w:pPr>
        <w:pStyle w:val="BodyText1"/>
      </w:pPr>
      <w:r w:rsidRPr="00ED4F8B">
        <w:t xml:space="preserve">The range of possible scores </w:t>
      </w:r>
      <w:r>
        <w:t xml:space="preserve">on the TIL </w:t>
      </w:r>
      <w:r w:rsidR="00B51003">
        <w:t xml:space="preserve">scale </w:t>
      </w:r>
      <w:r>
        <w:t>is 3 to 9 with</w:t>
      </w:r>
      <w:r w:rsidRPr="00ED4F8B">
        <w:t xml:space="preserve"> </w:t>
      </w:r>
      <w:r>
        <w:t>h</w:t>
      </w:r>
      <w:r w:rsidRPr="00ED4F8B">
        <w:t>igher scores indicat</w:t>
      </w:r>
      <w:r w:rsidR="00B51003">
        <w:t xml:space="preserve">ing </w:t>
      </w:r>
      <w:r w:rsidRPr="00ED4F8B">
        <w:t>greater</w:t>
      </w:r>
      <w:r w:rsidR="00B51003">
        <w:t xml:space="preserve"> levels of</w:t>
      </w:r>
      <w:r w:rsidRPr="00ED4F8B">
        <w:t xml:space="preserve"> loneliness.</w:t>
      </w:r>
      <w:r w:rsidR="00B51003">
        <w:t xml:space="preserve"> The</w:t>
      </w:r>
      <w:r w:rsidRPr="00ED4F8B">
        <w:t xml:space="preserve"> broad cut-off points </w:t>
      </w:r>
      <w:r w:rsidR="00B51003" w:rsidRPr="00ED4F8B">
        <w:t>are</w:t>
      </w:r>
      <w:r w:rsidRPr="00ED4F8B">
        <w:t xml:space="preserve"> 3 to 5 = not lonely; 6 to 9 = lonely</w:t>
      </w:r>
      <w:r w:rsidR="00B51003">
        <w:t xml:space="preserve">. </w:t>
      </w:r>
    </w:p>
    <w:p w14:paraId="669D8275" w14:textId="77777777" w:rsidR="00B470CA" w:rsidRDefault="00B51003" w:rsidP="001A7A36">
      <w:pPr>
        <w:pStyle w:val="BodyText1"/>
      </w:pPr>
      <w:r w:rsidRPr="00AD2DDB">
        <w:rPr>
          <w:color w:val="E57200"/>
        </w:rPr>
        <w:t xml:space="preserve">In our study, younger people rated lonelier than older people at all time periods </w:t>
      </w:r>
      <w:r>
        <w:t xml:space="preserve">but </w:t>
      </w:r>
    </w:p>
    <w:p w14:paraId="5618E08D" w14:textId="43A2B4FF" w:rsidR="00F83204" w:rsidRDefault="00B51003" w:rsidP="001A7A36">
      <w:pPr>
        <w:pStyle w:val="BodyText1"/>
      </w:pPr>
      <w:r>
        <w:t>were still within the ‘not lonely’ classification</w:t>
      </w:r>
      <w:r w:rsidR="007E4298">
        <w:t xml:space="preserve"> (see Table 8)</w:t>
      </w:r>
      <w:r w:rsidRPr="00855D23">
        <w:t xml:space="preserve">. </w:t>
      </w:r>
      <w:r>
        <w:t>Overall, l</w:t>
      </w:r>
      <w:r w:rsidR="00ED4F8B" w:rsidRPr="00855D23">
        <w:t xml:space="preserve">oneliness declined for older and younger cohorts between baseline and </w:t>
      </w:r>
      <w:proofErr w:type="gramStart"/>
      <w:r w:rsidR="00ED4F8B" w:rsidRPr="00855D23">
        <w:t xml:space="preserve">follow-up, </w:t>
      </w:r>
      <w:r w:rsidR="00ED4F8B">
        <w:t>but</w:t>
      </w:r>
      <w:proofErr w:type="gramEnd"/>
      <w:r w:rsidR="00ED4F8B" w:rsidRPr="00855D23">
        <w:t xml:space="preserve"> peak</w:t>
      </w:r>
      <w:r w:rsidR="00ED4F8B">
        <w:t>ed</w:t>
      </w:r>
      <w:r w:rsidR="00ED4F8B" w:rsidRPr="00855D23">
        <w:t xml:space="preserve"> at the end of the program</w:t>
      </w:r>
      <w:r w:rsidR="00ED4F8B">
        <w:t xml:space="preserve"> as many participants were concerned about a loss of connection with their paired partner</w:t>
      </w:r>
      <w:r w:rsidR="00ED4F8B" w:rsidRPr="00855D23">
        <w:t xml:space="preserve">. </w:t>
      </w:r>
    </w:p>
    <w:p w14:paraId="49A1FE17" w14:textId="77777777" w:rsidR="00B470CA" w:rsidRDefault="00B470CA" w:rsidP="004F3D56">
      <w:pPr>
        <w:pStyle w:val="Heading3"/>
        <w:sectPr w:rsidR="00B470CA" w:rsidSect="00B470CA">
          <w:type w:val="continuous"/>
          <w:pgSz w:w="11900" w:h="16850"/>
          <w:pgMar w:top="1340" w:right="1060" w:bottom="1020" w:left="860" w:header="567" w:footer="824" w:gutter="0"/>
          <w:cols w:num="2" w:space="720"/>
          <w:docGrid w:linePitch="299"/>
        </w:sectPr>
      </w:pPr>
    </w:p>
    <w:p w14:paraId="431F4A2A" w14:textId="6E90F208" w:rsidR="0085172E" w:rsidRPr="004F3D56" w:rsidRDefault="008304B4" w:rsidP="004F3D56">
      <w:pPr>
        <w:pStyle w:val="Heading3"/>
      </w:pPr>
      <w:r w:rsidRPr="00E361D5">
        <w:t xml:space="preserve">Table </w:t>
      </w:r>
      <w:r w:rsidR="00F83204" w:rsidRPr="00E361D5">
        <w:t>8</w:t>
      </w:r>
      <w:r w:rsidR="0085172E" w:rsidRPr="00E361D5">
        <w:t xml:space="preserve">: The Three </w:t>
      </w:r>
      <w:r w:rsidR="0085172E" w:rsidRPr="004F3D56">
        <w:t>Item</w:t>
      </w:r>
      <w:r w:rsidR="0085172E" w:rsidRPr="00E361D5">
        <w:t xml:space="preserve"> Loneliness Scale</w:t>
      </w:r>
    </w:p>
    <w:tbl>
      <w:tblPr>
        <w:tblStyle w:val="TableGrid"/>
        <w:tblW w:w="100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23"/>
        <w:gridCol w:w="3022"/>
        <w:gridCol w:w="1980"/>
        <w:gridCol w:w="2835"/>
      </w:tblGrid>
      <w:tr w:rsidR="00923ACC" w:rsidRPr="004F3D56" w14:paraId="5763ABF7" w14:textId="77777777" w:rsidTr="00345285">
        <w:trPr>
          <w:cnfStyle w:val="100000000000" w:firstRow="1" w:lastRow="0" w:firstColumn="0" w:lastColumn="0" w:oddVBand="0" w:evenVBand="0" w:oddHBand="0" w:evenHBand="0" w:firstRowFirstColumn="0" w:firstRowLastColumn="0" w:lastRowFirstColumn="0" w:lastRowLastColumn="0"/>
          <w:trHeight w:val="300"/>
        </w:trPr>
        <w:tc>
          <w:tcPr>
            <w:tcW w:w="2223" w:type="dxa"/>
            <w:tcBorders>
              <w:top w:val="nil"/>
              <w:bottom w:val="single" w:sz="4" w:space="0" w:color="E57200"/>
            </w:tcBorders>
            <w:shd w:val="clear" w:color="auto" w:fill="auto"/>
            <w:noWrap/>
            <w:hideMark/>
          </w:tcPr>
          <w:p w14:paraId="226D16E9" w14:textId="77777777" w:rsidR="0085172E" w:rsidRPr="00ED4F8B" w:rsidRDefault="0085172E" w:rsidP="00910CC0">
            <w:pPr>
              <w:pStyle w:val="Mainbody-text"/>
              <w:rPr>
                <w:sz w:val="18"/>
                <w:szCs w:val="18"/>
              </w:rPr>
            </w:pPr>
          </w:p>
        </w:tc>
        <w:tc>
          <w:tcPr>
            <w:tcW w:w="3022" w:type="dxa"/>
            <w:tcBorders>
              <w:top w:val="nil"/>
              <w:bottom w:val="single" w:sz="4" w:space="0" w:color="E57200"/>
            </w:tcBorders>
            <w:shd w:val="clear" w:color="auto" w:fill="auto"/>
            <w:noWrap/>
            <w:hideMark/>
          </w:tcPr>
          <w:p w14:paraId="4E14A077" w14:textId="5EC611B6" w:rsidR="0085172E" w:rsidRPr="004F3D56" w:rsidRDefault="007C5E87" w:rsidP="004F3D56">
            <w:pPr>
              <w:pStyle w:val="Heading4centered"/>
              <w:rPr>
                <w:b/>
              </w:rPr>
            </w:pPr>
            <w:r>
              <w:rPr>
                <w:b/>
              </w:rPr>
              <w:t>B</w:t>
            </w:r>
            <w:r w:rsidR="0085172E" w:rsidRPr="004F3D56">
              <w:rPr>
                <w:b/>
              </w:rPr>
              <w:t>aseline</w:t>
            </w:r>
          </w:p>
        </w:tc>
        <w:tc>
          <w:tcPr>
            <w:tcW w:w="1980" w:type="dxa"/>
            <w:tcBorders>
              <w:top w:val="nil"/>
              <w:bottom w:val="single" w:sz="4" w:space="0" w:color="E57200"/>
            </w:tcBorders>
            <w:shd w:val="clear" w:color="auto" w:fill="auto"/>
            <w:noWrap/>
            <w:hideMark/>
          </w:tcPr>
          <w:p w14:paraId="085CDB70" w14:textId="410A6928" w:rsidR="0085172E" w:rsidRPr="004F3D56" w:rsidRDefault="007C5E87" w:rsidP="004F3D56">
            <w:pPr>
              <w:pStyle w:val="Heading4centered"/>
              <w:rPr>
                <w:b/>
              </w:rPr>
            </w:pPr>
            <w:r>
              <w:rPr>
                <w:b/>
              </w:rPr>
              <w:t>E</w:t>
            </w:r>
            <w:r w:rsidR="0085172E" w:rsidRPr="004F3D56">
              <w:rPr>
                <w:b/>
              </w:rPr>
              <w:t>nd program</w:t>
            </w:r>
          </w:p>
        </w:tc>
        <w:tc>
          <w:tcPr>
            <w:tcW w:w="2835" w:type="dxa"/>
            <w:tcBorders>
              <w:top w:val="nil"/>
              <w:bottom w:val="single" w:sz="4" w:space="0" w:color="E57200"/>
            </w:tcBorders>
            <w:shd w:val="clear" w:color="auto" w:fill="auto"/>
            <w:noWrap/>
            <w:hideMark/>
          </w:tcPr>
          <w:p w14:paraId="6D5B01DF" w14:textId="29A6446E" w:rsidR="0085172E" w:rsidRPr="004F3D56" w:rsidRDefault="007C5E87" w:rsidP="004F3D56">
            <w:pPr>
              <w:pStyle w:val="Heading4centered"/>
              <w:rPr>
                <w:b/>
              </w:rPr>
            </w:pPr>
            <w:r>
              <w:rPr>
                <w:b/>
              </w:rPr>
              <w:t>Fo</w:t>
            </w:r>
            <w:r w:rsidR="0085172E" w:rsidRPr="004F3D56">
              <w:rPr>
                <w:b/>
              </w:rPr>
              <w:t>llow up</w:t>
            </w:r>
          </w:p>
        </w:tc>
      </w:tr>
      <w:tr w:rsidR="00923ACC" w:rsidRPr="00923ACC" w14:paraId="06CFDAF0" w14:textId="77777777" w:rsidTr="00A853A8">
        <w:trPr>
          <w:trHeight w:val="595"/>
        </w:trPr>
        <w:tc>
          <w:tcPr>
            <w:tcW w:w="2223" w:type="dxa"/>
            <w:tcBorders>
              <w:top w:val="single" w:sz="4" w:space="0" w:color="E57200"/>
              <w:bottom w:val="nil"/>
            </w:tcBorders>
            <w:hideMark/>
          </w:tcPr>
          <w:p w14:paraId="25C9088F" w14:textId="4AFE7A81" w:rsidR="0085172E" w:rsidRPr="004F3D56" w:rsidRDefault="00B9660C" w:rsidP="004F3D56">
            <w:pPr>
              <w:pStyle w:val="Tablebodytext"/>
              <w:jc w:val="right"/>
            </w:pPr>
            <w:r w:rsidRPr="004F3D56">
              <w:t>all participan</w:t>
            </w:r>
            <w:r w:rsidR="0085172E" w:rsidRPr="004F3D56">
              <w:t>ts average</w:t>
            </w:r>
          </w:p>
        </w:tc>
        <w:tc>
          <w:tcPr>
            <w:tcW w:w="3022" w:type="dxa"/>
            <w:tcBorders>
              <w:top w:val="single" w:sz="4" w:space="0" w:color="E57200"/>
              <w:bottom w:val="nil"/>
            </w:tcBorders>
            <w:noWrap/>
            <w:hideMark/>
          </w:tcPr>
          <w:p w14:paraId="2C5A2A05" w14:textId="77777777" w:rsidR="0085172E" w:rsidRPr="004F3D56" w:rsidRDefault="0085172E" w:rsidP="004F3D56">
            <w:pPr>
              <w:pStyle w:val="Tablebodytext"/>
              <w:jc w:val="center"/>
            </w:pPr>
            <w:r w:rsidRPr="004F3D56">
              <w:t>4.23</w:t>
            </w:r>
          </w:p>
        </w:tc>
        <w:tc>
          <w:tcPr>
            <w:tcW w:w="1980" w:type="dxa"/>
            <w:tcBorders>
              <w:top w:val="single" w:sz="4" w:space="0" w:color="E57200"/>
              <w:bottom w:val="nil"/>
            </w:tcBorders>
            <w:noWrap/>
            <w:hideMark/>
          </w:tcPr>
          <w:p w14:paraId="1A0AD404" w14:textId="77777777" w:rsidR="0085172E" w:rsidRPr="004F3D56" w:rsidRDefault="0085172E" w:rsidP="004F3D56">
            <w:pPr>
              <w:pStyle w:val="Tablebodytext"/>
              <w:jc w:val="center"/>
            </w:pPr>
            <w:r w:rsidRPr="004F3D56">
              <w:t>4.35</w:t>
            </w:r>
          </w:p>
        </w:tc>
        <w:tc>
          <w:tcPr>
            <w:tcW w:w="2835" w:type="dxa"/>
            <w:tcBorders>
              <w:top w:val="single" w:sz="4" w:space="0" w:color="E57200"/>
              <w:bottom w:val="nil"/>
            </w:tcBorders>
            <w:noWrap/>
            <w:hideMark/>
          </w:tcPr>
          <w:p w14:paraId="2C745AE5" w14:textId="77777777" w:rsidR="0085172E" w:rsidRPr="004F3D56" w:rsidRDefault="0085172E" w:rsidP="004F3D56">
            <w:pPr>
              <w:pStyle w:val="Tablebodytext"/>
              <w:jc w:val="center"/>
            </w:pPr>
            <w:r w:rsidRPr="004F3D56">
              <w:t>4.00</w:t>
            </w:r>
          </w:p>
        </w:tc>
      </w:tr>
      <w:tr w:rsidR="00923ACC" w:rsidRPr="00923ACC" w14:paraId="18A48DED" w14:textId="77777777" w:rsidTr="00345285">
        <w:trPr>
          <w:trHeight w:val="300"/>
        </w:trPr>
        <w:tc>
          <w:tcPr>
            <w:tcW w:w="2223" w:type="dxa"/>
            <w:tcBorders>
              <w:top w:val="nil"/>
              <w:bottom w:val="single" w:sz="4" w:space="0" w:color="E57200"/>
            </w:tcBorders>
            <w:hideMark/>
          </w:tcPr>
          <w:p w14:paraId="6F0ED132" w14:textId="77777777" w:rsidR="0085172E" w:rsidRPr="004F3D56" w:rsidRDefault="0085172E" w:rsidP="004F3D56">
            <w:pPr>
              <w:pStyle w:val="Tablebodytext"/>
              <w:jc w:val="right"/>
            </w:pPr>
            <w:r w:rsidRPr="004F3D56">
              <w:t>SD</w:t>
            </w:r>
          </w:p>
        </w:tc>
        <w:tc>
          <w:tcPr>
            <w:tcW w:w="3022" w:type="dxa"/>
            <w:tcBorders>
              <w:top w:val="nil"/>
              <w:bottom w:val="single" w:sz="4" w:space="0" w:color="E57200"/>
            </w:tcBorders>
            <w:noWrap/>
            <w:hideMark/>
          </w:tcPr>
          <w:p w14:paraId="267C6B38" w14:textId="77777777" w:rsidR="0085172E" w:rsidRPr="004F3D56" w:rsidRDefault="0085172E" w:rsidP="004F3D56">
            <w:pPr>
              <w:pStyle w:val="Tablebodytext"/>
              <w:jc w:val="center"/>
            </w:pPr>
            <w:r w:rsidRPr="004F3D56">
              <w:t>1.29</w:t>
            </w:r>
          </w:p>
        </w:tc>
        <w:tc>
          <w:tcPr>
            <w:tcW w:w="1980" w:type="dxa"/>
            <w:tcBorders>
              <w:top w:val="nil"/>
              <w:bottom w:val="single" w:sz="4" w:space="0" w:color="E57200"/>
            </w:tcBorders>
            <w:noWrap/>
            <w:hideMark/>
          </w:tcPr>
          <w:p w14:paraId="0E2A0728" w14:textId="77777777" w:rsidR="0085172E" w:rsidRPr="004F3D56" w:rsidRDefault="0085172E" w:rsidP="004F3D56">
            <w:pPr>
              <w:pStyle w:val="Tablebodytext"/>
              <w:jc w:val="center"/>
            </w:pPr>
            <w:r w:rsidRPr="004F3D56">
              <w:t>1.24</w:t>
            </w:r>
          </w:p>
        </w:tc>
        <w:tc>
          <w:tcPr>
            <w:tcW w:w="2835" w:type="dxa"/>
            <w:tcBorders>
              <w:top w:val="nil"/>
              <w:bottom w:val="single" w:sz="4" w:space="0" w:color="E57200"/>
            </w:tcBorders>
            <w:noWrap/>
            <w:hideMark/>
          </w:tcPr>
          <w:p w14:paraId="7D614BC4" w14:textId="77777777" w:rsidR="0085172E" w:rsidRPr="004F3D56" w:rsidRDefault="0085172E" w:rsidP="004F3D56">
            <w:pPr>
              <w:pStyle w:val="Tablebodytext"/>
              <w:jc w:val="center"/>
            </w:pPr>
            <w:r w:rsidRPr="004F3D56">
              <w:t>1.33</w:t>
            </w:r>
          </w:p>
        </w:tc>
      </w:tr>
      <w:tr w:rsidR="00923ACC" w:rsidRPr="00923ACC" w14:paraId="5013272B" w14:textId="77777777" w:rsidTr="00345285">
        <w:trPr>
          <w:trHeight w:val="300"/>
        </w:trPr>
        <w:tc>
          <w:tcPr>
            <w:tcW w:w="2223" w:type="dxa"/>
            <w:tcBorders>
              <w:top w:val="single" w:sz="4" w:space="0" w:color="E57200"/>
              <w:bottom w:val="nil"/>
            </w:tcBorders>
            <w:hideMark/>
          </w:tcPr>
          <w:p w14:paraId="7BE569FA" w14:textId="77777777" w:rsidR="0085172E" w:rsidRPr="004F3D56" w:rsidRDefault="0085172E" w:rsidP="004F3D56">
            <w:pPr>
              <w:pStyle w:val="Tablebodytext"/>
              <w:jc w:val="right"/>
            </w:pPr>
            <w:r w:rsidRPr="004F3D56">
              <w:t>older average</w:t>
            </w:r>
          </w:p>
        </w:tc>
        <w:tc>
          <w:tcPr>
            <w:tcW w:w="3022" w:type="dxa"/>
            <w:tcBorders>
              <w:top w:val="single" w:sz="4" w:space="0" w:color="E57200"/>
              <w:bottom w:val="nil"/>
            </w:tcBorders>
            <w:noWrap/>
            <w:hideMark/>
          </w:tcPr>
          <w:p w14:paraId="2B1F9475" w14:textId="77777777" w:rsidR="0085172E" w:rsidRPr="004F3D56" w:rsidRDefault="0085172E" w:rsidP="004F3D56">
            <w:pPr>
              <w:pStyle w:val="Tablebodytext"/>
              <w:jc w:val="center"/>
            </w:pPr>
            <w:r w:rsidRPr="004F3D56">
              <w:t>3.88</w:t>
            </w:r>
          </w:p>
        </w:tc>
        <w:tc>
          <w:tcPr>
            <w:tcW w:w="1980" w:type="dxa"/>
            <w:tcBorders>
              <w:top w:val="single" w:sz="4" w:space="0" w:color="E57200"/>
              <w:bottom w:val="nil"/>
            </w:tcBorders>
            <w:noWrap/>
            <w:hideMark/>
          </w:tcPr>
          <w:p w14:paraId="758F110F" w14:textId="77777777" w:rsidR="0085172E" w:rsidRPr="004F3D56" w:rsidRDefault="0085172E" w:rsidP="004F3D56">
            <w:pPr>
              <w:pStyle w:val="Tablebodytext"/>
              <w:jc w:val="center"/>
            </w:pPr>
            <w:r w:rsidRPr="004F3D56">
              <w:t>4.00</w:t>
            </w:r>
          </w:p>
        </w:tc>
        <w:tc>
          <w:tcPr>
            <w:tcW w:w="2835" w:type="dxa"/>
            <w:tcBorders>
              <w:top w:val="single" w:sz="4" w:space="0" w:color="E57200"/>
              <w:bottom w:val="nil"/>
            </w:tcBorders>
            <w:noWrap/>
            <w:hideMark/>
          </w:tcPr>
          <w:p w14:paraId="0C8E745F" w14:textId="77777777" w:rsidR="0085172E" w:rsidRPr="004F3D56" w:rsidRDefault="0085172E" w:rsidP="004F3D56">
            <w:pPr>
              <w:pStyle w:val="Tablebodytext"/>
              <w:jc w:val="center"/>
            </w:pPr>
            <w:r w:rsidRPr="004F3D56">
              <w:t>3.58</w:t>
            </w:r>
          </w:p>
        </w:tc>
      </w:tr>
      <w:tr w:rsidR="00923ACC" w:rsidRPr="00923ACC" w14:paraId="3AEC2A5A" w14:textId="77777777" w:rsidTr="00345285">
        <w:trPr>
          <w:trHeight w:val="300"/>
        </w:trPr>
        <w:tc>
          <w:tcPr>
            <w:tcW w:w="2223" w:type="dxa"/>
            <w:tcBorders>
              <w:top w:val="nil"/>
              <w:bottom w:val="single" w:sz="4" w:space="0" w:color="E57200"/>
            </w:tcBorders>
            <w:hideMark/>
          </w:tcPr>
          <w:p w14:paraId="09D2817A" w14:textId="77777777" w:rsidR="0085172E" w:rsidRPr="004F3D56" w:rsidRDefault="0085172E" w:rsidP="004F3D56">
            <w:pPr>
              <w:pStyle w:val="Tablebodytext"/>
              <w:jc w:val="right"/>
            </w:pPr>
            <w:r w:rsidRPr="004F3D56">
              <w:t>SD</w:t>
            </w:r>
          </w:p>
        </w:tc>
        <w:tc>
          <w:tcPr>
            <w:tcW w:w="3022" w:type="dxa"/>
            <w:tcBorders>
              <w:top w:val="nil"/>
              <w:bottom w:val="single" w:sz="4" w:space="0" w:color="E57200"/>
            </w:tcBorders>
            <w:noWrap/>
            <w:hideMark/>
          </w:tcPr>
          <w:p w14:paraId="6BBDEB87" w14:textId="77777777" w:rsidR="0085172E" w:rsidRPr="004F3D56" w:rsidRDefault="0085172E" w:rsidP="004F3D56">
            <w:pPr>
              <w:pStyle w:val="Tablebodytext"/>
              <w:jc w:val="center"/>
            </w:pPr>
            <w:r w:rsidRPr="004F3D56">
              <w:t>0.99</w:t>
            </w:r>
          </w:p>
        </w:tc>
        <w:tc>
          <w:tcPr>
            <w:tcW w:w="1980" w:type="dxa"/>
            <w:tcBorders>
              <w:top w:val="nil"/>
              <w:bottom w:val="single" w:sz="4" w:space="0" w:color="E57200"/>
            </w:tcBorders>
            <w:noWrap/>
            <w:hideMark/>
          </w:tcPr>
          <w:p w14:paraId="70017B72" w14:textId="77777777" w:rsidR="0085172E" w:rsidRPr="004F3D56" w:rsidRDefault="0085172E" w:rsidP="004F3D56">
            <w:pPr>
              <w:pStyle w:val="Tablebodytext"/>
              <w:jc w:val="center"/>
            </w:pPr>
            <w:r w:rsidRPr="004F3D56">
              <w:t>1.00</w:t>
            </w:r>
          </w:p>
        </w:tc>
        <w:tc>
          <w:tcPr>
            <w:tcW w:w="2835" w:type="dxa"/>
            <w:tcBorders>
              <w:top w:val="nil"/>
              <w:bottom w:val="single" w:sz="4" w:space="0" w:color="E57200"/>
            </w:tcBorders>
            <w:noWrap/>
            <w:hideMark/>
          </w:tcPr>
          <w:p w14:paraId="03E9C9B7" w14:textId="77777777" w:rsidR="0085172E" w:rsidRPr="004F3D56" w:rsidRDefault="0085172E" w:rsidP="004F3D56">
            <w:pPr>
              <w:pStyle w:val="Tablebodytext"/>
              <w:jc w:val="center"/>
            </w:pPr>
            <w:r w:rsidRPr="004F3D56">
              <w:t>1.11</w:t>
            </w:r>
          </w:p>
        </w:tc>
      </w:tr>
      <w:tr w:rsidR="00923ACC" w:rsidRPr="00923ACC" w14:paraId="0566E917" w14:textId="77777777" w:rsidTr="00345285">
        <w:trPr>
          <w:trHeight w:val="300"/>
        </w:trPr>
        <w:tc>
          <w:tcPr>
            <w:tcW w:w="2223" w:type="dxa"/>
            <w:tcBorders>
              <w:top w:val="single" w:sz="4" w:space="0" w:color="E57200"/>
              <w:bottom w:val="nil"/>
            </w:tcBorders>
            <w:hideMark/>
          </w:tcPr>
          <w:p w14:paraId="1121935E" w14:textId="77777777" w:rsidR="0085172E" w:rsidRPr="004F3D56" w:rsidRDefault="0085172E" w:rsidP="004F3D56">
            <w:pPr>
              <w:pStyle w:val="Tablebodytext"/>
              <w:jc w:val="right"/>
            </w:pPr>
            <w:r w:rsidRPr="004F3D56">
              <w:t>younger average</w:t>
            </w:r>
          </w:p>
        </w:tc>
        <w:tc>
          <w:tcPr>
            <w:tcW w:w="3022" w:type="dxa"/>
            <w:tcBorders>
              <w:top w:val="single" w:sz="4" w:space="0" w:color="E57200"/>
              <w:bottom w:val="nil"/>
            </w:tcBorders>
            <w:noWrap/>
            <w:hideMark/>
          </w:tcPr>
          <w:p w14:paraId="501F3A5D" w14:textId="77777777" w:rsidR="0085172E" w:rsidRPr="004F3D56" w:rsidRDefault="0085172E" w:rsidP="004F3D56">
            <w:pPr>
              <w:pStyle w:val="Tablebodytext"/>
              <w:jc w:val="center"/>
            </w:pPr>
            <w:r w:rsidRPr="004F3D56">
              <w:t>4.53</w:t>
            </w:r>
          </w:p>
        </w:tc>
        <w:tc>
          <w:tcPr>
            <w:tcW w:w="1980" w:type="dxa"/>
            <w:tcBorders>
              <w:top w:val="single" w:sz="4" w:space="0" w:color="E57200"/>
              <w:bottom w:val="nil"/>
            </w:tcBorders>
            <w:noWrap/>
            <w:hideMark/>
          </w:tcPr>
          <w:p w14:paraId="590EEAFC" w14:textId="77777777" w:rsidR="0085172E" w:rsidRPr="004F3D56" w:rsidRDefault="0085172E" w:rsidP="004F3D56">
            <w:pPr>
              <w:pStyle w:val="Tablebodytext"/>
              <w:jc w:val="center"/>
            </w:pPr>
            <w:r w:rsidRPr="004F3D56">
              <w:t>4.64</w:t>
            </w:r>
          </w:p>
        </w:tc>
        <w:tc>
          <w:tcPr>
            <w:tcW w:w="2835" w:type="dxa"/>
            <w:tcBorders>
              <w:top w:val="single" w:sz="4" w:space="0" w:color="E57200"/>
              <w:bottom w:val="nil"/>
            </w:tcBorders>
            <w:noWrap/>
            <w:hideMark/>
          </w:tcPr>
          <w:p w14:paraId="2C59A049" w14:textId="77777777" w:rsidR="0085172E" w:rsidRPr="004F3D56" w:rsidRDefault="0085172E" w:rsidP="004F3D56">
            <w:pPr>
              <w:pStyle w:val="Tablebodytext"/>
              <w:jc w:val="center"/>
            </w:pPr>
            <w:r w:rsidRPr="004F3D56">
              <w:t>4.38</w:t>
            </w:r>
          </w:p>
        </w:tc>
      </w:tr>
      <w:tr w:rsidR="00923ACC" w:rsidRPr="00923ACC" w14:paraId="497C0AC4" w14:textId="77777777" w:rsidTr="00345285">
        <w:trPr>
          <w:trHeight w:val="300"/>
        </w:trPr>
        <w:tc>
          <w:tcPr>
            <w:tcW w:w="2223" w:type="dxa"/>
            <w:tcBorders>
              <w:top w:val="nil"/>
              <w:bottom w:val="single" w:sz="4" w:space="0" w:color="E57200"/>
            </w:tcBorders>
            <w:hideMark/>
          </w:tcPr>
          <w:p w14:paraId="5808BF4B" w14:textId="77777777" w:rsidR="0085172E" w:rsidRPr="004F3D56" w:rsidRDefault="0085172E" w:rsidP="004F3D56">
            <w:pPr>
              <w:pStyle w:val="Tablebodytext"/>
              <w:jc w:val="right"/>
            </w:pPr>
            <w:r w:rsidRPr="004F3D56">
              <w:t>SD</w:t>
            </w:r>
          </w:p>
        </w:tc>
        <w:tc>
          <w:tcPr>
            <w:tcW w:w="3022" w:type="dxa"/>
            <w:tcBorders>
              <w:top w:val="nil"/>
              <w:bottom w:val="single" w:sz="4" w:space="0" w:color="E57200"/>
            </w:tcBorders>
            <w:noWrap/>
            <w:hideMark/>
          </w:tcPr>
          <w:p w14:paraId="629F72F7" w14:textId="77777777" w:rsidR="0085172E" w:rsidRPr="004F3D56" w:rsidRDefault="0085172E" w:rsidP="004F3D56">
            <w:pPr>
              <w:pStyle w:val="Tablebodytext"/>
              <w:jc w:val="center"/>
            </w:pPr>
            <w:r w:rsidRPr="004F3D56">
              <w:t>1.43</w:t>
            </w:r>
          </w:p>
        </w:tc>
        <w:tc>
          <w:tcPr>
            <w:tcW w:w="1980" w:type="dxa"/>
            <w:tcBorders>
              <w:top w:val="nil"/>
              <w:bottom w:val="single" w:sz="4" w:space="0" w:color="E57200"/>
            </w:tcBorders>
            <w:noWrap/>
            <w:hideMark/>
          </w:tcPr>
          <w:p w14:paraId="1A0A5BF4" w14:textId="77777777" w:rsidR="0085172E" w:rsidRPr="004F3D56" w:rsidRDefault="0085172E" w:rsidP="004F3D56">
            <w:pPr>
              <w:pStyle w:val="Tablebodytext"/>
              <w:jc w:val="center"/>
            </w:pPr>
            <w:r w:rsidRPr="004F3D56">
              <w:t>1.34</w:t>
            </w:r>
          </w:p>
        </w:tc>
        <w:tc>
          <w:tcPr>
            <w:tcW w:w="2835" w:type="dxa"/>
            <w:tcBorders>
              <w:top w:val="nil"/>
              <w:bottom w:val="single" w:sz="4" w:space="0" w:color="E57200"/>
            </w:tcBorders>
            <w:noWrap/>
            <w:hideMark/>
          </w:tcPr>
          <w:p w14:paraId="1A765A89" w14:textId="77777777" w:rsidR="0085172E" w:rsidRPr="004F3D56" w:rsidRDefault="0085172E" w:rsidP="004F3D56">
            <w:pPr>
              <w:pStyle w:val="Tablebodytext"/>
              <w:jc w:val="center"/>
            </w:pPr>
            <w:r w:rsidRPr="004F3D56">
              <w:t>1.39</w:t>
            </w:r>
          </w:p>
        </w:tc>
      </w:tr>
      <w:tr w:rsidR="00923ACC" w:rsidRPr="00923ACC" w14:paraId="148B9536" w14:textId="77777777" w:rsidTr="00345285">
        <w:trPr>
          <w:trHeight w:val="300"/>
        </w:trPr>
        <w:tc>
          <w:tcPr>
            <w:tcW w:w="2223" w:type="dxa"/>
            <w:tcBorders>
              <w:top w:val="single" w:sz="4" w:space="0" w:color="E57200"/>
            </w:tcBorders>
            <w:noWrap/>
            <w:hideMark/>
          </w:tcPr>
          <w:p w14:paraId="36B5E89B" w14:textId="77777777" w:rsidR="0085172E" w:rsidRPr="004F3D56" w:rsidRDefault="0085172E" w:rsidP="004F3D56">
            <w:pPr>
              <w:pStyle w:val="Tablebodytext"/>
              <w:jc w:val="right"/>
            </w:pPr>
            <w:r w:rsidRPr="004F3D56">
              <w:t>n</w:t>
            </w:r>
          </w:p>
        </w:tc>
        <w:tc>
          <w:tcPr>
            <w:tcW w:w="3022" w:type="dxa"/>
            <w:tcBorders>
              <w:top w:val="single" w:sz="4" w:space="0" w:color="E57200"/>
            </w:tcBorders>
            <w:noWrap/>
            <w:hideMark/>
          </w:tcPr>
          <w:p w14:paraId="7BA94F42" w14:textId="2231B9B1" w:rsidR="0085172E" w:rsidRPr="004F3D56" w:rsidRDefault="0085172E" w:rsidP="004F3D56">
            <w:pPr>
              <w:pStyle w:val="Tablebodytext"/>
              <w:jc w:val="center"/>
            </w:pPr>
            <w:r w:rsidRPr="004F3D56">
              <w:t>35 (16</w:t>
            </w:r>
            <w:r w:rsidR="00D64815">
              <w:t>O</w:t>
            </w:r>
            <w:r w:rsidR="002401D4">
              <w:t>P</w:t>
            </w:r>
            <w:r w:rsidRPr="004F3D56">
              <w:t>/19</w:t>
            </w:r>
            <w:r w:rsidR="00D64815">
              <w:t>Y</w:t>
            </w:r>
            <w:r w:rsidR="002401D4">
              <w:t>P</w:t>
            </w:r>
            <w:r w:rsidRPr="004F3D56">
              <w:t>)</w:t>
            </w:r>
          </w:p>
        </w:tc>
        <w:tc>
          <w:tcPr>
            <w:tcW w:w="1980" w:type="dxa"/>
            <w:tcBorders>
              <w:top w:val="single" w:sz="4" w:space="0" w:color="E57200"/>
            </w:tcBorders>
            <w:noWrap/>
            <w:hideMark/>
          </w:tcPr>
          <w:p w14:paraId="295285B9" w14:textId="04018537" w:rsidR="0085172E" w:rsidRPr="004F3D56" w:rsidRDefault="0085172E" w:rsidP="004F3D56">
            <w:pPr>
              <w:pStyle w:val="Tablebodytext"/>
              <w:jc w:val="center"/>
            </w:pPr>
            <w:r w:rsidRPr="004F3D56">
              <w:t>26 (12</w:t>
            </w:r>
            <w:r w:rsidR="00D64815">
              <w:t>O</w:t>
            </w:r>
            <w:r w:rsidR="002401D4">
              <w:t>P</w:t>
            </w:r>
            <w:r w:rsidRPr="004F3D56">
              <w:t>/14</w:t>
            </w:r>
            <w:r w:rsidR="00D64815">
              <w:t>Y</w:t>
            </w:r>
            <w:r w:rsidR="002401D4">
              <w:t>P</w:t>
            </w:r>
            <w:r w:rsidRPr="004F3D56">
              <w:t>)</w:t>
            </w:r>
          </w:p>
        </w:tc>
        <w:tc>
          <w:tcPr>
            <w:tcW w:w="2835" w:type="dxa"/>
            <w:tcBorders>
              <w:top w:val="single" w:sz="4" w:space="0" w:color="E57200"/>
            </w:tcBorders>
            <w:noWrap/>
            <w:hideMark/>
          </w:tcPr>
          <w:p w14:paraId="5DE0CFAA" w14:textId="365975D7" w:rsidR="0085172E" w:rsidRPr="004F3D56" w:rsidRDefault="0085172E" w:rsidP="004F3D56">
            <w:pPr>
              <w:pStyle w:val="Tablebodytext"/>
              <w:jc w:val="center"/>
            </w:pPr>
            <w:r w:rsidRPr="004F3D56">
              <w:t>25 (12</w:t>
            </w:r>
            <w:r w:rsidR="00D64815">
              <w:t>O</w:t>
            </w:r>
            <w:r w:rsidR="002401D4">
              <w:t>P</w:t>
            </w:r>
            <w:r w:rsidRPr="004F3D56">
              <w:t>/13</w:t>
            </w:r>
            <w:r w:rsidR="002401D4">
              <w:t>YP</w:t>
            </w:r>
            <w:r w:rsidRPr="004F3D56">
              <w:t>)</w:t>
            </w:r>
          </w:p>
        </w:tc>
      </w:tr>
    </w:tbl>
    <w:p w14:paraId="794C76D7" w14:textId="77777777" w:rsidR="008304B4" w:rsidRPr="00855D23" w:rsidRDefault="008304B4" w:rsidP="008304B4">
      <w:pPr>
        <w:pStyle w:val="Mainbody-text"/>
      </w:pPr>
    </w:p>
    <w:p w14:paraId="7531D459" w14:textId="244C7317" w:rsidR="00F83204" w:rsidRDefault="00BA2EA7" w:rsidP="000E697D">
      <w:pPr>
        <w:pStyle w:val="Mainbody-subtitle"/>
      </w:pPr>
      <w:r>
        <w:t>Potentially protective factors</w:t>
      </w:r>
      <w:r w:rsidR="001628D0">
        <w:t xml:space="preserve"> </w:t>
      </w:r>
    </w:p>
    <w:p w14:paraId="47226004" w14:textId="5A5F3F3D" w:rsidR="001628D0" w:rsidRPr="006E31F5" w:rsidRDefault="001628D0" w:rsidP="000E697D">
      <w:pPr>
        <w:pStyle w:val="Mainbody-subtitle"/>
      </w:pPr>
      <w:r w:rsidRPr="006E31F5">
        <w:t>Social Connectedness Scale</w:t>
      </w:r>
      <w:r w:rsidR="00F83204" w:rsidRPr="006E31F5">
        <w:t xml:space="preserve"> Revised</w:t>
      </w:r>
    </w:p>
    <w:p w14:paraId="2E703CC0" w14:textId="77777777" w:rsidR="00B470CA" w:rsidRDefault="00B470CA" w:rsidP="001628D0">
      <w:pPr>
        <w:pStyle w:val="Mainbody-text"/>
        <w:sectPr w:rsidR="00B470CA" w:rsidSect="008441EC">
          <w:type w:val="continuous"/>
          <w:pgSz w:w="11900" w:h="16850"/>
          <w:pgMar w:top="1340" w:right="1060" w:bottom="1020" w:left="860" w:header="567" w:footer="824" w:gutter="0"/>
          <w:cols w:space="720"/>
          <w:docGrid w:linePitch="299"/>
        </w:sectPr>
      </w:pPr>
    </w:p>
    <w:p w14:paraId="456BF4B5" w14:textId="4F0C85A7" w:rsidR="001628D0" w:rsidRDefault="001628D0" w:rsidP="001628D0">
      <w:pPr>
        <w:pStyle w:val="Mainbody-text"/>
      </w:pPr>
      <w:r w:rsidRPr="005E69D7">
        <w:t>P</w:t>
      </w:r>
      <w:r>
        <w:t xml:space="preserve">articipants were scored on the </w:t>
      </w:r>
      <w:r w:rsidRPr="005E69D7">
        <w:t xml:space="preserve">Social Connectedness </w:t>
      </w:r>
      <w:r>
        <w:t>Scale Revised.</w:t>
      </w:r>
      <w:r w:rsidRPr="005E69D7">
        <w:t xml:space="preserve"> A higher score indicates greater social connection.</w:t>
      </w:r>
      <w:r>
        <w:t xml:space="preserve"> </w:t>
      </w:r>
      <w:r w:rsidRPr="005E69D7">
        <w:t xml:space="preserve">The range of possible scores for the </w:t>
      </w:r>
      <w:r w:rsidR="00074499">
        <w:t xml:space="preserve">revised scale is 20 to 120. </w:t>
      </w:r>
    </w:p>
    <w:p w14:paraId="602FB64B" w14:textId="39658F7F" w:rsidR="001628D0" w:rsidRDefault="001628D0" w:rsidP="001628D0">
      <w:pPr>
        <w:pStyle w:val="Mainbody-text"/>
      </w:pPr>
      <w:r>
        <w:t xml:space="preserve">At baseline, both older and younger people showed similar social connectedness scores </w:t>
      </w:r>
      <w:r w:rsidRPr="005E69D7">
        <w:t xml:space="preserve">on the </w:t>
      </w:r>
      <w:r>
        <w:t>R</w:t>
      </w:r>
      <w:r w:rsidRPr="005E69D7">
        <w:t xml:space="preserve">evised 20-item </w:t>
      </w:r>
      <w:r>
        <w:t>scale (93.75 and 93.89 respectively). These rates are higher than the average scores of participants (a</w:t>
      </w:r>
      <w:r w:rsidRPr="005E69D7">
        <w:t xml:space="preserve"> sample of undergraduate </w:t>
      </w:r>
      <w:r w:rsidRPr="005E69D7">
        <w:t>students</w:t>
      </w:r>
      <w:r>
        <w:t>) that</w:t>
      </w:r>
      <w:r w:rsidRPr="005E69D7">
        <w:t xml:space="preserve"> was </w:t>
      </w:r>
      <w:r>
        <w:t>used to develop the instrument (</w:t>
      </w:r>
      <w:r w:rsidRPr="005E69D7">
        <w:t xml:space="preserve">mean score </w:t>
      </w:r>
      <w:r>
        <w:t>of</w:t>
      </w:r>
      <w:r w:rsidRPr="005E69D7">
        <w:t xml:space="preserve"> 89.84, SD 15.44</w:t>
      </w:r>
      <w:r>
        <w:t>)</w:t>
      </w:r>
      <w:r w:rsidRPr="005E69D7">
        <w:t xml:space="preserve"> </w:t>
      </w:r>
      <w:r>
        <w:fldChar w:fldCharType="begin"/>
      </w:r>
      <w:r w:rsidR="005B27FE">
        <w:instrText xml:space="preserve"> ADDIN EN.CITE &lt;EndNote&gt;&lt;Cite&gt;&lt;Author&gt;Lee&lt;/Author&gt;&lt;Year&gt;2000&lt;/Year&gt;&lt;RecNum&gt;33&lt;/RecNum&gt;&lt;DisplayText&gt;[60]&lt;/DisplayText&gt;&lt;record&gt;&lt;rec-number&gt;33&lt;/rec-number&gt;&lt;foreign-keys&gt;&lt;key app="EN" db-id="29a5wrrfnvps2qerwdrxpts7zvfrfrasf50a" timestamp="1618311124"&gt;33&lt;/key&gt;&lt;/foreign-keys&gt;&lt;ref-type name="Journal Article"&gt;17&lt;/ref-type&gt;&lt;contributors&gt;&lt;authors&gt;&lt;author&gt;Lee, Richard&lt;/author&gt;&lt;author&gt;Robbins, Steven&lt;/author&gt;&lt;/authors&gt;&lt;/contributors&gt;&lt;titles&gt;&lt;title&gt;Understanding social connectedness in college women and men&lt;/title&gt;&lt;secondary-title&gt;Journal of Counseling and Development : JCD&lt;/secondary-title&gt;&lt;/titles&gt;&lt;periodical&gt;&lt;full-title&gt;Journal of Counseling and Development : JCD&lt;/full-title&gt;&lt;/periodical&gt;&lt;pages&gt;484-491&lt;/pages&gt;&lt;volume&gt;78&lt;/volume&gt;&lt;number&gt;4&lt;/number&gt;&lt;keywords&gt;&lt;keyword&gt;Counseling&lt;/keyword&gt;&lt;keyword&gt;Women&lt;/keyword&gt;&lt;keyword&gt;Men&lt;/keyword&gt;&lt;keyword&gt;College Students&lt;/keyword&gt;&lt;keyword&gt;Personal Relationships&lt;/keyword&gt;&lt;/keywords&gt;&lt;dates&gt;&lt;year&gt;2000&lt;/year&gt;&lt;/dates&gt;&lt;pub-location&gt;Alexandria&lt;/pub-location&gt;&lt;isbn&gt;07489633&lt;/isbn&gt;&lt;urls&gt;&lt;/urls&gt;&lt;electronic-resource-num&gt;10.1002/j.1556-6676.2000.tb01932.x&lt;/electronic-resource-num&gt;&lt;/record&gt;&lt;/Cite&gt;&lt;/EndNote&gt;</w:instrText>
      </w:r>
      <w:r>
        <w:fldChar w:fldCharType="separate"/>
      </w:r>
      <w:r w:rsidR="005B27FE">
        <w:rPr>
          <w:noProof/>
        </w:rPr>
        <w:t>[60]</w:t>
      </w:r>
      <w:r>
        <w:fldChar w:fldCharType="end"/>
      </w:r>
      <w:r w:rsidRPr="005E69D7">
        <w:t>.</w:t>
      </w:r>
      <w:r>
        <w:t xml:space="preserve"> </w:t>
      </w:r>
    </w:p>
    <w:p w14:paraId="697BB686" w14:textId="083EC312" w:rsidR="00AA7F7A" w:rsidRDefault="001628D0" w:rsidP="001628D0">
      <w:pPr>
        <w:pStyle w:val="Mainbody-text"/>
      </w:pPr>
      <w:r>
        <w:t xml:space="preserve">Overall, older participants’ social connectedness scores improved over the course of the study, suggesting that these felt more connected </w:t>
      </w:r>
      <w:r w:rsidR="00AA7F7A">
        <w:t>to their friends and society</w:t>
      </w:r>
      <w:r w:rsidRPr="005E69D7">
        <w:t xml:space="preserve">. </w:t>
      </w:r>
    </w:p>
    <w:p w14:paraId="7AF7ECDB" w14:textId="43FD9DE3" w:rsidR="001628D0" w:rsidRDefault="00AA7F7A" w:rsidP="001628D0">
      <w:pPr>
        <w:pStyle w:val="Mainbody-text"/>
      </w:pPr>
      <w:r>
        <w:t>By contrast, y</w:t>
      </w:r>
      <w:r w:rsidR="001628D0" w:rsidRPr="005E69D7">
        <w:t>ounger participants show</w:t>
      </w:r>
      <w:r w:rsidR="001628D0">
        <w:t>ed</w:t>
      </w:r>
      <w:r w:rsidR="001628D0" w:rsidRPr="005E69D7">
        <w:t xml:space="preserve"> a decline in social connectedness</w:t>
      </w:r>
      <w:r w:rsidR="001628D0">
        <w:t xml:space="preserve"> at the end </w:t>
      </w:r>
      <w:r w:rsidR="001628D0">
        <w:lastRenderedPageBreak/>
        <w:t>of the program</w:t>
      </w:r>
      <w:r w:rsidR="00720300">
        <w:t xml:space="preserve"> (</w:t>
      </w:r>
      <w:r w:rsidR="00720300" w:rsidRPr="00C02477">
        <w:t>87.86)</w:t>
      </w:r>
      <w:r w:rsidR="001628D0">
        <w:t xml:space="preserve">, </w:t>
      </w:r>
      <w:r>
        <w:t>but</w:t>
      </w:r>
      <w:r w:rsidR="001628D0">
        <w:t xml:space="preserve"> this rebound</w:t>
      </w:r>
      <w:r>
        <w:t>ed</w:t>
      </w:r>
      <w:r w:rsidR="001628D0">
        <w:t xml:space="preserve"> slightly at follow-up</w:t>
      </w:r>
      <w:r w:rsidR="00720300">
        <w:t xml:space="preserve"> (91)</w:t>
      </w:r>
      <w:r w:rsidR="001628D0" w:rsidRPr="005E69D7">
        <w:t>.</w:t>
      </w:r>
      <w:r w:rsidR="001628D0">
        <w:t xml:space="preserve"> </w:t>
      </w:r>
    </w:p>
    <w:p w14:paraId="484ABC1F" w14:textId="6ACE4B66" w:rsidR="001628D0" w:rsidRDefault="001628D0" w:rsidP="001628D0">
      <w:pPr>
        <w:pStyle w:val="Mainbody-text"/>
      </w:pPr>
      <w:r>
        <w:t xml:space="preserve">It should be noted that external factors may have influenced the data given that the study was conducted at the tail end of a </w:t>
      </w:r>
      <w:r>
        <w:t xml:space="preserve">protracted COVID-19 lockdown in </w:t>
      </w:r>
      <w:r w:rsidRPr="00600D33">
        <w:t>Victoria</w:t>
      </w:r>
      <w:r>
        <w:t>. This may mean, for example, that participants’ initially high levels of social connectedness reflected their capacity to re-connect with friends and family post-lockdown.</w:t>
      </w:r>
    </w:p>
    <w:p w14:paraId="39E058B7" w14:textId="77777777" w:rsidR="00B470CA" w:rsidRDefault="00B470CA" w:rsidP="008441EC">
      <w:pPr>
        <w:pStyle w:val="Heading3"/>
        <w:sectPr w:rsidR="00B470CA" w:rsidSect="00B470CA">
          <w:type w:val="continuous"/>
          <w:pgSz w:w="11900" w:h="16850"/>
          <w:pgMar w:top="1340" w:right="1060" w:bottom="1020" w:left="860" w:header="567" w:footer="824" w:gutter="0"/>
          <w:cols w:num="2" w:space="720"/>
          <w:docGrid w:linePitch="299"/>
        </w:sectPr>
      </w:pPr>
    </w:p>
    <w:p w14:paraId="761FC04F" w14:textId="22D754E3" w:rsidR="001628D0" w:rsidRPr="00C02477" w:rsidRDefault="001628D0" w:rsidP="008441EC">
      <w:pPr>
        <w:pStyle w:val="Heading3"/>
      </w:pPr>
      <w:r w:rsidRPr="00C02477">
        <w:t>Table 9: Social Connectedness Scale (Revised)</w:t>
      </w:r>
    </w:p>
    <w:tbl>
      <w:tblPr>
        <w:tblW w:w="9935" w:type="dxa"/>
        <w:jc w:val="center"/>
        <w:tblBorders>
          <w:bottom w:val="single" w:sz="4" w:space="0" w:color="E57200"/>
          <w:insideH w:val="single" w:sz="4" w:space="0" w:color="E57200"/>
        </w:tblBorders>
        <w:tblLook w:val="04A0" w:firstRow="1" w:lastRow="0" w:firstColumn="1" w:lastColumn="0" w:noHBand="0" w:noVBand="1"/>
      </w:tblPr>
      <w:tblGrid>
        <w:gridCol w:w="2835"/>
        <w:gridCol w:w="2694"/>
        <w:gridCol w:w="2126"/>
        <w:gridCol w:w="2280"/>
      </w:tblGrid>
      <w:tr w:rsidR="001628D0" w:rsidRPr="005E69D7" w14:paraId="04B111F5" w14:textId="77777777" w:rsidTr="00345285">
        <w:trPr>
          <w:trHeight w:val="255"/>
          <w:jc w:val="center"/>
        </w:trPr>
        <w:tc>
          <w:tcPr>
            <w:tcW w:w="2835" w:type="dxa"/>
            <w:tcBorders>
              <w:bottom w:val="single" w:sz="4" w:space="0" w:color="E57200"/>
            </w:tcBorders>
            <w:shd w:val="clear" w:color="auto" w:fill="auto"/>
            <w:noWrap/>
            <w:vAlign w:val="bottom"/>
            <w:hideMark/>
          </w:tcPr>
          <w:p w14:paraId="3B2188BE" w14:textId="77777777" w:rsidR="001628D0" w:rsidRPr="00ED4F8B" w:rsidRDefault="001628D0" w:rsidP="0065087A">
            <w:pPr>
              <w:pStyle w:val="Mainbody-text"/>
              <w:rPr>
                <w:sz w:val="18"/>
                <w:szCs w:val="18"/>
              </w:rPr>
            </w:pPr>
          </w:p>
        </w:tc>
        <w:tc>
          <w:tcPr>
            <w:tcW w:w="2694" w:type="dxa"/>
            <w:tcBorders>
              <w:bottom w:val="single" w:sz="4" w:space="0" w:color="E57200"/>
            </w:tcBorders>
            <w:shd w:val="clear" w:color="auto" w:fill="auto"/>
            <w:noWrap/>
            <w:vAlign w:val="bottom"/>
            <w:hideMark/>
          </w:tcPr>
          <w:p w14:paraId="1087A62F" w14:textId="16B153CF" w:rsidR="001628D0" w:rsidRPr="00ED4F8B" w:rsidRDefault="00BA2EA7" w:rsidP="008441EC">
            <w:pPr>
              <w:pStyle w:val="TableHeadingCentererd"/>
            </w:pPr>
            <w:r>
              <w:t>B</w:t>
            </w:r>
            <w:r w:rsidR="001628D0" w:rsidRPr="00ED4F8B">
              <w:t>aseline</w:t>
            </w:r>
          </w:p>
        </w:tc>
        <w:tc>
          <w:tcPr>
            <w:tcW w:w="2126" w:type="dxa"/>
            <w:tcBorders>
              <w:bottom w:val="single" w:sz="4" w:space="0" w:color="E57200"/>
            </w:tcBorders>
            <w:shd w:val="clear" w:color="auto" w:fill="auto"/>
            <w:noWrap/>
            <w:vAlign w:val="bottom"/>
            <w:hideMark/>
          </w:tcPr>
          <w:p w14:paraId="3EFF25A7" w14:textId="20247E29" w:rsidR="001628D0" w:rsidRPr="00ED4F8B" w:rsidRDefault="00BA2EA7" w:rsidP="008441EC">
            <w:pPr>
              <w:pStyle w:val="TableHeadingCentererd"/>
            </w:pPr>
            <w:r>
              <w:t>E</w:t>
            </w:r>
            <w:r w:rsidR="001628D0" w:rsidRPr="00ED4F8B">
              <w:t>nd program</w:t>
            </w:r>
          </w:p>
        </w:tc>
        <w:tc>
          <w:tcPr>
            <w:tcW w:w="2280" w:type="dxa"/>
            <w:tcBorders>
              <w:bottom w:val="single" w:sz="4" w:space="0" w:color="E57200"/>
            </w:tcBorders>
            <w:shd w:val="clear" w:color="auto" w:fill="auto"/>
            <w:noWrap/>
            <w:vAlign w:val="bottom"/>
            <w:hideMark/>
          </w:tcPr>
          <w:p w14:paraId="5D544392" w14:textId="6DCFE740" w:rsidR="001628D0" w:rsidRPr="00ED4F8B" w:rsidRDefault="00BA2EA7" w:rsidP="008441EC">
            <w:pPr>
              <w:pStyle w:val="TableHeadingCentererd"/>
            </w:pPr>
            <w:r>
              <w:t>F</w:t>
            </w:r>
            <w:r w:rsidR="001628D0" w:rsidRPr="00ED4F8B">
              <w:t>ollow up</w:t>
            </w:r>
          </w:p>
        </w:tc>
      </w:tr>
      <w:tr w:rsidR="001628D0" w:rsidRPr="005E69D7" w14:paraId="1B223F81" w14:textId="77777777" w:rsidTr="00345285">
        <w:trPr>
          <w:trHeight w:val="286"/>
          <w:jc w:val="center"/>
        </w:trPr>
        <w:tc>
          <w:tcPr>
            <w:tcW w:w="2835" w:type="dxa"/>
            <w:tcBorders>
              <w:top w:val="single" w:sz="4" w:space="0" w:color="E57200"/>
              <w:bottom w:val="nil"/>
            </w:tcBorders>
            <w:shd w:val="clear" w:color="auto" w:fill="auto"/>
            <w:vAlign w:val="bottom"/>
            <w:hideMark/>
          </w:tcPr>
          <w:p w14:paraId="08C4C439" w14:textId="77777777" w:rsidR="001628D0" w:rsidRPr="008441EC" w:rsidRDefault="001628D0" w:rsidP="008441EC">
            <w:pPr>
              <w:pStyle w:val="Tablebodytext"/>
              <w:jc w:val="right"/>
            </w:pPr>
            <w:r w:rsidRPr="008441EC">
              <w:t>all participants average</w:t>
            </w:r>
          </w:p>
        </w:tc>
        <w:tc>
          <w:tcPr>
            <w:tcW w:w="2694" w:type="dxa"/>
            <w:tcBorders>
              <w:top w:val="single" w:sz="4" w:space="0" w:color="E57200"/>
              <w:bottom w:val="nil"/>
            </w:tcBorders>
            <w:shd w:val="clear" w:color="auto" w:fill="auto"/>
            <w:noWrap/>
            <w:vAlign w:val="bottom"/>
            <w:hideMark/>
          </w:tcPr>
          <w:p w14:paraId="79FDE017" w14:textId="77777777" w:rsidR="001628D0" w:rsidRPr="008441EC" w:rsidRDefault="001628D0" w:rsidP="008441EC">
            <w:pPr>
              <w:pStyle w:val="Tablebodytext"/>
              <w:jc w:val="center"/>
            </w:pPr>
            <w:r w:rsidRPr="008441EC">
              <w:t>93.83</w:t>
            </w:r>
          </w:p>
        </w:tc>
        <w:tc>
          <w:tcPr>
            <w:tcW w:w="2126" w:type="dxa"/>
            <w:tcBorders>
              <w:top w:val="single" w:sz="4" w:space="0" w:color="E57200"/>
              <w:bottom w:val="nil"/>
            </w:tcBorders>
            <w:shd w:val="clear" w:color="auto" w:fill="auto"/>
            <w:noWrap/>
            <w:vAlign w:val="bottom"/>
            <w:hideMark/>
          </w:tcPr>
          <w:p w14:paraId="38018698" w14:textId="77777777" w:rsidR="001628D0" w:rsidRPr="008441EC" w:rsidRDefault="001628D0" w:rsidP="008441EC">
            <w:pPr>
              <w:pStyle w:val="Tablebodytext"/>
              <w:jc w:val="center"/>
            </w:pPr>
            <w:r w:rsidRPr="008441EC">
              <w:t>91.08</w:t>
            </w:r>
          </w:p>
        </w:tc>
        <w:tc>
          <w:tcPr>
            <w:tcW w:w="2280" w:type="dxa"/>
            <w:tcBorders>
              <w:top w:val="single" w:sz="4" w:space="0" w:color="E57200"/>
              <w:bottom w:val="nil"/>
            </w:tcBorders>
            <w:shd w:val="clear" w:color="auto" w:fill="auto"/>
            <w:noWrap/>
            <w:vAlign w:val="bottom"/>
            <w:hideMark/>
          </w:tcPr>
          <w:p w14:paraId="51ADFF26" w14:textId="77777777" w:rsidR="001628D0" w:rsidRPr="008441EC" w:rsidRDefault="001628D0" w:rsidP="008441EC">
            <w:pPr>
              <w:pStyle w:val="Tablebodytext"/>
              <w:jc w:val="center"/>
            </w:pPr>
            <w:r w:rsidRPr="008441EC">
              <w:t>93.56</w:t>
            </w:r>
          </w:p>
        </w:tc>
      </w:tr>
      <w:tr w:rsidR="001628D0" w:rsidRPr="005E69D7" w14:paraId="602EB4BF" w14:textId="77777777" w:rsidTr="00345285">
        <w:trPr>
          <w:trHeight w:val="255"/>
          <w:jc w:val="center"/>
        </w:trPr>
        <w:tc>
          <w:tcPr>
            <w:tcW w:w="2835" w:type="dxa"/>
            <w:tcBorders>
              <w:top w:val="nil"/>
              <w:bottom w:val="single" w:sz="4" w:space="0" w:color="E57200"/>
            </w:tcBorders>
            <w:shd w:val="clear" w:color="auto" w:fill="auto"/>
            <w:vAlign w:val="bottom"/>
            <w:hideMark/>
          </w:tcPr>
          <w:p w14:paraId="0BEB0485" w14:textId="77777777" w:rsidR="001628D0" w:rsidRPr="008441EC" w:rsidRDefault="001628D0" w:rsidP="008441EC">
            <w:pPr>
              <w:pStyle w:val="Tablebodytext"/>
              <w:jc w:val="right"/>
            </w:pPr>
            <w:r w:rsidRPr="008441EC">
              <w:t>SD</w:t>
            </w:r>
          </w:p>
        </w:tc>
        <w:tc>
          <w:tcPr>
            <w:tcW w:w="2694" w:type="dxa"/>
            <w:tcBorders>
              <w:top w:val="nil"/>
              <w:bottom w:val="single" w:sz="4" w:space="0" w:color="E57200"/>
            </w:tcBorders>
            <w:shd w:val="clear" w:color="auto" w:fill="auto"/>
            <w:noWrap/>
            <w:vAlign w:val="bottom"/>
            <w:hideMark/>
          </w:tcPr>
          <w:p w14:paraId="265A8A72" w14:textId="77777777" w:rsidR="001628D0" w:rsidRPr="008441EC" w:rsidRDefault="001628D0" w:rsidP="008441EC">
            <w:pPr>
              <w:pStyle w:val="Tablebodytext"/>
              <w:jc w:val="center"/>
            </w:pPr>
            <w:r w:rsidRPr="008441EC">
              <w:t>15.49</w:t>
            </w:r>
          </w:p>
        </w:tc>
        <w:tc>
          <w:tcPr>
            <w:tcW w:w="2126" w:type="dxa"/>
            <w:tcBorders>
              <w:top w:val="nil"/>
              <w:bottom w:val="single" w:sz="4" w:space="0" w:color="E57200"/>
            </w:tcBorders>
            <w:shd w:val="clear" w:color="auto" w:fill="auto"/>
            <w:noWrap/>
            <w:vAlign w:val="bottom"/>
            <w:hideMark/>
          </w:tcPr>
          <w:p w14:paraId="51491DB5" w14:textId="77777777" w:rsidR="001628D0" w:rsidRPr="008441EC" w:rsidRDefault="001628D0" w:rsidP="008441EC">
            <w:pPr>
              <w:pStyle w:val="Tablebodytext"/>
              <w:jc w:val="center"/>
            </w:pPr>
            <w:r w:rsidRPr="008441EC">
              <w:t>13.25</w:t>
            </w:r>
          </w:p>
        </w:tc>
        <w:tc>
          <w:tcPr>
            <w:tcW w:w="2280" w:type="dxa"/>
            <w:tcBorders>
              <w:top w:val="nil"/>
              <w:bottom w:val="single" w:sz="4" w:space="0" w:color="E57200"/>
            </w:tcBorders>
            <w:shd w:val="clear" w:color="auto" w:fill="auto"/>
            <w:noWrap/>
            <w:vAlign w:val="bottom"/>
            <w:hideMark/>
          </w:tcPr>
          <w:p w14:paraId="586CC782" w14:textId="77777777" w:rsidR="001628D0" w:rsidRPr="008441EC" w:rsidRDefault="001628D0" w:rsidP="008441EC">
            <w:pPr>
              <w:pStyle w:val="Tablebodytext"/>
              <w:jc w:val="center"/>
            </w:pPr>
            <w:r w:rsidRPr="008441EC">
              <w:t>16.18</w:t>
            </w:r>
          </w:p>
        </w:tc>
      </w:tr>
      <w:tr w:rsidR="001628D0" w:rsidRPr="005E69D7" w14:paraId="0DCFF1CC" w14:textId="77777777" w:rsidTr="00345285">
        <w:trPr>
          <w:trHeight w:val="255"/>
          <w:jc w:val="center"/>
        </w:trPr>
        <w:tc>
          <w:tcPr>
            <w:tcW w:w="2835" w:type="dxa"/>
            <w:tcBorders>
              <w:top w:val="single" w:sz="4" w:space="0" w:color="E57200"/>
              <w:bottom w:val="nil"/>
            </w:tcBorders>
            <w:shd w:val="clear" w:color="auto" w:fill="auto"/>
            <w:vAlign w:val="bottom"/>
            <w:hideMark/>
          </w:tcPr>
          <w:p w14:paraId="7AD8DA27" w14:textId="77777777" w:rsidR="001628D0" w:rsidRPr="008441EC" w:rsidRDefault="001628D0" w:rsidP="008441EC">
            <w:pPr>
              <w:pStyle w:val="Tablebodytext"/>
              <w:jc w:val="right"/>
            </w:pPr>
            <w:r w:rsidRPr="008441EC">
              <w:t>older average</w:t>
            </w:r>
          </w:p>
        </w:tc>
        <w:tc>
          <w:tcPr>
            <w:tcW w:w="2694" w:type="dxa"/>
            <w:tcBorders>
              <w:top w:val="single" w:sz="4" w:space="0" w:color="E57200"/>
              <w:bottom w:val="nil"/>
            </w:tcBorders>
            <w:shd w:val="clear" w:color="auto" w:fill="auto"/>
            <w:noWrap/>
            <w:vAlign w:val="bottom"/>
            <w:hideMark/>
          </w:tcPr>
          <w:p w14:paraId="6C6D1BF8" w14:textId="77777777" w:rsidR="001628D0" w:rsidRPr="008441EC" w:rsidRDefault="001628D0" w:rsidP="008441EC">
            <w:pPr>
              <w:pStyle w:val="Tablebodytext"/>
              <w:jc w:val="center"/>
            </w:pPr>
            <w:r w:rsidRPr="008441EC">
              <w:t>93.75</w:t>
            </w:r>
          </w:p>
        </w:tc>
        <w:tc>
          <w:tcPr>
            <w:tcW w:w="2126" w:type="dxa"/>
            <w:tcBorders>
              <w:top w:val="single" w:sz="4" w:space="0" w:color="E57200"/>
              <w:bottom w:val="nil"/>
            </w:tcBorders>
            <w:shd w:val="clear" w:color="auto" w:fill="auto"/>
            <w:noWrap/>
            <w:vAlign w:val="bottom"/>
            <w:hideMark/>
          </w:tcPr>
          <w:p w14:paraId="3F2A0CC2" w14:textId="77777777" w:rsidR="001628D0" w:rsidRPr="008441EC" w:rsidRDefault="001628D0" w:rsidP="008441EC">
            <w:pPr>
              <w:pStyle w:val="Tablebodytext"/>
              <w:jc w:val="center"/>
            </w:pPr>
            <w:r w:rsidRPr="008441EC">
              <w:t>94.83</w:t>
            </w:r>
          </w:p>
        </w:tc>
        <w:tc>
          <w:tcPr>
            <w:tcW w:w="2280" w:type="dxa"/>
            <w:tcBorders>
              <w:top w:val="single" w:sz="4" w:space="0" w:color="E57200"/>
              <w:bottom w:val="nil"/>
            </w:tcBorders>
            <w:shd w:val="clear" w:color="auto" w:fill="auto"/>
            <w:noWrap/>
            <w:vAlign w:val="bottom"/>
            <w:hideMark/>
          </w:tcPr>
          <w:p w14:paraId="47C28E0A" w14:textId="77777777" w:rsidR="001628D0" w:rsidRPr="008441EC" w:rsidRDefault="001628D0" w:rsidP="008441EC">
            <w:pPr>
              <w:pStyle w:val="Tablebodytext"/>
              <w:jc w:val="center"/>
            </w:pPr>
            <w:r w:rsidRPr="008441EC">
              <w:t>96.33</w:t>
            </w:r>
          </w:p>
        </w:tc>
      </w:tr>
      <w:tr w:rsidR="001628D0" w:rsidRPr="005E69D7" w14:paraId="53449486" w14:textId="77777777" w:rsidTr="00345285">
        <w:trPr>
          <w:trHeight w:val="255"/>
          <w:jc w:val="center"/>
        </w:trPr>
        <w:tc>
          <w:tcPr>
            <w:tcW w:w="2835" w:type="dxa"/>
            <w:tcBorders>
              <w:top w:val="nil"/>
              <w:bottom w:val="single" w:sz="4" w:space="0" w:color="E57200"/>
            </w:tcBorders>
            <w:shd w:val="clear" w:color="auto" w:fill="auto"/>
            <w:vAlign w:val="bottom"/>
            <w:hideMark/>
          </w:tcPr>
          <w:p w14:paraId="7D7BE29E" w14:textId="77777777" w:rsidR="001628D0" w:rsidRPr="008441EC" w:rsidRDefault="001628D0" w:rsidP="008441EC">
            <w:pPr>
              <w:pStyle w:val="Tablebodytext"/>
              <w:jc w:val="right"/>
            </w:pPr>
            <w:r w:rsidRPr="008441EC">
              <w:t>SD</w:t>
            </w:r>
          </w:p>
        </w:tc>
        <w:tc>
          <w:tcPr>
            <w:tcW w:w="2694" w:type="dxa"/>
            <w:tcBorders>
              <w:top w:val="nil"/>
              <w:bottom w:val="single" w:sz="4" w:space="0" w:color="E57200"/>
            </w:tcBorders>
            <w:shd w:val="clear" w:color="auto" w:fill="auto"/>
            <w:noWrap/>
            <w:vAlign w:val="bottom"/>
            <w:hideMark/>
          </w:tcPr>
          <w:p w14:paraId="014C2741" w14:textId="77777777" w:rsidR="001628D0" w:rsidRPr="008441EC" w:rsidRDefault="001628D0" w:rsidP="008441EC">
            <w:pPr>
              <w:pStyle w:val="Tablebodytext"/>
              <w:jc w:val="center"/>
            </w:pPr>
            <w:r w:rsidRPr="008441EC">
              <w:t>15.03</w:t>
            </w:r>
          </w:p>
        </w:tc>
        <w:tc>
          <w:tcPr>
            <w:tcW w:w="2126" w:type="dxa"/>
            <w:tcBorders>
              <w:top w:val="nil"/>
              <w:bottom w:val="single" w:sz="4" w:space="0" w:color="E57200"/>
            </w:tcBorders>
            <w:shd w:val="clear" w:color="auto" w:fill="auto"/>
            <w:noWrap/>
            <w:vAlign w:val="bottom"/>
            <w:hideMark/>
          </w:tcPr>
          <w:p w14:paraId="1C599E21" w14:textId="77777777" w:rsidR="001628D0" w:rsidRPr="008441EC" w:rsidRDefault="001628D0" w:rsidP="008441EC">
            <w:pPr>
              <w:pStyle w:val="Tablebodytext"/>
              <w:jc w:val="center"/>
            </w:pPr>
            <w:r w:rsidRPr="008441EC">
              <w:t>12.02</w:t>
            </w:r>
          </w:p>
        </w:tc>
        <w:tc>
          <w:tcPr>
            <w:tcW w:w="2280" w:type="dxa"/>
            <w:tcBorders>
              <w:top w:val="nil"/>
              <w:bottom w:val="single" w:sz="4" w:space="0" w:color="E57200"/>
            </w:tcBorders>
            <w:shd w:val="clear" w:color="auto" w:fill="auto"/>
            <w:noWrap/>
            <w:vAlign w:val="bottom"/>
            <w:hideMark/>
          </w:tcPr>
          <w:p w14:paraId="5D02E629" w14:textId="77777777" w:rsidR="001628D0" w:rsidRPr="008441EC" w:rsidRDefault="001628D0" w:rsidP="008441EC">
            <w:pPr>
              <w:pStyle w:val="Tablebodytext"/>
              <w:jc w:val="center"/>
            </w:pPr>
            <w:r w:rsidRPr="008441EC">
              <w:t>16.16</w:t>
            </w:r>
          </w:p>
        </w:tc>
      </w:tr>
      <w:tr w:rsidR="001628D0" w:rsidRPr="005E69D7" w14:paraId="168C1591" w14:textId="77777777" w:rsidTr="00345285">
        <w:trPr>
          <w:trHeight w:val="255"/>
          <w:jc w:val="center"/>
        </w:trPr>
        <w:tc>
          <w:tcPr>
            <w:tcW w:w="2835" w:type="dxa"/>
            <w:tcBorders>
              <w:top w:val="single" w:sz="4" w:space="0" w:color="E57200"/>
              <w:bottom w:val="nil"/>
            </w:tcBorders>
            <w:shd w:val="clear" w:color="auto" w:fill="auto"/>
            <w:vAlign w:val="bottom"/>
            <w:hideMark/>
          </w:tcPr>
          <w:p w14:paraId="0902CC86" w14:textId="77777777" w:rsidR="001628D0" w:rsidRPr="008441EC" w:rsidRDefault="001628D0" w:rsidP="008441EC">
            <w:pPr>
              <w:pStyle w:val="Tablebodytext"/>
              <w:jc w:val="right"/>
            </w:pPr>
            <w:r w:rsidRPr="008441EC">
              <w:t>younger average</w:t>
            </w:r>
          </w:p>
        </w:tc>
        <w:tc>
          <w:tcPr>
            <w:tcW w:w="2694" w:type="dxa"/>
            <w:tcBorders>
              <w:top w:val="single" w:sz="4" w:space="0" w:color="E57200"/>
              <w:bottom w:val="nil"/>
            </w:tcBorders>
            <w:shd w:val="clear" w:color="auto" w:fill="auto"/>
            <w:noWrap/>
            <w:vAlign w:val="bottom"/>
            <w:hideMark/>
          </w:tcPr>
          <w:p w14:paraId="2A6B705D" w14:textId="77777777" w:rsidR="001628D0" w:rsidRPr="008441EC" w:rsidRDefault="001628D0" w:rsidP="008441EC">
            <w:pPr>
              <w:pStyle w:val="Tablebodytext"/>
              <w:jc w:val="center"/>
            </w:pPr>
            <w:r w:rsidRPr="008441EC">
              <w:t>93.89</w:t>
            </w:r>
          </w:p>
        </w:tc>
        <w:tc>
          <w:tcPr>
            <w:tcW w:w="2126" w:type="dxa"/>
            <w:tcBorders>
              <w:top w:val="single" w:sz="4" w:space="0" w:color="E57200"/>
              <w:bottom w:val="nil"/>
            </w:tcBorders>
            <w:shd w:val="clear" w:color="auto" w:fill="auto"/>
            <w:noWrap/>
            <w:vAlign w:val="bottom"/>
            <w:hideMark/>
          </w:tcPr>
          <w:p w14:paraId="187F7D53" w14:textId="77777777" w:rsidR="001628D0" w:rsidRPr="008441EC" w:rsidRDefault="001628D0" w:rsidP="008441EC">
            <w:pPr>
              <w:pStyle w:val="Tablebodytext"/>
              <w:jc w:val="center"/>
            </w:pPr>
            <w:r w:rsidRPr="008441EC">
              <w:t>87.86</w:t>
            </w:r>
          </w:p>
        </w:tc>
        <w:tc>
          <w:tcPr>
            <w:tcW w:w="2280" w:type="dxa"/>
            <w:tcBorders>
              <w:top w:val="single" w:sz="4" w:space="0" w:color="E57200"/>
              <w:bottom w:val="nil"/>
            </w:tcBorders>
            <w:shd w:val="clear" w:color="auto" w:fill="auto"/>
            <w:noWrap/>
            <w:vAlign w:val="bottom"/>
            <w:hideMark/>
          </w:tcPr>
          <w:p w14:paraId="4E61BC92" w14:textId="77777777" w:rsidR="001628D0" w:rsidRPr="008441EC" w:rsidRDefault="001628D0" w:rsidP="008441EC">
            <w:pPr>
              <w:pStyle w:val="Tablebodytext"/>
              <w:jc w:val="center"/>
            </w:pPr>
            <w:r w:rsidRPr="008441EC">
              <w:t>91.00</w:t>
            </w:r>
          </w:p>
        </w:tc>
      </w:tr>
      <w:tr w:rsidR="001628D0" w:rsidRPr="005E69D7" w14:paraId="0C41E04E" w14:textId="77777777" w:rsidTr="00345285">
        <w:trPr>
          <w:trHeight w:val="255"/>
          <w:jc w:val="center"/>
        </w:trPr>
        <w:tc>
          <w:tcPr>
            <w:tcW w:w="2835" w:type="dxa"/>
            <w:tcBorders>
              <w:top w:val="nil"/>
            </w:tcBorders>
            <w:shd w:val="clear" w:color="auto" w:fill="auto"/>
            <w:vAlign w:val="bottom"/>
            <w:hideMark/>
          </w:tcPr>
          <w:p w14:paraId="17241E11" w14:textId="77777777" w:rsidR="001628D0" w:rsidRPr="008441EC" w:rsidRDefault="001628D0" w:rsidP="008441EC">
            <w:pPr>
              <w:pStyle w:val="Tablebodytext"/>
              <w:jc w:val="right"/>
            </w:pPr>
            <w:r w:rsidRPr="008441EC">
              <w:t>SD</w:t>
            </w:r>
          </w:p>
        </w:tc>
        <w:tc>
          <w:tcPr>
            <w:tcW w:w="2694" w:type="dxa"/>
            <w:tcBorders>
              <w:top w:val="nil"/>
            </w:tcBorders>
            <w:shd w:val="clear" w:color="auto" w:fill="auto"/>
            <w:noWrap/>
            <w:vAlign w:val="bottom"/>
            <w:hideMark/>
          </w:tcPr>
          <w:p w14:paraId="6A298DBC" w14:textId="77777777" w:rsidR="001628D0" w:rsidRPr="008441EC" w:rsidRDefault="001628D0" w:rsidP="008441EC">
            <w:pPr>
              <w:pStyle w:val="Tablebodytext"/>
              <w:jc w:val="center"/>
            </w:pPr>
            <w:r w:rsidRPr="008441EC">
              <w:t>15.86</w:t>
            </w:r>
          </w:p>
        </w:tc>
        <w:tc>
          <w:tcPr>
            <w:tcW w:w="2126" w:type="dxa"/>
            <w:tcBorders>
              <w:top w:val="nil"/>
            </w:tcBorders>
            <w:shd w:val="clear" w:color="auto" w:fill="auto"/>
            <w:noWrap/>
            <w:vAlign w:val="bottom"/>
            <w:hideMark/>
          </w:tcPr>
          <w:p w14:paraId="4E44C8F8" w14:textId="77777777" w:rsidR="001628D0" w:rsidRPr="008441EC" w:rsidRDefault="001628D0" w:rsidP="008441EC">
            <w:pPr>
              <w:pStyle w:val="Tablebodytext"/>
              <w:jc w:val="center"/>
            </w:pPr>
            <w:r w:rsidRPr="008441EC">
              <w:t>13.40</w:t>
            </w:r>
          </w:p>
        </w:tc>
        <w:tc>
          <w:tcPr>
            <w:tcW w:w="2280" w:type="dxa"/>
            <w:tcBorders>
              <w:top w:val="nil"/>
            </w:tcBorders>
            <w:shd w:val="clear" w:color="auto" w:fill="auto"/>
            <w:noWrap/>
            <w:vAlign w:val="bottom"/>
            <w:hideMark/>
          </w:tcPr>
          <w:p w14:paraId="5B0C91CA" w14:textId="77777777" w:rsidR="001628D0" w:rsidRPr="008441EC" w:rsidRDefault="001628D0" w:rsidP="008441EC">
            <w:pPr>
              <w:pStyle w:val="Tablebodytext"/>
              <w:jc w:val="center"/>
            </w:pPr>
            <w:r w:rsidRPr="008441EC">
              <w:t>15.77</w:t>
            </w:r>
          </w:p>
        </w:tc>
      </w:tr>
      <w:tr w:rsidR="001628D0" w:rsidRPr="005E69D7" w14:paraId="1B0BECC7" w14:textId="77777777" w:rsidTr="00F6301B">
        <w:trPr>
          <w:trHeight w:val="255"/>
          <w:jc w:val="center"/>
        </w:trPr>
        <w:tc>
          <w:tcPr>
            <w:tcW w:w="2835" w:type="dxa"/>
            <w:shd w:val="clear" w:color="auto" w:fill="auto"/>
            <w:noWrap/>
            <w:vAlign w:val="bottom"/>
            <w:hideMark/>
          </w:tcPr>
          <w:p w14:paraId="5646D5B8" w14:textId="77777777" w:rsidR="001628D0" w:rsidRPr="008441EC" w:rsidRDefault="001628D0" w:rsidP="008441EC">
            <w:pPr>
              <w:pStyle w:val="Tablebodytext"/>
              <w:jc w:val="right"/>
            </w:pPr>
            <w:r w:rsidRPr="008441EC">
              <w:t>n</w:t>
            </w:r>
          </w:p>
        </w:tc>
        <w:tc>
          <w:tcPr>
            <w:tcW w:w="2694" w:type="dxa"/>
            <w:shd w:val="clear" w:color="auto" w:fill="auto"/>
            <w:noWrap/>
            <w:vAlign w:val="bottom"/>
            <w:hideMark/>
          </w:tcPr>
          <w:p w14:paraId="7681D553" w14:textId="5B4054BE" w:rsidR="001628D0" w:rsidRPr="008441EC" w:rsidRDefault="001628D0" w:rsidP="008441EC">
            <w:pPr>
              <w:pStyle w:val="Tablebodytext"/>
              <w:jc w:val="center"/>
            </w:pPr>
            <w:r w:rsidRPr="008441EC">
              <w:t>35 (16</w:t>
            </w:r>
            <w:r w:rsidR="002401D4">
              <w:t>OP</w:t>
            </w:r>
            <w:r w:rsidRPr="008441EC">
              <w:t>/19</w:t>
            </w:r>
            <w:r w:rsidR="002401D4">
              <w:t>YP</w:t>
            </w:r>
            <w:r w:rsidRPr="008441EC">
              <w:t>)</w:t>
            </w:r>
          </w:p>
        </w:tc>
        <w:tc>
          <w:tcPr>
            <w:tcW w:w="2126" w:type="dxa"/>
            <w:shd w:val="clear" w:color="auto" w:fill="auto"/>
            <w:noWrap/>
            <w:vAlign w:val="bottom"/>
            <w:hideMark/>
          </w:tcPr>
          <w:p w14:paraId="6DE1B70D" w14:textId="54F99AFE" w:rsidR="001628D0" w:rsidRPr="008441EC" w:rsidRDefault="001628D0" w:rsidP="008441EC">
            <w:pPr>
              <w:pStyle w:val="Tablebodytext"/>
              <w:jc w:val="center"/>
            </w:pPr>
            <w:r w:rsidRPr="008441EC">
              <w:t>26 (12</w:t>
            </w:r>
            <w:r w:rsidR="002401D4">
              <w:t>OP</w:t>
            </w:r>
            <w:r w:rsidRPr="008441EC">
              <w:t>/14</w:t>
            </w:r>
            <w:r w:rsidR="002401D4">
              <w:t>YP</w:t>
            </w:r>
            <w:r w:rsidRPr="008441EC">
              <w:t>)</w:t>
            </w:r>
          </w:p>
        </w:tc>
        <w:tc>
          <w:tcPr>
            <w:tcW w:w="2280" w:type="dxa"/>
            <w:shd w:val="clear" w:color="auto" w:fill="auto"/>
            <w:noWrap/>
            <w:vAlign w:val="bottom"/>
            <w:hideMark/>
          </w:tcPr>
          <w:p w14:paraId="07386F21" w14:textId="33FB30A4" w:rsidR="001628D0" w:rsidRPr="008441EC" w:rsidRDefault="001628D0" w:rsidP="008441EC">
            <w:pPr>
              <w:pStyle w:val="Tablebodytext"/>
              <w:jc w:val="center"/>
            </w:pPr>
            <w:r w:rsidRPr="008441EC">
              <w:t>25 (12</w:t>
            </w:r>
            <w:r w:rsidR="002401D4">
              <w:t>OP</w:t>
            </w:r>
            <w:r w:rsidRPr="008441EC">
              <w:t>/13</w:t>
            </w:r>
            <w:r w:rsidR="002401D4">
              <w:t>YP</w:t>
            </w:r>
            <w:r w:rsidRPr="008441EC">
              <w:t>)</w:t>
            </w:r>
          </w:p>
        </w:tc>
      </w:tr>
    </w:tbl>
    <w:p w14:paraId="73EB7B68" w14:textId="528479B5" w:rsidR="0085172E" w:rsidRDefault="0085172E" w:rsidP="00E361D5">
      <w:pPr>
        <w:pStyle w:val="Mainbody-text"/>
        <w:rPr>
          <w:b/>
        </w:rPr>
      </w:pPr>
    </w:p>
    <w:p w14:paraId="32301E89" w14:textId="77777777" w:rsidR="0085172E" w:rsidRPr="00147F30" w:rsidRDefault="0085172E" w:rsidP="00435D6A">
      <w:pPr>
        <w:pStyle w:val="Mainbody-subheadings"/>
      </w:pPr>
      <w:r w:rsidRPr="00147F30">
        <w:t xml:space="preserve">The </w:t>
      </w:r>
      <w:r w:rsidRPr="00435D6A">
        <w:t>Flourishing</w:t>
      </w:r>
      <w:r w:rsidRPr="00147F30">
        <w:t xml:space="preserve"> Scale</w:t>
      </w:r>
    </w:p>
    <w:p w14:paraId="2A92601D" w14:textId="77777777" w:rsidR="00B470CA" w:rsidRDefault="00B470CA" w:rsidP="00C51A5D">
      <w:pPr>
        <w:pStyle w:val="BodyText1"/>
        <w:sectPr w:rsidR="00B470CA" w:rsidSect="008441EC">
          <w:type w:val="continuous"/>
          <w:pgSz w:w="11900" w:h="16850"/>
          <w:pgMar w:top="1340" w:right="1060" w:bottom="1020" w:left="860" w:header="567" w:footer="824" w:gutter="0"/>
          <w:cols w:space="720"/>
          <w:docGrid w:linePitch="299"/>
        </w:sectPr>
      </w:pPr>
    </w:p>
    <w:p w14:paraId="57FC2498" w14:textId="6EB82C8F" w:rsidR="00ED4F8B" w:rsidRDefault="0085172E" w:rsidP="00C51A5D">
      <w:pPr>
        <w:pStyle w:val="BodyText1"/>
      </w:pPr>
      <w:r w:rsidRPr="00156C50">
        <w:t>The range of possible scores is 8 to 58. Higher scores indicate greater flourishing. A sample of college students was used to develop</w:t>
      </w:r>
      <w:r>
        <w:t xml:space="preserve"> the </w:t>
      </w:r>
      <w:r w:rsidR="00B9660C">
        <w:t xml:space="preserve">original </w:t>
      </w:r>
      <w:r>
        <w:t xml:space="preserve">instrument, with a </w:t>
      </w:r>
      <w:r w:rsidRPr="00156C50">
        <w:t xml:space="preserve">mean score </w:t>
      </w:r>
      <w:r>
        <w:t>of</w:t>
      </w:r>
      <w:r w:rsidRPr="00156C50">
        <w:t xml:space="preserve"> 45.5</w:t>
      </w:r>
      <w:r w:rsidR="00720300">
        <w:t xml:space="preserve"> (</w:t>
      </w:r>
      <w:r w:rsidRPr="00156C50">
        <w:t>SD 6.2</w:t>
      </w:r>
      <w:r w:rsidR="00720300">
        <w:t>)</w:t>
      </w:r>
      <w:r w:rsidR="00923ACC">
        <w:t>. The scale’s authors state that</w:t>
      </w:r>
      <w:r w:rsidRPr="00156C50">
        <w:t xml:space="preserve"> “A high score represents a person with many psychological resources and strengths”</w:t>
      </w:r>
      <w:r w:rsidR="000911F3">
        <w:t xml:space="preserve"> </w:t>
      </w:r>
      <w:r w:rsidR="000911F3">
        <w:fldChar w:fldCharType="begin"/>
      </w:r>
      <w:r w:rsidR="005B27FE">
        <w:instrText xml:space="preserve"> ADDIN EN.CITE &lt;EndNote&gt;&lt;Cite&gt;&lt;Author&gt;Diener&lt;/Author&gt;&lt;Year&gt;2009&lt;/Year&gt;&lt;RecNum&gt;63&lt;/RecNum&gt;&lt;DisplayText&gt;[66]&lt;/DisplayText&gt;&lt;record&gt;&lt;rec-number&gt;63&lt;/rec-number&gt;&lt;foreign-keys&gt;&lt;key app="EN" db-id="29a5wrrfnvps2qerwdrxpts7zvfrfrasf50a" timestamp="1618317795"&gt;63&lt;/key&gt;&lt;/foreign-keys&gt;&lt;ref-type name="Book Section"&gt;5&lt;/ref-type&gt;&lt;contributors&gt;&lt;authors&gt;&lt;author&gt;Diener, E.&lt;/author&gt;&lt;author&gt;Wirtz, D.&lt;/author&gt;&lt;author&gt;Tov, W.&lt;/author&gt;&lt;author&gt;Kim-Prieto, C.&lt;/author&gt;&lt;author&gt;Choi, D.&lt;/author&gt;&lt;author&gt;Oishi, S.&lt;/author&gt;&lt;author&gt;Biswas-Diener, R.  &lt;/author&gt;&lt;/authors&gt;&lt;secondary-authors&gt;&lt;author&gt;Diener, Edward&lt;/author&gt;&lt;/secondary-authors&gt;&lt;/contributors&gt;&lt;titles&gt;&lt;title&gt;New measures of well-being&lt;/title&gt;&lt;secondary-title&gt;Assessing well-being: The collected works of Ed Diener&lt;/secondary-title&gt;&lt;/titles&gt;&lt;volume&gt;331&lt;/volume&gt;&lt;dates&gt;&lt;year&gt;2009&lt;/year&gt;&lt;/dates&gt;&lt;publisher&gt;Springer&lt;/publisher&gt;&lt;urls&gt;&lt;/urls&gt;&lt;/record&gt;&lt;/Cite&gt;&lt;/EndNote&gt;</w:instrText>
      </w:r>
      <w:r w:rsidR="000911F3">
        <w:fldChar w:fldCharType="separate"/>
      </w:r>
      <w:r w:rsidR="005B27FE">
        <w:rPr>
          <w:noProof/>
        </w:rPr>
        <w:t>[66]</w:t>
      </w:r>
      <w:r w:rsidR="000911F3">
        <w:fldChar w:fldCharType="end"/>
      </w:r>
      <w:r w:rsidRPr="00156C50">
        <w:t>.</w:t>
      </w:r>
      <w:r w:rsidR="00ED4F8B" w:rsidRPr="00ED4F8B">
        <w:t xml:space="preserve"> </w:t>
      </w:r>
    </w:p>
    <w:p w14:paraId="627899ED" w14:textId="017736BE" w:rsidR="00720300" w:rsidRDefault="00ED4F8B" w:rsidP="00C51A5D">
      <w:pPr>
        <w:pStyle w:val="BodyText1"/>
      </w:pPr>
      <w:r>
        <w:t>In this study, s</w:t>
      </w:r>
      <w:r w:rsidRPr="00855D23">
        <w:t xml:space="preserve">cores for older and younger people were </w:t>
      </w:r>
      <w:proofErr w:type="gramStart"/>
      <w:r w:rsidRPr="00855D23">
        <w:t>similar</w:t>
      </w:r>
      <w:r>
        <w:t xml:space="preserve"> to</w:t>
      </w:r>
      <w:proofErr w:type="gramEnd"/>
      <w:r>
        <w:t xml:space="preserve"> each other and similar to the scale’s validation sample although with higher variation</w:t>
      </w:r>
      <w:r w:rsidRPr="00855D23">
        <w:t>. The older cohort</w:t>
      </w:r>
      <w:r w:rsidR="00720300">
        <w:t xml:space="preserve"> reported high scores for flourishing </w:t>
      </w:r>
      <w:r w:rsidR="00720300">
        <w:t>with little</w:t>
      </w:r>
      <w:r w:rsidRPr="00855D23">
        <w:t xml:space="preserve"> change </w:t>
      </w:r>
      <w:r w:rsidR="00720300">
        <w:t xml:space="preserve">(less than 2 points difference) </w:t>
      </w:r>
      <w:r w:rsidRPr="00855D23">
        <w:t>over time</w:t>
      </w:r>
      <w:r w:rsidR="00720300">
        <w:t xml:space="preserve">. </w:t>
      </w:r>
    </w:p>
    <w:p w14:paraId="6F4F187F" w14:textId="557BC3FB" w:rsidR="00720300" w:rsidRDefault="00720300" w:rsidP="00C51A5D">
      <w:pPr>
        <w:pStyle w:val="BodyText1"/>
      </w:pPr>
      <w:r>
        <w:t>By contrast, younger people’s scores</w:t>
      </w:r>
      <w:r w:rsidR="00ED4F8B" w:rsidRPr="00855D23">
        <w:t xml:space="preserve"> dipped at the end of the program </w:t>
      </w:r>
      <w:r>
        <w:t>(42.14) but had</w:t>
      </w:r>
      <w:r w:rsidRPr="00855D23">
        <w:t xml:space="preserve"> </w:t>
      </w:r>
      <w:r w:rsidR="00ED4F8B" w:rsidRPr="00855D23">
        <w:t xml:space="preserve">almost </w:t>
      </w:r>
      <w:r w:rsidR="00ED4F8B">
        <w:t xml:space="preserve">reached baseline levels </w:t>
      </w:r>
      <w:r w:rsidR="00ED4F8B" w:rsidRPr="00855D23">
        <w:t>at follow-up</w:t>
      </w:r>
      <w:r>
        <w:t xml:space="preserve"> (46.84 vs 45)</w:t>
      </w:r>
      <w:r w:rsidR="00ED4F8B" w:rsidRPr="00855D23">
        <w:t>.</w:t>
      </w:r>
    </w:p>
    <w:p w14:paraId="75AB3F1B" w14:textId="3F3E1D25" w:rsidR="00152DA2" w:rsidRDefault="00720300" w:rsidP="00435D6A">
      <w:pPr>
        <w:pStyle w:val="BodyText1"/>
      </w:pPr>
      <w:r>
        <w:t xml:space="preserve">These variations suggest that younger people’s psychological resources and strengths varied more over the course of the study than older </w:t>
      </w:r>
      <w:proofErr w:type="gramStart"/>
      <w:r>
        <w:t>people’s</w:t>
      </w:r>
      <w:proofErr w:type="gramEnd"/>
      <w:r w:rsidR="00F83204">
        <w:t xml:space="preserve"> but these variations were overall very minor</w:t>
      </w:r>
      <w:r>
        <w:t xml:space="preserve">. </w:t>
      </w:r>
      <w:r w:rsidR="00ED4F8B" w:rsidRPr="00855D23">
        <w:t xml:space="preserve"> </w:t>
      </w:r>
    </w:p>
    <w:p w14:paraId="18692305" w14:textId="77777777" w:rsidR="00B470CA" w:rsidRDefault="00B470CA">
      <w:pPr>
        <w:sectPr w:rsidR="00B470CA" w:rsidSect="00B470CA">
          <w:type w:val="continuous"/>
          <w:pgSz w:w="11900" w:h="16850"/>
          <w:pgMar w:top="1340" w:right="1060" w:bottom="1020" w:left="860" w:header="567" w:footer="824" w:gutter="0"/>
          <w:cols w:num="2" w:space="720"/>
          <w:docGrid w:linePitch="299"/>
        </w:sectPr>
      </w:pPr>
    </w:p>
    <w:p w14:paraId="2755A1AE" w14:textId="4C7DFD3E" w:rsidR="00D1788E" w:rsidRDefault="00D1788E">
      <w:pPr>
        <w:rPr>
          <w:rFonts w:eastAsia="Calibri Light" w:cs="Calibri Light"/>
          <w:b/>
          <w:color w:val="E57200"/>
          <w:sz w:val="26"/>
          <w:u w:color="000000"/>
        </w:rPr>
      </w:pPr>
      <w:r>
        <w:br w:type="page"/>
      </w:r>
    </w:p>
    <w:p w14:paraId="393BBE21" w14:textId="399F1782" w:rsidR="0085172E" w:rsidRPr="00E361D5" w:rsidRDefault="008304B4" w:rsidP="00435D6A">
      <w:pPr>
        <w:pStyle w:val="Heading3"/>
      </w:pPr>
      <w:r w:rsidRPr="00E361D5">
        <w:lastRenderedPageBreak/>
        <w:t xml:space="preserve">Table </w:t>
      </w:r>
      <w:r w:rsidR="00F83204" w:rsidRPr="00E361D5">
        <w:t>10</w:t>
      </w:r>
      <w:r w:rsidR="0085172E" w:rsidRPr="00E361D5">
        <w:t xml:space="preserve">: The </w:t>
      </w:r>
      <w:r w:rsidR="0085172E" w:rsidRPr="00435D6A">
        <w:t>Flourishing</w:t>
      </w:r>
      <w:r w:rsidR="0085172E" w:rsidRPr="00E361D5">
        <w:t xml:space="preserve"> Scale</w:t>
      </w:r>
    </w:p>
    <w:tbl>
      <w:tblPr>
        <w:tblW w:w="9214" w:type="dxa"/>
        <w:tblInd w:w="142" w:type="dxa"/>
        <w:tblBorders>
          <w:insideH w:val="single" w:sz="4" w:space="0" w:color="E57200"/>
        </w:tblBorders>
        <w:tblLook w:val="04A0" w:firstRow="1" w:lastRow="0" w:firstColumn="1" w:lastColumn="0" w:noHBand="0" w:noVBand="1"/>
      </w:tblPr>
      <w:tblGrid>
        <w:gridCol w:w="2693"/>
        <w:gridCol w:w="2268"/>
        <w:gridCol w:w="1985"/>
        <w:gridCol w:w="2268"/>
      </w:tblGrid>
      <w:tr w:rsidR="0085172E" w:rsidRPr="00156C50" w14:paraId="2361B72F" w14:textId="77777777" w:rsidTr="00524921">
        <w:trPr>
          <w:trHeight w:val="300"/>
        </w:trPr>
        <w:tc>
          <w:tcPr>
            <w:tcW w:w="2693" w:type="dxa"/>
            <w:tcBorders>
              <w:bottom w:val="single" w:sz="4" w:space="0" w:color="E57200"/>
            </w:tcBorders>
            <w:shd w:val="clear" w:color="auto" w:fill="auto"/>
            <w:noWrap/>
            <w:vAlign w:val="bottom"/>
            <w:hideMark/>
          </w:tcPr>
          <w:p w14:paraId="43F9C1DE" w14:textId="77777777" w:rsidR="0085172E" w:rsidRPr="003937ED" w:rsidRDefault="0085172E" w:rsidP="00910CC0">
            <w:pPr>
              <w:pStyle w:val="Mainbody-text"/>
              <w:rPr>
                <w:sz w:val="18"/>
                <w:szCs w:val="18"/>
              </w:rPr>
            </w:pPr>
          </w:p>
        </w:tc>
        <w:tc>
          <w:tcPr>
            <w:tcW w:w="2268" w:type="dxa"/>
            <w:tcBorders>
              <w:bottom w:val="single" w:sz="4" w:space="0" w:color="E57200"/>
            </w:tcBorders>
            <w:shd w:val="clear" w:color="auto" w:fill="auto"/>
            <w:noWrap/>
            <w:vAlign w:val="bottom"/>
            <w:hideMark/>
          </w:tcPr>
          <w:p w14:paraId="5F8F3F3B" w14:textId="572EDFCE" w:rsidR="0085172E" w:rsidRPr="003937ED" w:rsidRDefault="00BA2EA7" w:rsidP="00345285">
            <w:pPr>
              <w:pStyle w:val="Heading4centered"/>
            </w:pPr>
            <w:r>
              <w:t>B</w:t>
            </w:r>
            <w:r w:rsidR="0085172E" w:rsidRPr="003937ED">
              <w:t>aseline</w:t>
            </w:r>
          </w:p>
        </w:tc>
        <w:tc>
          <w:tcPr>
            <w:tcW w:w="1985" w:type="dxa"/>
            <w:tcBorders>
              <w:bottom w:val="single" w:sz="4" w:space="0" w:color="E57200"/>
            </w:tcBorders>
            <w:shd w:val="clear" w:color="auto" w:fill="auto"/>
            <w:noWrap/>
            <w:vAlign w:val="bottom"/>
            <w:hideMark/>
          </w:tcPr>
          <w:p w14:paraId="1579B59E" w14:textId="6A6EE37C" w:rsidR="0085172E" w:rsidRPr="003937ED" w:rsidRDefault="00BA2EA7" w:rsidP="00345285">
            <w:pPr>
              <w:pStyle w:val="Heading4centered"/>
            </w:pPr>
            <w:r>
              <w:t>E</w:t>
            </w:r>
            <w:r w:rsidR="0085172E" w:rsidRPr="003937ED">
              <w:t>nd program</w:t>
            </w:r>
          </w:p>
        </w:tc>
        <w:tc>
          <w:tcPr>
            <w:tcW w:w="2268" w:type="dxa"/>
            <w:tcBorders>
              <w:bottom w:val="single" w:sz="4" w:space="0" w:color="E57200"/>
            </w:tcBorders>
            <w:shd w:val="clear" w:color="auto" w:fill="auto"/>
            <w:noWrap/>
            <w:vAlign w:val="bottom"/>
            <w:hideMark/>
          </w:tcPr>
          <w:p w14:paraId="7939398C" w14:textId="71C4DFE0" w:rsidR="0085172E" w:rsidRPr="003937ED" w:rsidRDefault="00BA2EA7" w:rsidP="00345285">
            <w:pPr>
              <w:pStyle w:val="Heading4centered"/>
            </w:pPr>
            <w:r>
              <w:t>F</w:t>
            </w:r>
            <w:r w:rsidR="0085172E" w:rsidRPr="003937ED">
              <w:t>ollow up</w:t>
            </w:r>
          </w:p>
        </w:tc>
      </w:tr>
      <w:tr w:rsidR="0085172E" w:rsidRPr="00156C50" w14:paraId="5EB90A72" w14:textId="77777777" w:rsidTr="00524921">
        <w:trPr>
          <w:trHeight w:val="300"/>
        </w:trPr>
        <w:tc>
          <w:tcPr>
            <w:tcW w:w="2693" w:type="dxa"/>
            <w:tcBorders>
              <w:top w:val="single" w:sz="4" w:space="0" w:color="E57200"/>
              <w:bottom w:val="nil"/>
            </w:tcBorders>
            <w:shd w:val="clear" w:color="auto" w:fill="auto"/>
            <w:vAlign w:val="bottom"/>
            <w:hideMark/>
          </w:tcPr>
          <w:p w14:paraId="76BD3B58" w14:textId="31B45726" w:rsidR="0085172E" w:rsidRPr="003937ED" w:rsidRDefault="00B9660C" w:rsidP="00524921">
            <w:pPr>
              <w:pStyle w:val="Tablebodytext"/>
              <w:jc w:val="right"/>
            </w:pPr>
            <w:r>
              <w:t>all participan</w:t>
            </w:r>
            <w:r w:rsidR="0085172E" w:rsidRPr="003937ED">
              <w:t>ts average</w:t>
            </w:r>
          </w:p>
        </w:tc>
        <w:tc>
          <w:tcPr>
            <w:tcW w:w="2268" w:type="dxa"/>
            <w:tcBorders>
              <w:top w:val="single" w:sz="4" w:space="0" w:color="E57200"/>
              <w:bottom w:val="nil"/>
            </w:tcBorders>
            <w:shd w:val="clear" w:color="auto" w:fill="auto"/>
            <w:noWrap/>
            <w:vAlign w:val="bottom"/>
            <w:hideMark/>
          </w:tcPr>
          <w:p w14:paraId="549AA4CA" w14:textId="77777777" w:rsidR="0085172E" w:rsidRPr="003937ED" w:rsidRDefault="0085172E" w:rsidP="00524921">
            <w:pPr>
              <w:pStyle w:val="Tablebodytext"/>
              <w:jc w:val="center"/>
            </w:pPr>
            <w:r w:rsidRPr="003937ED">
              <w:t>46.60</w:t>
            </w:r>
          </w:p>
        </w:tc>
        <w:tc>
          <w:tcPr>
            <w:tcW w:w="1985" w:type="dxa"/>
            <w:tcBorders>
              <w:top w:val="single" w:sz="4" w:space="0" w:color="E57200"/>
              <w:bottom w:val="nil"/>
            </w:tcBorders>
            <w:shd w:val="clear" w:color="auto" w:fill="auto"/>
            <w:noWrap/>
            <w:vAlign w:val="bottom"/>
            <w:hideMark/>
          </w:tcPr>
          <w:p w14:paraId="4BB0C31B" w14:textId="77777777" w:rsidR="0085172E" w:rsidRPr="003937ED" w:rsidRDefault="0085172E" w:rsidP="00524921">
            <w:pPr>
              <w:pStyle w:val="Tablebodytext"/>
              <w:jc w:val="center"/>
            </w:pPr>
            <w:r w:rsidRPr="003937ED">
              <w:t>44.19</w:t>
            </w:r>
          </w:p>
        </w:tc>
        <w:tc>
          <w:tcPr>
            <w:tcW w:w="2268" w:type="dxa"/>
            <w:tcBorders>
              <w:top w:val="single" w:sz="4" w:space="0" w:color="E57200"/>
              <w:bottom w:val="nil"/>
            </w:tcBorders>
            <w:shd w:val="clear" w:color="auto" w:fill="auto"/>
            <w:noWrap/>
            <w:vAlign w:val="bottom"/>
            <w:hideMark/>
          </w:tcPr>
          <w:p w14:paraId="5739C7F6" w14:textId="77777777" w:rsidR="0085172E" w:rsidRPr="003937ED" w:rsidRDefault="0085172E" w:rsidP="00524921">
            <w:pPr>
              <w:pStyle w:val="Tablebodytext"/>
              <w:jc w:val="center"/>
            </w:pPr>
            <w:r w:rsidRPr="003937ED">
              <w:t>45.76</w:t>
            </w:r>
          </w:p>
        </w:tc>
      </w:tr>
      <w:tr w:rsidR="0085172E" w:rsidRPr="00156C50" w14:paraId="6B7F15D1" w14:textId="77777777" w:rsidTr="00524921">
        <w:trPr>
          <w:trHeight w:val="300"/>
        </w:trPr>
        <w:tc>
          <w:tcPr>
            <w:tcW w:w="2693" w:type="dxa"/>
            <w:tcBorders>
              <w:top w:val="nil"/>
              <w:bottom w:val="single" w:sz="4" w:space="0" w:color="E57200"/>
            </w:tcBorders>
            <w:shd w:val="clear" w:color="auto" w:fill="auto"/>
            <w:vAlign w:val="bottom"/>
            <w:hideMark/>
          </w:tcPr>
          <w:p w14:paraId="7BD2AEB2" w14:textId="77777777" w:rsidR="0085172E" w:rsidRPr="003937ED" w:rsidRDefault="0085172E" w:rsidP="00524921">
            <w:pPr>
              <w:pStyle w:val="Tablebodytext"/>
              <w:jc w:val="right"/>
            </w:pPr>
            <w:r w:rsidRPr="003937ED">
              <w:t>SD</w:t>
            </w:r>
          </w:p>
        </w:tc>
        <w:tc>
          <w:tcPr>
            <w:tcW w:w="2268" w:type="dxa"/>
            <w:tcBorders>
              <w:top w:val="nil"/>
              <w:bottom w:val="single" w:sz="4" w:space="0" w:color="E57200"/>
            </w:tcBorders>
            <w:shd w:val="clear" w:color="auto" w:fill="auto"/>
            <w:noWrap/>
            <w:vAlign w:val="bottom"/>
            <w:hideMark/>
          </w:tcPr>
          <w:p w14:paraId="5C84E975" w14:textId="77777777" w:rsidR="0085172E" w:rsidRPr="003937ED" w:rsidRDefault="0085172E" w:rsidP="00524921">
            <w:pPr>
              <w:pStyle w:val="Tablebodytext"/>
              <w:jc w:val="center"/>
            </w:pPr>
            <w:r w:rsidRPr="003937ED">
              <w:t>5.00</w:t>
            </w:r>
          </w:p>
        </w:tc>
        <w:tc>
          <w:tcPr>
            <w:tcW w:w="1985" w:type="dxa"/>
            <w:tcBorders>
              <w:top w:val="nil"/>
              <w:bottom w:val="single" w:sz="4" w:space="0" w:color="E57200"/>
            </w:tcBorders>
            <w:shd w:val="clear" w:color="auto" w:fill="auto"/>
            <w:noWrap/>
            <w:vAlign w:val="bottom"/>
            <w:hideMark/>
          </w:tcPr>
          <w:p w14:paraId="71FD2503" w14:textId="77777777" w:rsidR="0085172E" w:rsidRPr="003937ED" w:rsidRDefault="0085172E" w:rsidP="00524921">
            <w:pPr>
              <w:pStyle w:val="Tablebodytext"/>
              <w:jc w:val="center"/>
            </w:pPr>
            <w:r w:rsidRPr="003937ED">
              <w:t>9.29</w:t>
            </w:r>
          </w:p>
        </w:tc>
        <w:tc>
          <w:tcPr>
            <w:tcW w:w="2268" w:type="dxa"/>
            <w:tcBorders>
              <w:top w:val="nil"/>
              <w:bottom w:val="single" w:sz="4" w:space="0" w:color="E57200"/>
            </w:tcBorders>
            <w:shd w:val="clear" w:color="auto" w:fill="auto"/>
            <w:noWrap/>
            <w:vAlign w:val="bottom"/>
            <w:hideMark/>
          </w:tcPr>
          <w:p w14:paraId="1781D96E" w14:textId="77777777" w:rsidR="0085172E" w:rsidRPr="003937ED" w:rsidRDefault="0085172E" w:rsidP="00524921">
            <w:pPr>
              <w:pStyle w:val="Tablebodytext"/>
              <w:jc w:val="center"/>
            </w:pPr>
            <w:r w:rsidRPr="003937ED">
              <w:t>6.77</w:t>
            </w:r>
          </w:p>
        </w:tc>
      </w:tr>
      <w:tr w:rsidR="0085172E" w:rsidRPr="00156C50" w14:paraId="40A05322" w14:textId="77777777" w:rsidTr="00524921">
        <w:trPr>
          <w:trHeight w:val="300"/>
        </w:trPr>
        <w:tc>
          <w:tcPr>
            <w:tcW w:w="2693" w:type="dxa"/>
            <w:tcBorders>
              <w:top w:val="single" w:sz="4" w:space="0" w:color="E57200"/>
              <w:bottom w:val="nil"/>
            </w:tcBorders>
            <w:shd w:val="clear" w:color="auto" w:fill="auto"/>
            <w:vAlign w:val="bottom"/>
            <w:hideMark/>
          </w:tcPr>
          <w:p w14:paraId="0574F05C" w14:textId="77777777" w:rsidR="0085172E" w:rsidRPr="003937ED" w:rsidRDefault="0085172E" w:rsidP="00524921">
            <w:pPr>
              <w:pStyle w:val="Tablebodytext"/>
              <w:jc w:val="right"/>
            </w:pPr>
            <w:r w:rsidRPr="003937ED">
              <w:t>older average</w:t>
            </w:r>
          </w:p>
        </w:tc>
        <w:tc>
          <w:tcPr>
            <w:tcW w:w="2268" w:type="dxa"/>
            <w:tcBorders>
              <w:top w:val="single" w:sz="4" w:space="0" w:color="E57200"/>
              <w:bottom w:val="nil"/>
            </w:tcBorders>
            <w:shd w:val="clear" w:color="auto" w:fill="auto"/>
            <w:noWrap/>
            <w:vAlign w:val="bottom"/>
            <w:hideMark/>
          </w:tcPr>
          <w:p w14:paraId="7235AF98" w14:textId="77777777" w:rsidR="0085172E" w:rsidRPr="003937ED" w:rsidRDefault="0085172E" w:rsidP="00524921">
            <w:pPr>
              <w:pStyle w:val="Tablebodytext"/>
              <w:jc w:val="center"/>
            </w:pPr>
            <w:r w:rsidRPr="003937ED">
              <w:t>46.31</w:t>
            </w:r>
          </w:p>
        </w:tc>
        <w:tc>
          <w:tcPr>
            <w:tcW w:w="1985" w:type="dxa"/>
            <w:tcBorders>
              <w:top w:val="single" w:sz="4" w:space="0" w:color="E57200"/>
              <w:bottom w:val="nil"/>
            </w:tcBorders>
            <w:shd w:val="clear" w:color="auto" w:fill="auto"/>
            <w:noWrap/>
            <w:vAlign w:val="bottom"/>
            <w:hideMark/>
          </w:tcPr>
          <w:p w14:paraId="109E4093" w14:textId="77777777" w:rsidR="0085172E" w:rsidRPr="003937ED" w:rsidRDefault="0085172E" w:rsidP="00524921">
            <w:pPr>
              <w:pStyle w:val="Tablebodytext"/>
              <w:jc w:val="center"/>
            </w:pPr>
            <w:r w:rsidRPr="003937ED">
              <w:t>46.58</w:t>
            </w:r>
          </w:p>
        </w:tc>
        <w:tc>
          <w:tcPr>
            <w:tcW w:w="2268" w:type="dxa"/>
            <w:tcBorders>
              <w:top w:val="single" w:sz="4" w:space="0" w:color="E57200"/>
              <w:bottom w:val="nil"/>
            </w:tcBorders>
            <w:shd w:val="clear" w:color="auto" w:fill="auto"/>
            <w:noWrap/>
            <w:vAlign w:val="bottom"/>
            <w:hideMark/>
          </w:tcPr>
          <w:p w14:paraId="221FFFAD" w14:textId="77777777" w:rsidR="0085172E" w:rsidRPr="003937ED" w:rsidRDefault="0085172E" w:rsidP="00524921">
            <w:pPr>
              <w:pStyle w:val="Tablebodytext"/>
              <w:jc w:val="center"/>
            </w:pPr>
            <w:r w:rsidRPr="003937ED">
              <w:t>46.58</w:t>
            </w:r>
          </w:p>
        </w:tc>
      </w:tr>
      <w:tr w:rsidR="0085172E" w:rsidRPr="00156C50" w14:paraId="64DE621A" w14:textId="77777777" w:rsidTr="00524921">
        <w:trPr>
          <w:trHeight w:val="300"/>
        </w:trPr>
        <w:tc>
          <w:tcPr>
            <w:tcW w:w="2693" w:type="dxa"/>
            <w:tcBorders>
              <w:top w:val="nil"/>
              <w:bottom w:val="single" w:sz="4" w:space="0" w:color="E57200"/>
            </w:tcBorders>
            <w:shd w:val="clear" w:color="auto" w:fill="auto"/>
            <w:vAlign w:val="bottom"/>
            <w:hideMark/>
          </w:tcPr>
          <w:p w14:paraId="61A21D89" w14:textId="77777777" w:rsidR="0085172E" w:rsidRPr="003937ED" w:rsidRDefault="0085172E" w:rsidP="00524921">
            <w:pPr>
              <w:pStyle w:val="Tablebodytext"/>
              <w:jc w:val="right"/>
            </w:pPr>
            <w:r w:rsidRPr="003937ED">
              <w:t>SD</w:t>
            </w:r>
          </w:p>
        </w:tc>
        <w:tc>
          <w:tcPr>
            <w:tcW w:w="2268" w:type="dxa"/>
            <w:tcBorders>
              <w:top w:val="nil"/>
              <w:bottom w:val="single" w:sz="4" w:space="0" w:color="E57200"/>
            </w:tcBorders>
            <w:shd w:val="clear" w:color="auto" w:fill="auto"/>
            <w:noWrap/>
            <w:vAlign w:val="bottom"/>
            <w:hideMark/>
          </w:tcPr>
          <w:p w14:paraId="2353F6F9" w14:textId="77777777" w:rsidR="0085172E" w:rsidRPr="003937ED" w:rsidRDefault="0085172E" w:rsidP="00524921">
            <w:pPr>
              <w:pStyle w:val="Tablebodytext"/>
              <w:jc w:val="center"/>
            </w:pPr>
            <w:r w:rsidRPr="003937ED">
              <w:t>5.76</w:t>
            </w:r>
          </w:p>
        </w:tc>
        <w:tc>
          <w:tcPr>
            <w:tcW w:w="1985" w:type="dxa"/>
            <w:tcBorders>
              <w:top w:val="nil"/>
              <w:bottom w:val="single" w:sz="4" w:space="0" w:color="E57200"/>
            </w:tcBorders>
            <w:shd w:val="clear" w:color="auto" w:fill="auto"/>
            <w:noWrap/>
            <w:vAlign w:val="bottom"/>
            <w:hideMark/>
          </w:tcPr>
          <w:p w14:paraId="67367F01" w14:textId="77777777" w:rsidR="0085172E" w:rsidRPr="003937ED" w:rsidRDefault="0085172E" w:rsidP="00524921">
            <w:pPr>
              <w:pStyle w:val="Tablebodytext"/>
              <w:jc w:val="center"/>
            </w:pPr>
            <w:r w:rsidRPr="003937ED">
              <w:t>6.25</w:t>
            </w:r>
          </w:p>
        </w:tc>
        <w:tc>
          <w:tcPr>
            <w:tcW w:w="2268" w:type="dxa"/>
            <w:tcBorders>
              <w:top w:val="nil"/>
              <w:bottom w:val="single" w:sz="4" w:space="0" w:color="E57200"/>
            </w:tcBorders>
            <w:shd w:val="clear" w:color="auto" w:fill="auto"/>
            <w:noWrap/>
            <w:vAlign w:val="bottom"/>
            <w:hideMark/>
          </w:tcPr>
          <w:p w14:paraId="30B32D52" w14:textId="77777777" w:rsidR="0085172E" w:rsidRPr="003937ED" w:rsidRDefault="0085172E" w:rsidP="00524921">
            <w:pPr>
              <w:pStyle w:val="Tablebodytext"/>
              <w:jc w:val="center"/>
            </w:pPr>
            <w:r w:rsidRPr="003937ED">
              <w:t>6.05</w:t>
            </w:r>
          </w:p>
        </w:tc>
      </w:tr>
      <w:tr w:rsidR="0085172E" w:rsidRPr="00156C50" w14:paraId="1BE6CCEB" w14:textId="77777777" w:rsidTr="00524921">
        <w:trPr>
          <w:trHeight w:val="300"/>
        </w:trPr>
        <w:tc>
          <w:tcPr>
            <w:tcW w:w="2693" w:type="dxa"/>
            <w:tcBorders>
              <w:top w:val="single" w:sz="4" w:space="0" w:color="E57200"/>
              <w:bottom w:val="nil"/>
            </w:tcBorders>
            <w:shd w:val="clear" w:color="auto" w:fill="auto"/>
            <w:vAlign w:val="bottom"/>
            <w:hideMark/>
          </w:tcPr>
          <w:p w14:paraId="42666BF1" w14:textId="77777777" w:rsidR="0085172E" w:rsidRPr="003937ED" w:rsidRDefault="0085172E" w:rsidP="00524921">
            <w:pPr>
              <w:pStyle w:val="Tablebodytext"/>
              <w:jc w:val="right"/>
            </w:pPr>
            <w:r w:rsidRPr="003937ED">
              <w:t>younger average</w:t>
            </w:r>
          </w:p>
        </w:tc>
        <w:tc>
          <w:tcPr>
            <w:tcW w:w="2268" w:type="dxa"/>
            <w:tcBorders>
              <w:top w:val="single" w:sz="4" w:space="0" w:color="E57200"/>
              <w:bottom w:val="nil"/>
            </w:tcBorders>
            <w:shd w:val="clear" w:color="auto" w:fill="auto"/>
            <w:noWrap/>
            <w:vAlign w:val="bottom"/>
            <w:hideMark/>
          </w:tcPr>
          <w:p w14:paraId="6E47D6FD" w14:textId="77777777" w:rsidR="0085172E" w:rsidRPr="003937ED" w:rsidRDefault="0085172E" w:rsidP="00524921">
            <w:pPr>
              <w:pStyle w:val="Tablebodytext"/>
              <w:jc w:val="center"/>
            </w:pPr>
            <w:r w:rsidRPr="003937ED">
              <w:t>46.84</w:t>
            </w:r>
          </w:p>
        </w:tc>
        <w:tc>
          <w:tcPr>
            <w:tcW w:w="1985" w:type="dxa"/>
            <w:tcBorders>
              <w:top w:val="single" w:sz="4" w:space="0" w:color="E57200"/>
              <w:bottom w:val="nil"/>
            </w:tcBorders>
            <w:shd w:val="clear" w:color="auto" w:fill="auto"/>
            <w:noWrap/>
            <w:vAlign w:val="bottom"/>
            <w:hideMark/>
          </w:tcPr>
          <w:p w14:paraId="550F8AF7" w14:textId="77777777" w:rsidR="0085172E" w:rsidRPr="003937ED" w:rsidRDefault="0085172E" w:rsidP="00524921">
            <w:pPr>
              <w:pStyle w:val="Tablebodytext"/>
              <w:jc w:val="center"/>
            </w:pPr>
            <w:r w:rsidRPr="003937ED">
              <w:t>42.14</w:t>
            </w:r>
          </w:p>
        </w:tc>
        <w:tc>
          <w:tcPr>
            <w:tcW w:w="2268" w:type="dxa"/>
            <w:tcBorders>
              <w:top w:val="single" w:sz="4" w:space="0" w:color="E57200"/>
              <w:bottom w:val="nil"/>
            </w:tcBorders>
            <w:shd w:val="clear" w:color="auto" w:fill="auto"/>
            <w:noWrap/>
            <w:vAlign w:val="bottom"/>
            <w:hideMark/>
          </w:tcPr>
          <w:p w14:paraId="505304AA" w14:textId="77777777" w:rsidR="0085172E" w:rsidRPr="003937ED" w:rsidRDefault="0085172E" w:rsidP="00524921">
            <w:pPr>
              <w:pStyle w:val="Tablebodytext"/>
              <w:jc w:val="center"/>
            </w:pPr>
            <w:r w:rsidRPr="003937ED">
              <w:t>45.00</w:t>
            </w:r>
          </w:p>
        </w:tc>
      </w:tr>
      <w:tr w:rsidR="0085172E" w:rsidRPr="00156C50" w14:paraId="46198F2D" w14:textId="77777777" w:rsidTr="00524921">
        <w:trPr>
          <w:trHeight w:val="300"/>
        </w:trPr>
        <w:tc>
          <w:tcPr>
            <w:tcW w:w="2693" w:type="dxa"/>
            <w:tcBorders>
              <w:top w:val="nil"/>
              <w:bottom w:val="single" w:sz="4" w:space="0" w:color="E57200"/>
            </w:tcBorders>
            <w:shd w:val="clear" w:color="auto" w:fill="auto"/>
            <w:vAlign w:val="bottom"/>
            <w:hideMark/>
          </w:tcPr>
          <w:p w14:paraId="00502113" w14:textId="77777777" w:rsidR="0085172E" w:rsidRPr="003937ED" w:rsidRDefault="0085172E" w:rsidP="00524921">
            <w:pPr>
              <w:pStyle w:val="Tablebodytext"/>
              <w:jc w:val="right"/>
            </w:pPr>
            <w:r w:rsidRPr="003937ED">
              <w:t>SD</w:t>
            </w:r>
          </w:p>
        </w:tc>
        <w:tc>
          <w:tcPr>
            <w:tcW w:w="2268" w:type="dxa"/>
            <w:tcBorders>
              <w:top w:val="nil"/>
              <w:bottom w:val="single" w:sz="4" w:space="0" w:color="E57200"/>
            </w:tcBorders>
            <w:shd w:val="clear" w:color="auto" w:fill="auto"/>
            <w:noWrap/>
            <w:vAlign w:val="bottom"/>
            <w:hideMark/>
          </w:tcPr>
          <w:p w14:paraId="1D11973E" w14:textId="77777777" w:rsidR="0085172E" w:rsidRPr="003937ED" w:rsidRDefault="0085172E" w:rsidP="00524921">
            <w:pPr>
              <w:pStyle w:val="Tablebodytext"/>
              <w:jc w:val="center"/>
            </w:pPr>
            <w:r w:rsidRPr="003937ED">
              <w:t>4.23</w:t>
            </w:r>
          </w:p>
        </w:tc>
        <w:tc>
          <w:tcPr>
            <w:tcW w:w="1985" w:type="dxa"/>
            <w:tcBorders>
              <w:top w:val="nil"/>
              <w:bottom w:val="single" w:sz="4" w:space="0" w:color="E57200"/>
            </w:tcBorders>
            <w:shd w:val="clear" w:color="auto" w:fill="auto"/>
            <w:noWrap/>
            <w:vAlign w:val="bottom"/>
            <w:hideMark/>
          </w:tcPr>
          <w:p w14:paraId="46E3E7FC" w14:textId="77777777" w:rsidR="0085172E" w:rsidRPr="003937ED" w:rsidRDefault="0085172E" w:rsidP="00524921">
            <w:pPr>
              <w:pStyle w:val="Tablebodytext"/>
              <w:jc w:val="center"/>
            </w:pPr>
            <w:r w:rsidRPr="003937ED">
              <w:t>10.84</w:t>
            </w:r>
          </w:p>
        </w:tc>
        <w:tc>
          <w:tcPr>
            <w:tcW w:w="2268" w:type="dxa"/>
            <w:tcBorders>
              <w:top w:val="nil"/>
              <w:bottom w:val="single" w:sz="4" w:space="0" w:color="E57200"/>
            </w:tcBorders>
            <w:shd w:val="clear" w:color="auto" w:fill="auto"/>
            <w:noWrap/>
            <w:vAlign w:val="bottom"/>
            <w:hideMark/>
          </w:tcPr>
          <w:p w14:paraId="30479B32" w14:textId="77777777" w:rsidR="0085172E" w:rsidRPr="003937ED" w:rsidRDefault="0085172E" w:rsidP="00524921">
            <w:pPr>
              <w:pStyle w:val="Tablebodytext"/>
              <w:jc w:val="center"/>
            </w:pPr>
            <w:r w:rsidRPr="003937ED">
              <w:t>7.30</w:t>
            </w:r>
          </w:p>
        </w:tc>
      </w:tr>
      <w:tr w:rsidR="0085172E" w:rsidRPr="00156C50" w14:paraId="6E6CF06C" w14:textId="77777777" w:rsidTr="00524921">
        <w:trPr>
          <w:trHeight w:val="300"/>
        </w:trPr>
        <w:tc>
          <w:tcPr>
            <w:tcW w:w="2693" w:type="dxa"/>
            <w:tcBorders>
              <w:top w:val="single" w:sz="4" w:space="0" w:color="E57200"/>
            </w:tcBorders>
            <w:shd w:val="clear" w:color="auto" w:fill="auto"/>
            <w:noWrap/>
            <w:vAlign w:val="bottom"/>
            <w:hideMark/>
          </w:tcPr>
          <w:p w14:paraId="5D968C29" w14:textId="77777777" w:rsidR="0085172E" w:rsidRPr="003937ED" w:rsidRDefault="0085172E" w:rsidP="00524921">
            <w:pPr>
              <w:pStyle w:val="Tablebodytext"/>
              <w:jc w:val="right"/>
              <w:rPr>
                <w:i/>
                <w:iCs/>
              </w:rPr>
            </w:pPr>
            <w:r w:rsidRPr="003937ED">
              <w:rPr>
                <w:i/>
                <w:iCs/>
              </w:rPr>
              <w:t>n</w:t>
            </w:r>
          </w:p>
        </w:tc>
        <w:tc>
          <w:tcPr>
            <w:tcW w:w="2268" w:type="dxa"/>
            <w:tcBorders>
              <w:top w:val="single" w:sz="4" w:space="0" w:color="E57200"/>
            </w:tcBorders>
            <w:shd w:val="clear" w:color="auto" w:fill="auto"/>
            <w:noWrap/>
            <w:vAlign w:val="bottom"/>
            <w:hideMark/>
          </w:tcPr>
          <w:p w14:paraId="738BE06D" w14:textId="0DE4007F" w:rsidR="0085172E" w:rsidRPr="003937ED" w:rsidRDefault="00EF4EC0" w:rsidP="00524921">
            <w:pPr>
              <w:pStyle w:val="Tablebodytext"/>
              <w:jc w:val="center"/>
              <w:rPr>
                <w:i/>
                <w:iCs/>
              </w:rPr>
            </w:pPr>
            <w:r w:rsidRPr="003937ED">
              <w:rPr>
                <w:i/>
                <w:iCs/>
              </w:rPr>
              <w:t>35 (16</w:t>
            </w:r>
            <w:r w:rsidR="002401D4">
              <w:rPr>
                <w:i/>
                <w:iCs/>
              </w:rPr>
              <w:t>OP</w:t>
            </w:r>
            <w:r w:rsidRPr="003937ED">
              <w:rPr>
                <w:i/>
                <w:iCs/>
              </w:rPr>
              <w:t>/19</w:t>
            </w:r>
            <w:r w:rsidR="002401D4">
              <w:rPr>
                <w:i/>
                <w:iCs/>
              </w:rPr>
              <w:t>YP</w:t>
            </w:r>
            <w:r w:rsidRPr="003937ED">
              <w:rPr>
                <w:i/>
                <w:iCs/>
              </w:rPr>
              <w:t>)</w:t>
            </w:r>
          </w:p>
        </w:tc>
        <w:tc>
          <w:tcPr>
            <w:tcW w:w="1985" w:type="dxa"/>
            <w:tcBorders>
              <w:top w:val="single" w:sz="4" w:space="0" w:color="E57200"/>
            </w:tcBorders>
            <w:shd w:val="clear" w:color="auto" w:fill="auto"/>
            <w:noWrap/>
            <w:vAlign w:val="bottom"/>
            <w:hideMark/>
          </w:tcPr>
          <w:p w14:paraId="582DA624" w14:textId="3FF16A19" w:rsidR="0085172E" w:rsidRPr="003937ED" w:rsidRDefault="0085172E" w:rsidP="00524921">
            <w:pPr>
              <w:pStyle w:val="Tablebodytext"/>
              <w:jc w:val="center"/>
              <w:rPr>
                <w:i/>
                <w:iCs/>
              </w:rPr>
            </w:pPr>
            <w:r w:rsidRPr="003937ED">
              <w:rPr>
                <w:i/>
                <w:iCs/>
              </w:rPr>
              <w:t>26 (12</w:t>
            </w:r>
            <w:r w:rsidR="002401D4">
              <w:rPr>
                <w:i/>
                <w:iCs/>
              </w:rPr>
              <w:t>OP</w:t>
            </w:r>
            <w:r w:rsidRPr="003937ED">
              <w:rPr>
                <w:i/>
                <w:iCs/>
              </w:rPr>
              <w:t>/14</w:t>
            </w:r>
            <w:r w:rsidR="002401D4">
              <w:rPr>
                <w:i/>
                <w:iCs/>
              </w:rPr>
              <w:t>YP</w:t>
            </w:r>
            <w:r w:rsidRPr="003937ED">
              <w:rPr>
                <w:i/>
                <w:iCs/>
              </w:rPr>
              <w:t>)</w:t>
            </w:r>
          </w:p>
        </w:tc>
        <w:tc>
          <w:tcPr>
            <w:tcW w:w="2268" w:type="dxa"/>
            <w:tcBorders>
              <w:top w:val="single" w:sz="4" w:space="0" w:color="E57200"/>
            </w:tcBorders>
            <w:shd w:val="clear" w:color="auto" w:fill="auto"/>
            <w:noWrap/>
            <w:vAlign w:val="bottom"/>
            <w:hideMark/>
          </w:tcPr>
          <w:p w14:paraId="6A4B8652" w14:textId="106BE674" w:rsidR="0085172E" w:rsidRPr="003937ED" w:rsidRDefault="0085172E" w:rsidP="00524921">
            <w:pPr>
              <w:pStyle w:val="Tablebodytext"/>
              <w:jc w:val="center"/>
              <w:rPr>
                <w:i/>
                <w:iCs/>
              </w:rPr>
            </w:pPr>
            <w:r w:rsidRPr="003937ED">
              <w:rPr>
                <w:i/>
                <w:iCs/>
              </w:rPr>
              <w:t>25 (12</w:t>
            </w:r>
            <w:r w:rsidR="002401D4">
              <w:rPr>
                <w:i/>
                <w:iCs/>
              </w:rPr>
              <w:t>OP</w:t>
            </w:r>
            <w:r w:rsidRPr="003937ED">
              <w:rPr>
                <w:i/>
                <w:iCs/>
              </w:rPr>
              <w:t>/13</w:t>
            </w:r>
            <w:r w:rsidR="002401D4">
              <w:rPr>
                <w:i/>
                <w:iCs/>
              </w:rPr>
              <w:t>YP</w:t>
            </w:r>
            <w:r w:rsidRPr="003937ED">
              <w:rPr>
                <w:i/>
                <w:iCs/>
              </w:rPr>
              <w:t>)</w:t>
            </w:r>
          </w:p>
        </w:tc>
      </w:tr>
    </w:tbl>
    <w:p w14:paraId="2793999A" w14:textId="77777777" w:rsidR="003D45E1" w:rsidRDefault="003D45E1" w:rsidP="005E69D7">
      <w:pPr>
        <w:pStyle w:val="Mainbody-text"/>
        <w:rPr>
          <w:b/>
        </w:rPr>
      </w:pPr>
    </w:p>
    <w:p w14:paraId="3654EE01" w14:textId="77777777" w:rsidR="002460A6" w:rsidRDefault="002460A6" w:rsidP="004764FD">
      <w:pPr>
        <w:pStyle w:val="Mainbody-subheadings"/>
        <w:sectPr w:rsidR="002460A6" w:rsidSect="008441EC">
          <w:type w:val="continuous"/>
          <w:pgSz w:w="11900" w:h="16850"/>
          <w:pgMar w:top="1340" w:right="1060" w:bottom="1020" w:left="860" w:header="567" w:footer="824" w:gutter="0"/>
          <w:cols w:space="720"/>
          <w:docGrid w:linePitch="299"/>
        </w:sectPr>
      </w:pPr>
      <w:bookmarkStart w:id="53" w:name="_Toc77940250"/>
    </w:p>
    <w:p w14:paraId="3F485EB7" w14:textId="679ABD16" w:rsidR="000F1EC1" w:rsidRDefault="00E44833" w:rsidP="004764FD">
      <w:pPr>
        <w:pStyle w:val="Mainbody-subheadings"/>
      </w:pPr>
      <w:r>
        <w:t>Qualitative f</w:t>
      </w:r>
      <w:r w:rsidR="000F1EC1" w:rsidRPr="000F1EC1">
        <w:t>indings</w:t>
      </w:r>
      <w:bookmarkEnd w:id="53"/>
      <w:r w:rsidR="00F33082">
        <w:t xml:space="preserve"> </w:t>
      </w:r>
    </w:p>
    <w:p w14:paraId="168084AC" w14:textId="77777777" w:rsidR="002460A6" w:rsidRDefault="002460A6" w:rsidP="00303E82">
      <w:pPr>
        <w:pStyle w:val="BodyText1"/>
        <w:sectPr w:rsidR="002460A6" w:rsidSect="002460A6">
          <w:type w:val="continuous"/>
          <w:pgSz w:w="11900" w:h="16850"/>
          <w:pgMar w:top="1340" w:right="1060" w:bottom="1020" w:left="860" w:header="567" w:footer="824" w:gutter="0"/>
          <w:cols w:space="720"/>
          <w:docGrid w:linePitch="299"/>
        </w:sectPr>
      </w:pPr>
    </w:p>
    <w:p w14:paraId="1D8E9B3F" w14:textId="5D3D5F5E" w:rsidR="00831AE0" w:rsidRDefault="00F20F1A" w:rsidP="00303E82">
      <w:pPr>
        <w:pStyle w:val="BodyText1"/>
      </w:pPr>
      <w:r w:rsidRPr="00104C2E">
        <w:t>The following</w:t>
      </w:r>
      <w:r w:rsidR="00104C2E" w:rsidRPr="00E361D5">
        <w:t xml:space="preserve"> </w:t>
      </w:r>
      <w:r w:rsidRPr="00104C2E">
        <w:t xml:space="preserve">key </w:t>
      </w:r>
      <w:r w:rsidRPr="00303E82">
        <w:t>themes</w:t>
      </w:r>
      <w:r w:rsidRPr="00104C2E">
        <w:t xml:space="preserve"> emerge</w:t>
      </w:r>
      <w:r w:rsidR="00152DA2" w:rsidRPr="00104C2E">
        <w:t>d</w:t>
      </w:r>
      <w:r w:rsidRPr="00104C2E">
        <w:t xml:space="preserve"> from the</w:t>
      </w:r>
      <w:r w:rsidRPr="00F20F1A">
        <w:t xml:space="preserve"> 11 qualitative interviews conducted</w:t>
      </w:r>
      <w:r>
        <w:t xml:space="preserve">. </w:t>
      </w:r>
    </w:p>
    <w:p w14:paraId="3E95399F" w14:textId="697DE387" w:rsidR="000F1EC1" w:rsidRPr="000F1EC1" w:rsidRDefault="000F1EC1" w:rsidP="000E697D">
      <w:pPr>
        <w:pStyle w:val="Mainbody-subtitle"/>
      </w:pPr>
      <w:r w:rsidRPr="000F1EC1">
        <w:t>Shifting ageism as a driver of abuse</w:t>
      </w:r>
    </w:p>
    <w:p w14:paraId="46D54D75" w14:textId="3922EAD8" w:rsidR="00E44833" w:rsidRPr="00E44833" w:rsidRDefault="000F1EC1" w:rsidP="000F1EC1">
      <w:pPr>
        <w:pStyle w:val="Mainbody-text"/>
        <w:rPr>
          <w:bCs/>
          <w:szCs w:val="24"/>
        </w:rPr>
      </w:pPr>
      <w:r w:rsidRPr="00E44833">
        <w:rPr>
          <w:bCs/>
          <w:szCs w:val="24"/>
        </w:rPr>
        <w:t>Several participants discussed the barriers and lack of opportunities for older people to contribute their skills and experience, especially post-retirement.</w:t>
      </w:r>
      <w:r w:rsidR="004755C3">
        <w:rPr>
          <w:bCs/>
          <w:szCs w:val="24"/>
        </w:rPr>
        <w:t xml:space="preserve"> This was an observation made about older people generally, rather than in the specific context of COVID-19.</w:t>
      </w:r>
      <w:r w:rsidRPr="00E44833">
        <w:rPr>
          <w:bCs/>
          <w:szCs w:val="24"/>
        </w:rPr>
        <w:t xml:space="preserve"> For some younger participants, realising how undervalued older participants felt changed some of their thoughts and preconceived ideas about older people. They also reflected on how they would like to live as they age: </w:t>
      </w:r>
    </w:p>
    <w:p w14:paraId="44C4ACF4" w14:textId="0B9830F2" w:rsidR="00E44833" w:rsidRPr="00303E82" w:rsidRDefault="000F1EC1" w:rsidP="00303E82">
      <w:pPr>
        <w:pStyle w:val="Quote"/>
      </w:pPr>
      <w:r w:rsidRPr="00303E82">
        <w:t xml:space="preserve">“It’s interesting to see how someone that had such a fruitful career can be where they are now, to see that circle, and for me it’s an eye-opener from a society perspective to have someone that’s so rich in a career that doesn’t have any input in society. I think she’d be a great mentor or something like </w:t>
      </w:r>
      <w:r w:rsidRPr="00303E82">
        <w:t>that, instead of just not – there’s no input for her”.</w:t>
      </w:r>
    </w:p>
    <w:p w14:paraId="4E6757E2" w14:textId="689A6A89" w:rsidR="00E44833" w:rsidRPr="00303E82" w:rsidRDefault="000F1EC1" w:rsidP="00303E82">
      <w:pPr>
        <w:pStyle w:val="Quote"/>
      </w:pPr>
      <w:r w:rsidRPr="00303E82">
        <w:t>“It’s an eye-opener for me because I’m like that’s going to be [me]</w:t>
      </w:r>
      <w:r w:rsidR="00135E3E" w:rsidRPr="00303E82">
        <w:t xml:space="preserve"> </w:t>
      </w:r>
      <w:r w:rsidRPr="00303E82">
        <w:t xml:space="preserve">– obviously we’re all going to get to that age at some point, so it just makes me reflect on how </w:t>
      </w:r>
      <w:proofErr w:type="gramStart"/>
      <w:r w:rsidRPr="00303E82">
        <w:t>am I</w:t>
      </w:r>
      <w:proofErr w:type="gramEnd"/>
      <w:r w:rsidRPr="00303E82">
        <w:t xml:space="preserve"> going to live my life at that time”.</w:t>
      </w:r>
    </w:p>
    <w:p w14:paraId="785B7221" w14:textId="0C99595D" w:rsidR="00E44833" w:rsidRPr="00F94C37" w:rsidRDefault="000F1EC1" w:rsidP="00F94C37">
      <w:pPr>
        <w:pStyle w:val="Mainbody-text"/>
        <w:rPr>
          <w:bCs/>
          <w:szCs w:val="24"/>
        </w:rPr>
      </w:pPr>
      <w:r w:rsidRPr="00E44833">
        <w:rPr>
          <w:bCs/>
          <w:szCs w:val="24"/>
        </w:rPr>
        <w:t>Many participants felt one of the best outcomes of the program was the opportunity to share knowledge and discuss similarities and differences in generational life experiences. Some younger participants believed</w:t>
      </w:r>
      <w:r w:rsidR="00700732">
        <w:rPr>
          <w:bCs/>
          <w:szCs w:val="24"/>
        </w:rPr>
        <w:t xml:space="preserve"> the intervention highlighted a</w:t>
      </w:r>
      <w:r w:rsidRPr="00E44833">
        <w:rPr>
          <w:bCs/>
          <w:szCs w:val="24"/>
        </w:rPr>
        <w:t xml:space="preserve"> </w:t>
      </w:r>
      <w:r w:rsidR="00700732">
        <w:rPr>
          <w:bCs/>
          <w:szCs w:val="24"/>
        </w:rPr>
        <w:t xml:space="preserve">prejudice towards older people </w:t>
      </w:r>
      <w:r w:rsidRPr="00E44833">
        <w:rPr>
          <w:bCs/>
          <w:szCs w:val="24"/>
        </w:rPr>
        <w:t xml:space="preserve">they felt they </w:t>
      </w:r>
      <w:r w:rsidR="00E738E5">
        <w:rPr>
          <w:bCs/>
          <w:szCs w:val="24"/>
        </w:rPr>
        <w:t>might</w:t>
      </w:r>
      <w:r w:rsidRPr="00E44833">
        <w:rPr>
          <w:bCs/>
          <w:szCs w:val="24"/>
        </w:rPr>
        <w:t xml:space="preserve"> have</w:t>
      </w:r>
      <w:r w:rsidR="00E738E5">
        <w:rPr>
          <w:bCs/>
          <w:szCs w:val="24"/>
        </w:rPr>
        <w:t xml:space="preserve"> unconsciously had</w:t>
      </w:r>
      <w:r w:rsidRPr="00E44833">
        <w:rPr>
          <w:bCs/>
          <w:szCs w:val="24"/>
        </w:rPr>
        <w:t xml:space="preserve">: </w:t>
      </w:r>
    </w:p>
    <w:p w14:paraId="13E8E6C9" w14:textId="06F5F392" w:rsidR="000F1EC1" w:rsidRPr="00E44833" w:rsidRDefault="000F1EC1" w:rsidP="00303E82">
      <w:pPr>
        <w:pStyle w:val="Quote"/>
      </w:pPr>
      <w:r w:rsidRPr="00E44833">
        <w:t>“</w:t>
      </w:r>
      <w:r w:rsidR="00E44833" w:rsidRPr="00E44833">
        <w:t>There</w:t>
      </w:r>
      <w:r w:rsidRPr="00E44833">
        <w:t xml:space="preserve"> is a little bit of presumption that it’s easier to just stay with people in your own demographic, apart from family members. And not that I ever openly thought that or anything like that. It was more just this was a </w:t>
      </w:r>
      <w:r w:rsidRPr="00E44833">
        <w:lastRenderedPageBreak/>
        <w:t>real reminder that there is so much that you can learn from people who you don’t even know”</w:t>
      </w:r>
    </w:p>
    <w:p w14:paraId="013748D1" w14:textId="248DEDCD" w:rsidR="000F1EC1" w:rsidRPr="00E44833" w:rsidRDefault="000F1EC1" w:rsidP="00303E82">
      <w:pPr>
        <w:pStyle w:val="Quote"/>
      </w:pPr>
      <w:r w:rsidRPr="00E44833">
        <w:t>“I think that I’m just scared to admit that maybe I am a bit ageist, but I don’t think I am, I was just given another example of a really smart, cool, wise, on the ball person who is older”.</w:t>
      </w:r>
    </w:p>
    <w:p w14:paraId="635379BE" w14:textId="73E88911" w:rsidR="00E44833" w:rsidRPr="00303E82" w:rsidRDefault="000F1EC1" w:rsidP="00303E82">
      <w:pPr>
        <w:pStyle w:val="BodyText1"/>
      </w:pPr>
      <w:r w:rsidRPr="00E44833">
        <w:t xml:space="preserve">Some older participants identified experiences from their lives in which they had experienced ageist discrimination. One participant – who also displayed some internalised ageism </w:t>
      </w:r>
      <w:r w:rsidR="00135E3E">
        <w:t>–</w:t>
      </w:r>
      <w:r w:rsidRPr="00E44833">
        <w:t xml:space="preserve"> discussed their frustrations in seeking social groups and activities:</w:t>
      </w:r>
    </w:p>
    <w:p w14:paraId="4AFEA40B" w14:textId="3ADF48D6" w:rsidR="000F1EC1" w:rsidRPr="00303E82" w:rsidRDefault="000F1EC1" w:rsidP="00303E82">
      <w:pPr>
        <w:pStyle w:val="Quote"/>
      </w:pPr>
      <w:r w:rsidRPr="00303E82">
        <w:t xml:space="preserve">“I mean this was meant to be an art group. And </w:t>
      </w:r>
      <w:proofErr w:type="gramStart"/>
      <w:r w:rsidRPr="00303E82">
        <w:t>so</w:t>
      </w:r>
      <w:proofErr w:type="gramEnd"/>
      <w:r w:rsidRPr="00303E82">
        <w:t xml:space="preserve"> there were all these old, old, old, old, really old people with their meals on wheels. And then there were people like myself, who were there to do – because I paint and I draw and I like to hang around in – it’s good to have a group, an art group, and I thought it was an art group. And it could have been an art group, but it ended up being a hobby for the aged … And that’s the whole thing, that it’s all about filling in time, and the assumption is that nobody above a certain age is </w:t>
      </w:r>
      <w:proofErr w:type="gramStart"/>
      <w:r w:rsidRPr="00303E82">
        <w:t>actually interested</w:t>
      </w:r>
      <w:proofErr w:type="gramEnd"/>
      <w:r w:rsidRPr="00303E82">
        <w:t xml:space="preserve"> in studying art. </w:t>
      </w:r>
      <w:proofErr w:type="gramStart"/>
      <w:r w:rsidRPr="00303E82">
        <w:t>So</w:t>
      </w:r>
      <w:proofErr w:type="gramEnd"/>
      <w:r w:rsidRPr="00303E82">
        <w:t xml:space="preserve"> it’s not going to be a serious undertaking”.</w:t>
      </w:r>
    </w:p>
    <w:p w14:paraId="08A898B6" w14:textId="22FA16BB" w:rsidR="00E44833" w:rsidRPr="00303E82" w:rsidRDefault="000F1EC1" w:rsidP="00303E82">
      <w:pPr>
        <w:pStyle w:val="BodyText1"/>
      </w:pPr>
      <w:r w:rsidRPr="00E44833">
        <w:t>Indeed, some older participants in the study also expressed ageist views</w:t>
      </w:r>
      <w:r w:rsidR="00C6331F">
        <w:t>:</w:t>
      </w:r>
    </w:p>
    <w:p w14:paraId="4CA5AD57" w14:textId="6F46C75E" w:rsidR="00E44833" w:rsidRPr="00303E82" w:rsidRDefault="000F1EC1" w:rsidP="00303E82">
      <w:pPr>
        <w:pStyle w:val="Quote"/>
      </w:pPr>
      <w:r w:rsidRPr="00E44833">
        <w:t>“I don’t seek out the company of people my age. I find people my age – and I’ve been around a number of contexts in the last eight, nine years – I’ve had a lot of people my age – I really find them awful, quite frankly”.</w:t>
      </w:r>
    </w:p>
    <w:p w14:paraId="07106608" w14:textId="095B4D46" w:rsidR="00E44833" w:rsidRPr="00303E82" w:rsidRDefault="000F1EC1" w:rsidP="00303E82">
      <w:pPr>
        <w:pStyle w:val="BodyText1"/>
      </w:pPr>
      <w:r w:rsidRPr="00303E82">
        <w:t xml:space="preserve">Although </w:t>
      </w:r>
      <w:r w:rsidR="00864166" w:rsidRPr="00303E82">
        <w:t xml:space="preserve">the </w:t>
      </w:r>
      <w:r w:rsidRPr="00303E82">
        <w:t>quantitative surveys only measured ageist attitudes towards older people, qualitative interviews indicated that the program may have also changed older people’s views of younger people. This included older people having more empathy for the challenges experienced by younger participants:</w:t>
      </w:r>
    </w:p>
    <w:p w14:paraId="38A1B000" w14:textId="0EB02E1B" w:rsidR="00C6331F" w:rsidRPr="00303E82" w:rsidRDefault="000F1EC1" w:rsidP="00303E82">
      <w:pPr>
        <w:pStyle w:val="Quote"/>
      </w:pPr>
      <w:r w:rsidRPr="00303E82">
        <w:t xml:space="preserve">“In some ways it’s reminded me we have more in common than less, I suppose, about struggles about life and health and relationships. And it’s helped me get – not that I didn’t know – just more in touch with how hard it is for younger people in terms of what the future looks like </w:t>
      </w:r>
      <w:proofErr w:type="gramStart"/>
      <w:r w:rsidRPr="00303E82">
        <w:t>job-wise</w:t>
      </w:r>
      <w:proofErr w:type="gramEnd"/>
      <w:r w:rsidRPr="00303E82">
        <w:t xml:space="preserve">, climate-wise, post COVID-wise. It’s a pretty tough gig, I reckon, all </w:t>
      </w:r>
      <w:proofErr w:type="gramStart"/>
      <w:r w:rsidRPr="00303E82">
        <w:t>round</w:t>
      </w:r>
      <w:proofErr w:type="gramEnd"/>
      <w:r w:rsidRPr="00303E82">
        <w:t>. Whereas, probably post-</w:t>
      </w:r>
      <w:r w:rsidR="00135E3E" w:rsidRPr="00303E82">
        <w:t>Second World War</w:t>
      </w:r>
      <w:r w:rsidRPr="00303E82">
        <w:t>, baby boomers – which I’m in the middle of – society-wise was probably the boomiest [sic] time in Australia’s history. In terms of jobs, I could drop one</w:t>
      </w:r>
      <w:r w:rsidR="00C6331F" w:rsidRPr="00303E82">
        <w:t>,</w:t>
      </w:r>
      <w:r w:rsidRPr="00303E82">
        <w:t xml:space="preserve"> one day and pick one up the next”.</w:t>
      </w:r>
    </w:p>
    <w:p w14:paraId="1F2DE395" w14:textId="7D249357" w:rsidR="00C6331F" w:rsidRPr="002460A6" w:rsidRDefault="000F1EC1" w:rsidP="002460A6">
      <w:pPr>
        <w:pStyle w:val="Quote"/>
      </w:pPr>
      <w:r w:rsidRPr="00E44833">
        <w:t>“I certainly experience ageism, and to some extent I have what you’d term ‘</w:t>
      </w:r>
      <w:proofErr w:type="spellStart"/>
      <w:r w:rsidRPr="00E44833">
        <w:t>youthism</w:t>
      </w:r>
      <w:proofErr w:type="spellEnd"/>
      <w:r w:rsidRPr="00E44833">
        <w:t xml:space="preserve">’. Ageism and </w:t>
      </w:r>
      <w:proofErr w:type="spellStart"/>
      <w:r w:rsidRPr="00E44833">
        <w:t>youthism</w:t>
      </w:r>
      <w:proofErr w:type="spellEnd"/>
      <w:r w:rsidRPr="00E44833">
        <w:t>, probably. And talking with yourself and [conversation partner’s name] has allayed some of those stereotypes I’ve probably taken on board. Because of the distance, the connection. And I don’t have a lot of young people in my life. I don’t have kids or grandkids; got a couple of nephews. But I don’t have a connection, so it’s really helped me see more of our similarities. Well,</w:t>
      </w:r>
      <w:r w:rsidR="00135E3E">
        <w:t xml:space="preserve"> in a small way it probably has</w:t>
      </w:r>
      <w:r w:rsidRPr="00E44833">
        <w:t>”.</w:t>
      </w:r>
    </w:p>
    <w:p w14:paraId="56F63A37" w14:textId="77777777" w:rsidR="00C6331F" w:rsidRPr="000F1EC1" w:rsidRDefault="00C6331F" w:rsidP="000E697D">
      <w:pPr>
        <w:pStyle w:val="Mainbody-subtitle"/>
      </w:pPr>
      <w:r w:rsidRPr="000F1EC1">
        <w:t xml:space="preserve">Changes in attitudes, </w:t>
      </w:r>
      <w:r w:rsidRPr="00303E82">
        <w:t>preconceived</w:t>
      </w:r>
      <w:r w:rsidRPr="000F1EC1">
        <w:t xml:space="preserve"> </w:t>
      </w:r>
      <w:proofErr w:type="gramStart"/>
      <w:r w:rsidRPr="000F1EC1">
        <w:t>ideas</w:t>
      </w:r>
      <w:proofErr w:type="gramEnd"/>
      <w:r w:rsidRPr="000F1EC1">
        <w:t xml:space="preserve"> or stereotypes</w:t>
      </w:r>
    </w:p>
    <w:p w14:paraId="6C0E704F" w14:textId="17E573B7" w:rsidR="00C6331F" w:rsidRPr="00303E82" w:rsidRDefault="00CE2F7A" w:rsidP="00303E82">
      <w:pPr>
        <w:pStyle w:val="BodyText1"/>
      </w:pPr>
      <w:r>
        <w:t>P</w:t>
      </w:r>
      <w:r w:rsidR="00C6331F" w:rsidRPr="00A06030">
        <w:t>articipants</w:t>
      </w:r>
      <w:r w:rsidR="00C6331F">
        <w:t xml:space="preserve"> </w:t>
      </w:r>
      <w:r>
        <w:t>also</w:t>
      </w:r>
      <w:r w:rsidR="00C6331F">
        <w:t xml:space="preserve"> note</w:t>
      </w:r>
      <w:r>
        <w:t>d</w:t>
      </w:r>
      <w:r w:rsidR="00C6331F" w:rsidRPr="00A06030">
        <w:t xml:space="preserve"> changes in their preconceived ideas and assumptions regarding age. </w:t>
      </w:r>
      <w:r w:rsidR="00C6331F">
        <w:t>For</w:t>
      </w:r>
      <w:r w:rsidR="00C6331F" w:rsidRPr="00A06030">
        <w:t xml:space="preserve"> example</w:t>
      </w:r>
      <w:r w:rsidR="00C6331F">
        <w:t>,</w:t>
      </w:r>
      <w:r w:rsidR="00C6331F" w:rsidRPr="00A06030">
        <w:t xml:space="preserve"> younger </w:t>
      </w:r>
      <w:r w:rsidR="00C6331F" w:rsidRPr="00A06030">
        <w:lastRenderedPageBreak/>
        <w:t>participants often expected older people to have conservative values. This was evident in the case of gender and sexuality:</w:t>
      </w:r>
    </w:p>
    <w:p w14:paraId="304A5CE9" w14:textId="5894E5E8" w:rsidR="00C6331F" w:rsidRPr="00303E82" w:rsidRDefault="00C6331F" w:rsidP="00303E82">
      <w:pPr>
        <w:pStyle w:val="Quote"/>
      </w:pPr>
      <w:r w:rsidRPr="00303E82">
        <w:t xml:space="preserve">“[I was surprised by conversation partner’s openness around sexuality, given the church involvement] and some other stuff about the expectations of the roles of women. And she was </w:t>
      </w:r>
      <w:proofErr w:type="gramStart"/>
      <w:r w:rsidRPr="00303E82">
        <w:t>really critically</w:t>
      </w:r>
      <w:proofErr w:type="gramEnd"/>
      <w:r w:rsidRPr="00303E82">
        <w:t xml:space="preserve"> aware of how those expectations had shaped her life and shaped her kid’s lives and really – I don’t know. She was just </w:t>
      </w:r>
      <w:proofErr w:type="gramStart"/>
      <w:r w:rsidRPr="00303E82">
        <w:t>really progressive</w:t>
      </w:r>
      <w:proofErr w:type="gramEnd"/>
      <w:r w:rsidRPr="00303E82">
        <w:t xml:space="preserve"> with all of that stuff. She had probably the same feminist ideas that I do”.</w:t>
      </w:r>
    </w:p>
    <w:p w14:paraId="0281B488" w14:textId="6344D87C" w:rsidR="00C6331F" w:rsidRPr="00A06030" w:rsidRDefault="00C6331F" w:rsidP="00303E82">
      <w:pPr>
        <w:pStyle w:val="BodyText1"/>
      </w:pPr>
      <w:r w:rsidRPr="00A06030">
        <w:t xml:space="preserve">Several participants identified as </w:t>
      </w:r>
      <w:r w:rsidR="00927AE7">
        <w:t>LGBTIQA+</w:t>
      </w:r>
      <w:r w:rsidRPr="00A06030">
        <w:t xml:space="preserve">, with all expressing a preference to be paired with someone else who was either also </w:t>
      </w:r>
      <w:r w:rsidR="00927AE7">
        <w:t>LGBTIQA+</w:t>
      </w:r>
      <w:r w:rsidRPr="00A06030">
        <w:t xml:space="preserve">, open-minded/progressive, or at the very least not homophobic. As a result, two </w:t>
      </w:r>
      <w:r w:rsidR="00927AE7">
        <w:t>LGBTIQA+</w:t>
      </w:r>
      <w:r w:rsidRPr="00A06030">
        <w:t xml:space="preserve"> people</w:t>
      </w:r>
      <w:r>
        <w:t xml:space="preserve"> were paired</w:t>
      </w:r>
      <w:r w:rsidRPr="00A06030">
        <w:t xml:space="preserve"> together, as well as another pair where the younger person was </w:t>
      </w:r>
      <w:r w:rsidR="00927AE7">
        <w:t>LGBTIQA+</w:t>
      </w:r>
      <w:r w:rsidRPr="00A06030">
        <w:t xml:space="preserve"> and the older person had an </w:t>
      </w:r>
      <w:r w:rsidR="00927AE7">
        <w:t>LGBTIQA+</w:t>
      </w:r>
      <w:r w:rsidRPr="00A06030">
        <w:t xml:space="preserve">-identifying daughter. This older person had, in the screening process, indicated her willingness to be paired with a younger </w:t>
      </w:r>
      <w:r w:rsidR="00927AE7">
        <w:t>LGBTIQA+</w:t>
      </w:r>
      <w:r w:rsidRPr="00A06030">
        <w:t xml:space="preserve"> person given her experiences with her daughter. One younger </w:t>
      </w:r>
      <w:r w:rsidR="00927AE7">
        <w:t>LGBTIQA+</w:t>
      </w:r>
      <w:r w:rsidRPr="00A06030">
        <w:t xml:space="preserve"> person was paired with an older person who had expressed progressive political viewpoints at screening, while another younger </w:t>
      </w:r>
      <w:r w:rsidR="00927AE7">
        <w:t>LGBTIQA+</w:t>
      </w:r>
      <w:r w:rsidRPr="00A06030">
        <w:t xml:space="preserve"> person was paired with an older person who did not explicitly state that they identified as </w:t>
      </w:r>
      <w:r w:rsidR="00927AE7">
        <w:t>LGBTIQA</w:t>
      </w:r>
      <w:proofErr w:type="gramStart"/>
      <w:r w:rsidR="00927AE7">
        <w:t>+</w:t>
      </w:r>
      <w:r w:rsidRPr="00A06030">
        <w:t>, but</w:t>
      </w:r>
      <w:proofErr w:type="gramEnd"/>
      <w:r w:rsidRPr="00A06030">
        <w:t xml:space="preserve"> hinted so at screening.</w:t>
      </w:r>
    </w:p>
    <w:p w14:paraId="65CCAD5D" w14:textId="6331F9C4" w:rsidR="00C6331F" w:rsidRPr="00303E82" w:rsidRDefault="00C6331F" w:rsidP="00303E82">
      <w:pPr>
        <w:pStyle w:val="BodyText1"/>
      </w:pPr>
      <w:r w:rsidRPr="00A06030">
        <w:t xml:space="preserve">For the openly </w:t>
      </w:r>
      <w:r w:rsidR="00927AE7">
        <w:t>LGBTIQA+</w:t>
      </w:r>
      <w:r w:rsidRPr="00A06030">
        <w:t xml:space="preserve"> pair, their shared sexuality was critical in terms of them forming a bond and a degree of trust that enabled them to discuss issues relevant to queer sexuality and community. </w:t>
      </w:r>
      <w:r w:rsidRPr="00A06030">
        <w:t>Their conversations therefore covered a range of topics where there were perceived generational differences in approaches and understanding, such as: gender diversity; polyamory; different “waves” of feminism (including lesbian feminism in particular); and political belief systems (such as anarchism):</w:t>
      </w:r>
    </w:p>
    <w:p w14:paraId="0CA968B4" w14:textId="0F47C38D" w:rsidR="00C6331F" w:rsidRPr="00303E82" w:rsidRDefault="00C6331F" w:rsidP="00303E82">
      <w:pPr>
        <w:pStyle w:val="Quote"/>
      </w:pPr>
      <w:r w:rsidRPr="00A06030">
        <w:t>“[With younger participant we discussed] mainly [an] exploration of lesbian feminist thinking, and the current thinking about sexuality and gender. For example, fluidity of gender, non-binary, and all the issues for people who are trans. I don’t have much of an understanding because I’m not out in the scene. As you get older, you’re not as involved and move around, so [I am] interested in the plight and the challenges of trans people. And just all the gender and sexuality cultural and current discussion”.</w:t>
      </w:r>
    </w:p>
    <w:p w14:paraId="75E1C637" w14:textId="478B0AB5" w:rsidR="00C6331F" w:rsidRPr="00303E82" w:rsidRDefault="00C6331F" w:rsidP="00303E82">
      <w:pPr>
        <w:pStyle w:val="BodyText1"/>
      </w:pPr>
      <w:r w:rsidRPr="00A06030">
        <w:t xml:space="preserve">In check-in calls (as verified by NARI researcher notes), both these participants expressed that such conversations had been transformative in bridging generational gaps in </w:t>
      </w:r>
      <w:proofErr w:type="gramStart"/>
      <w:r w:rsidRPr="00A06030">
        <w:t>understanding, and</w:t>
      </w:r>
      <w:proofErr w:type="gramEnd"/>
      <w:r w:rsidRPr="00A06030">
        <w:t xml:space="preserve"> concluded that they had more in common than they may have previously imagined</w:t>
      </w:r>
      <w:r w:rsidRPr="00600D33">
        <w:rPr>
          <w:b/>
          <w:i/>
        </w:rPr>
        <w:t xml:space="preserve">. </w:t>
      </w:r>
      <w:r w:rsidRPr="00CE069C">
        <w:rPr>
          <w:i/>
        </w:rPr>
        <w:t xml:space="preserve">Both described the program as a rare opportunity for queer connection across generations, and enthusiastically expressed that if another intergenerational program could be trialled, an </w:t>
      </w:r>
      <w:r w:rsidR="00927AE7" w:rsidRPr="00CE069C">
        <w:rPr>
          <w:i/>
        </w:rPr>
        <w:t>LGBTIQA+</w:t>
      </w:r>
      <w:r w:rsidRPr="00CE069C">
        <w:rPr>
          <w:i/>
        </w:rPr>
        <w:t>-specific program would be very valuable</w:t>
      </w:r>
      <w:r w:rsidRPr="00CE069C">
        <w:t>.</w:t>
      </w:r>
      <w:r w:rsidRPr="00A06030">
        <w:t xml:space="preserve"> For the older participant, this was especially important given many queer people are alienated from biological family, and for </w:t>
      </w:r>
      <w:r>
        <w:t>t</w:t>
      </w:r>
      <w:r w:rsidRPr="00A06030">
        <w:t>he</w:t>
      </w:r>
      <w:r>
        <w:t>i</w:t>
      </w:r>
      <w:r w:rsidRPr="00A06030">
        <w:t>r generation, rarely have children of their own:</w:t>
      </w:r>
    </w:p>
    <w:p w14:paraId="0FB4215C" w14:textId="3C2698E5" w:rsidR="00C6331F" w:rsidRPr="00843379" w:rsidRDefault="00600D33" w:rsidP="00843379">
      <w:pPr>
        <w:pStyle w:val="Quote"/>
      </w:pPr>
      <w:r w:rsidRPr="00843379">
        <w:t xml:space="preserve">“As you get older, you’ve got to expect that, that the system can only do so much, and it’s </w:t>
      </w:r>
      <w:r w:rsidRPr="00843379">
        <w:lastRenderedPageBreak/>
        <w:t xml:space="preserve">just the way it’s going to be, and you’ve got to try and find your own thing. And if you’re a busy older person, you’ve got whatever – grandkids maybe, they keep you </w:t>
      </w:r>
      <w:proofErr w:type="gramStart"/>
      <w:r w:rsidRPr="00843379">
        <w:t>pretty busy</w:t>
      </w:r>
      <w:proofErr w:type="gramEnd"/>
      <w:r w:rsidRPr="00843379">
        <w:t xml:space="preserve"> – you probably don’t analyse it like I am because I don’t have the grandkids and not in a heterosexual paradigm. I’m finding it quite a challenge … Could it have gone on a little longer as a participant? Yeah, probably for me it could have. That’s how I feel. Because I’ve got the time and the space, and I was interested in the things I wanted to explore with the younger lesbian too, in terms of gender and sexuality and politics”.</w:t>
      </w:r>
    </w:p>
    <w:p w14:paraId="53826CE5" w14:textId="2FC46C8C" w:rsidR="00C6331F" w:rsidRPr="00A06030" w:rsidRDefault="00C6331F" w:rsidP="00303E82">
      <w:pPr>
        <w:pStyle w:val="BodyText1"/>
      </w:pPr>
      <w:r w:rsidRPr="00A06030">
        <w:t xml:space="preserve">Several older participants identified as practising religious, primarily Christian. This included two older people who were paired with younger </w:t>
      </w:r>
      <w:r w:rsidR="00927AE7">
        <w:t>LGBTIQA+</w:t>
      </w:r>
      <w:r w:rsidRPr="00A06030">
        <w:t xml:space="preserve"> people. Several younger people expressed concerns that they would not be able to get along with a partner who expressed strong faith – especially if the younger person identified as </w:t>
      </w:r>
      <w:r w:rsidR="00927AE7">
        <w:t>LGBTIQA+</w:t>
      </w:r>
      <w:r w:rsidRPr="00A06030">
        <w:t xml:space="preserve">. However, their preconceived ideas about religious persons changed </w:t>
      </w:r>
      <w:proofErr w:type="gramStart"/>
      <w:r w:rsidRPr="00A06030">
        <w:t>as a result of</w:t>
      </w:r>
      <w:proofErr w:type="gramEnd"/>
      <w:r w:rsidRPr="00A06030">
        <w:t xml:space="preserve"> the program, notably with two younger </w:t>
      </w:r>
      <w:r w:rsidR="00927AE7">
        <w:t>LGBTIQA+</w:t>
      </w:r>
      <w:r w:rsidRPr="00A06030">
        <w:t xml:space="preserve"> people who were surprised to find that the older person they were paired with shared a number of their progressive views: </w:t>
      </w:r>
    </w:p>
    <w:p w14:paraId="6E1F4843" w14:textId="1D850B28" w:rsidR="00C6331F" w:rsidRDefault="00C6331F" w:rsidP="00303E82">
      <w:pPr>
        <w:pStyle w:val="Quote"/>
      </w:pPr>
      <w:r w:rsidRPr="00A06030">
        <w:t>“[My conversation partner] is like an elder in her church and yeah, I was taken aback by my own assumptions there about – I guess I did not expect her to be so cool with [my sexuality]… well she just told me about some of her life experiences with gay people and other issues that I would definitely peg someone who is older and religious to be a bit – less comfortable talking about than she was”.</w:t>
      </w:r>
    </w:p>
    <w:p w14:paraId="0BD2D4F4" w14:textId="1409BE46" w:rsidR="00E44833" w:rsidRDefault="00C6331F" w:rsidP="00303E82">
      <w:pPr>
        <w:pStyle w:val="Quote"/>
      </w:pPr>
      <w:r w:rsidRPr="00A06030">
        <w:t xml:space="preserve">“I indicated before I was a little trepidatious </w:t>
      </w:r>
      <w:r w:rsidRPr="00A06030">
        <w:t>when I found out how religious [my conversation partner] was, just because in my experience… religious people have to work to prove themselves a hell of a lot more than anyone else. They're starting from here [gestures down], whereas other people might start from here [gestures higher up]. But, despite that, our politics align, we’re both unionists. Even though he does a lot of church singing, it’s still arts in singing. So, there were these interesting little connections. It reminded me that interesting lives don't come from having the most travel and the biggest experiences”.</w:t>
      </w:r>
    </w:p>
    <w:p w14:paraId="62C2C323" w14:textId="0035A073" w:rsidR="000F1EC1" w:rsidRPr="000F1EC1" w:rsidRDefault="000F1EC1" w:rsidP="000E697D">
      <w:pPr>
        <w:pStyle w:val="Mainbody-subtitle"/>
      </w:pPr>
      <w:r w:rsidRPr="000F1EC1">
        <w:t>Gender inequality</w:t>
      </w:r>
    </w:p>
    <w:p w14:paraId="10C90C97" w14:textId="58FA26D8" w:rsidR="00C6331F" w:rsidRPr="00303E82" w:rsidRDefault="000F1EC1" w:rsidP="00303E82">
      <w:pPr>
        <w:pStyle w:val="BodyText1"/>
      </w:pPr>
      <w:proofErr w:type="gramStart"/>
      <w:r w:rsidRPr="00C6331F">
        <w:t>The majority of</w:t>
      </w:r>
      <w:proofErr w:type="gramEnd"/>
      <w:r w:rsidRPr="00C6331F">
        <w:t xml:space="preserve"> the older participants in the program identified as women. In the interviews, some of these participants highlighted experiences they had at the intersection of gender inequality and ageism. This included patronising language commonly used towards older women:</w:t>
      </w:r>
    </w:p>
    <w:p w14:paraId="5373D43B" w14:textId="3AE0FB12" w:rsidR="00C6331F" w:rsidRPr="00303E82" w:rsidRDefault="000F1EC1" w:rsidP="00303E82">
      <w:pPr>
        <w:pStyle w:val="Quote"/>
      </w:pPr>
      <w:r w:rsidRPr="00303E82">
        <w:t xml:space="preserve">“[The volunteers] say things to me such as, “Did you have a good night, dear?” And then checking to make sure that I know how to take a shower. What kind – a discussion about showers, you know. “What kind of shower do you have?” Oh, yeah, a </w:t>
      </w:r>
      <w:proofErr w:type="gramStart"/>
      <w:r w:rsidRPr="00303E82">
        <w:t>fucking shower</w:t>
      </w:r>
      <w:proofErr w:type="gramEnd"/>
      <w:r w:rsidRPr="00303E82">
        <w:t xml:space="preserve">. “And do you take care? Do you have rails, dear, because you must avoid having a fall?” And as soon as anybody starts referring to falling over as a noun, a fall, you know that you’re being totally patronised. And you know that you’re being slotted into this pathetic category of decrepit, frail old person. I never ever use the noun </w:t>
      </w:r>
      <w:r w:rsidR="00C6331F" w:rsidRPr="00303E82">
        <w:t>“</w:t>
      </w:r>
      <w:r w:rsidRPr="00303E82">
        <w:t>a fall”.</w:t>
      </w:r>
    </w:p>
    <w:p w14:paraId="52F576C9" w14:textId="640CB6BB" w:rsidR="00C6331F" w:rsidRPr="00303E82" w:rsidRDefault="000F1EC1" w:rsidP="00303E82">
      <w:pPr>
        <w:pStyle w:val="BodyText1"/>
      </w:pPr>
      <w:r w:rsidRPr="00C6331F">
        <w:t xml:space="preserve">Another, as discussed previously, spoke about how she was subjected to controlling behaviour as a wife and carer. She had </w:t>
      </w:r>
      <w:r w:rsidRPr="00C6331F">
        <w:lastRenderedPageBreak/>
        <w:t>found these experiences to be common among her peers:</w:t>
      </w:r>
    </w:p>
    <w:p w14:paraId="217046ED" w14:textId="1B11CA6C" w:rsidR="000F1EC1" w:rsidRPr="00C6331F" w:rsidRDefault="000F1EC1" w:rsidP="00303E82">
      <w:pPr>
        <w:pStyle w:val="Quote"/>
      </w:pPr>
      <w:r w:rsidRPr="00C6331F">
        <w:t xml:space="preserve">“A: I think [controlling behaviour is] common to a lot of older couples and older women. And in my writing, I've written stories about this, which have really amused my U3A </w:t>
      </w:r>
      <w:r w:rsidR="00E738E5">
        <w:t xml:space="preserve">[University of the Third Age] </w:t>
      </w:r>
      <w:r w:rsidRPr="00C6331F">
        <w:t>class. When I'm on a tram, I never get into a conversation with a woman of my own age on a tram without unleash[</w:t>
      </w:r>
      <w:proofErr w:type="spellStart"/>
      <w:r w:rsidRPr="00C6331F">
        <w:t>ing</w:t>
      </w:r>
      <w:proofErr w:type="spellEnd"/>
      <w:r w:rsidRPr="00C6331F">
        <w:t xml:space="preserve">] – Because I used to be a social worker, so I know how to unleash. I unleash this torrent of complaint about their husbands. So, I did write a story, I should send that to you as well. I'll send you two or three of just writing, you will probably laugh as well. The story, which is just a little short story, will show you exactly how it is for women like me. </w:t>
      </w:r>
    </w:p>
    <w:p w14:paraId="6B5DBFDF" w14:textId="77777777" w:rsidR="000F1EC1" w:rsidRPr="00C6331F" w:rsidRDefault="000F1EC1" w:rsidP="00303E82">
      <w:pPr>
        <w:pStyle w:val="Quote"/>
      </w:pPr>
      <w:r w:rsidRPr="00C6331F">
        <w:t xml:space="preserve">Q: Yeah, well no-one should really have to put up with controlling behaviour, I think. </w:t>
      </w:r>
    </w:p>
    <w:p w14:paraId="4AE8208F" w14:textId="56CB11ED" w:rsidR="00C6331F" w:rsidRPr="00303E82" w:rsidRDefault="000F1EC1" w:rsidP="00303E82">
      <w:pPr>
        <w:pStyle w:val="Quote"/>
      </w:pPr>
      <w:r w:rsidRPr="00C6331F">
        <w:t>A: It's true, that is true, nobody should, but it is fairly deeply entrenched in our society, and surprisingly at other levels, even amongst highly educated people”.</w:t>
      </w:r>
      <w:r w:rsidR="00860083">
        <w:t xml:space="preserve"> </w:t>
      </w:r>
    </w:p>
    <w:p w14:paraId="5FD143FD" w14:textId="24591A58" w:rsidR="000F1EC1" w:rsidRPr="000F1EC1" w:rsidRDefault="000F1EC1" w:rsidP="000E697D">
      <w:pPr>
        <w:pStyle w:val="Mainbody-subtitle"/>
      </w:pPr>
      <w:r w:rsidRPr="000F1EC1">
        <w:t>Racism/cultural diversity</w:t>
      </w:r>
    </w:p>
    <w:p w14:paraId="2D123E89" w14:textId="477BA3D0" w:rsidR="000F1EC1" w:rsidRPr="00C6331F" w:rsidRDefault="000F1EC1" w:rsidP="00303E82">
      <w:pPr>
        <w:pStyle w:val="BodyText1"/>
      </w:pPr>
      <w:r w:rsidRPr="00C6331F">
        <w:t>In general, intergenerational program pairs were matched for “similarities” and “preferences” (</w:t>
      </w:r>
      <w:proofErr w:type="gramStart"/>
      <w:r w:rsidRPr="00C6331F">
        <w:t>e.g.</w:t>
      </w:r>
      <w:proofErr w:type="gramEnd"/>
      <w:r w:rsidRPr="00C6331F">
        <w:t xml:space="preserve"> in hobbies/career, even sexuality/gender) but </w:t>
      </w:r>
      <w:r w:rsidR="00C6331F">
        <w:t xml:space="preserve">participants were not matched </w:t>
      </w:r>
      <w:r w:rsidRPr="00C6331F">
        <w:t>according to similar cultural background</w:t>
      </w:r>
      <w:r w:rsidR="00C6331F">
        <w:t>, ethnicity,</w:t>
      </w:r>
      <w:r w:rsidRPr="00C6331F">
        <w:t xml:space="preserve"> or race. </w:t>
      </w:r>
      <w:r w:rsidR="00C6331F">
        <w:t>No participants</w:t>
      </w:r>
      <w:r w:rsidR="00C6331F" w:rsidRPr="00C6331F">
        <w:t xml:space="preserve"> asked to be matched with someone of the same cultural background.</w:t>
      </w:r>
    </w:p>
    <w:p w14:paraId="41E54597" w14:textId="6D483FEC" w:rsidR="000F1EC1" w:rsidRPr="00303E82" w:rsidRDefault="000F1EC1" w:rsidP="00303E82">
      <w:pPr>
        <w:pStyle w:val="BodyText1"/>
      </w:pPr>
      <w:r w:rsidRPr="00C6331F">
        <w:t>In</w:t>
      </w:r>
      <w:r w:rsidR="00C6331F">
        <w:t>deed, in</w:t>
      </w:r>
      <w:r w:rsidRPr="00C6331F">
        <w:t xml:space="preserve"> one or two instances, participants expressed a preference to be matched with someone of a different cultural background, a preference that was </w:t>
      </w:r>
      <w:r w:rsidRPr="00C6331F">
        <w:t>honoured.</w:t>
      </w:r>
      <w:r w:rsidR="00C6331F">
        <w:t xml:space="preserve"> </w:t>
      </w:r>
      <w:r w:rsidRPr="00C6331F">
        <w:t>In one of these cases, where an older Caucasian participant was paired with a younger person of Indian/Singaporean descent, the match was cited as being both interesting and “educational” for the older person.</w:t>
      </w:r>
    </w:p>
    <w:p w14:paraId="3426FF5A" w14:textId="07C92704" w:rsidR="000F1EC1" w:rsidRPr="00303E82" w:rsidRDefault="000F1EC1" w:rsidP="00303E82">
      <w:pPr>
        <w:pStyle w:val="Quote"/>
      </w:pPr>
      <w:r w:rsidRPr="00303E82">
        <w:t xml:space="preserve">"I found [young person's name] particularly interesting, because of her cultural background. And that was because at a time in my life, for a period of seven years, I had worked in the Middle East. And I'd worked </w:t>
      </w:r>
      <w:r w:rsidR="00C6331F" w:rsidRPr="00303E82">
        <w:t>…</w:t>
      </w:r>
      <w:r w:rsidRPr="00303E82">
        <w:t xml:space="preserve"> very closely with people from many different backgrounds, but </w:t>
      </w:r>
      <w:proofErr w:type="gramStart"/>
      <w:r w:rsidRPr="00303E82">
        <w:t>in particular from</w:t>
      </w:r>
      <w:proofErr w:type="gramEnd"/>
      <w:r w:rsidRPr="00303E82">
        <w:t xml:space="preserve"> India, and the Philippines and some of these people had become good friends. So, that added a – And it was just especially interesting and nice for me to have that other contact".</w:t>
      </w:r>
    </w:p>
    <w:p w14:paraId="55F9A0C0" w14:textId="4D9F87D7" w:rsidR="000F1EC1" w:rsidRPr="00F94C37" w:rsidRDefault="000F1EC1" w:rsidP="00F94C37">
      <w:pPr>
        <w:pStyle w:val="BodyText1"/>
      </w:pPr>
      <w:r w:rsidRPr="00303E82">
        <w:t>One older person also commented that the program had made her reflect on differences between “white” and diverse cultures and their attitudes to ageing.</w:t>
      </w:r>
    </w:p>
    <w:p w14:paraId="27947248" w14:textId="1D47E1E5" w:rsidR="003040D0" w:rsidRPr="00303E82" w:rsidRDefault="000F1EC1" w:rsidP="00303E82">
      <w:pPr>
        <w:pStyle w:val="Quote"/>
        <w:rPr>
          <w:b/>
        </w:rPr>
      </w:pPr>
      <w:r w:rsidRPr="00C6331F">
        <w:t xml:space="preserve">“I love going to [Footscray] and having a great time with Vietnamese people of all ages. And the same with taxi drivers from other countries, especially ones I’ve worked in. Young taxi drivers from Afghanistan, I mean these people are terrific. They know how to talk to older people. They don’t mind that I’m older. They don’t </w:t>
      </w:r>
      <w:proofErr w:type="gramStart"/>
      <w:r w:rsidRPr="00C6331F">
        <w:t>give a damn</w:t>
      </w:r>
      <w:proofErr w:type="gramEnd"/>
      <w:r w:rsidRPr="00C6331F">
        <w:t>. And get invited to their international days and some of those celebrations. It’s fabulous. And no one cares."</w:t>
      </w:r>
    </w:p>
    <w:p w14:paraId="00BFCC5B" w14:textId="77777777" w:rsidR="00E44833" w:rsidRPr="000F1EC1" w:rsidRDefault="00E44833" w:rsidP="000E697D">
      <w:pPr>
        <w:pStyle w:val="Mainbody-subtitle"/>
      </w:pPr>
      <w:r w:rsidRPr="000F1EC1">
        <w:t>Changes in mood or behaviour</w:t>
      </w:r>
    </w:p>
    <w:p w14:paraId="421F72A1" w14:textId="69B1D286" w:rsidR="00E44833" w:rsidRPr="00303E82" w:rsidRDefault="00E44833" w:rsidP="00303E82">
      <w:pPr>
        <w:pStyle w:val="BodyText1"/>
      </w:pPr>
      <w:r w:rsidRPr="00AC0913">
        <w:t xml:space="preserve">Seven participants interviewed reported that they felt a positive change in mood and/or behaviour due to the program, while two participants stated that they experienced no change. This supports </w:t>
      </w:r>
      <w:r w:rsidRPr="00AC0913">
        <w:lastRenderedPageBreak/>
        <w:t xml:space="preserve">quantitative analysis showing a small decline in levels of distress after participating in the program (although this cannot be assumed to be a causative result). For </w:t>
      </w:r>
      <w:proofErr w:type="gramStart"/>
      <w:r w:rsidRPr="00AC0913">
        <w:t>a number of</w:t>
      </w:r>
      <w:proofErr w:type="gramEnd"/>
      <w:r w:rsidRPr="00AC0913">
        <w:t xml:space="preserve"> participants, their positive experience of the program led to feelings of wanting ‘to do more’ to bridge the intergenerational gap.</w:t>
      </w:r>
      <w:r>
        <w:t xml:space="preserve"> For instance, y</w:t>
      </w:r>
      <w:r w:rsidRPr="00AC0913">
        <w:t>ounger participants regularly cited being too busy as a major stress in their life and felt that the program was helpful in grounding them:</w:t>
      </w:r>
    </w:p>
    <w:p w14:paraId="265906DA" w14:textId="65E651B1" w:rsidR="00E44833" w:rsidRDefault="00E44833" w:rsidP="00303E82">
      <w:pPr>
        <w:pStyle w:val="Quote"/>
      </w:pPr>
      <w:r w:rsidRPr="00AC0913">
        <w:t xml:space="preserve">“My life was so busy, it was a dedicated hour a week that I wasn’t working, that I was committed to. </w:t>
      </w:r>
      <w:proofErr w:type="gramStart"/>
      <w:r w:rsidRPr="00AC0913">
        <w:t>So</w:t>
      </w:r>
      <w:proofErr w:type="gramEnd"/>
      <w:r w:rsidRPr="00AC0913">
        <w:t xml:space="preserve"> I would always take that hour regardless of what else was going on. And that was </w:t>
      </w:r>
      <w:proofErr w:type="gramStart"/>
      <w:r w:rsidRPr="00AC0913">
        <w:t>fine, because</w:t>
      </w:r>
      <w:proofErr w:type="gramEnd"/>
      <w:r w:rsidRPr="00AC0913">
        <w:t xml:space="preserve"> I had it scheduled in. I guess it’s taught me the importance of trying to schedule in other stuff. But when somebody else isn’t involved, I just sort of go, “Yeah, I'll do it later. I've got to keep working.” So, I would like to think that in the coming weeks I would start to schedule more balancing things in my day. Because I need that. So, that was good. I was incredibly stressed at the time and often going into the conversation I was like, “I don't have time for this. I'm not in the right mood” and then at the end I was glad I’d done it.”</w:t>
      </w:r>
    </w:p>
    <w:p w14:paraId="076D82B3" w14:textId="4FD8EC89" w:rsidR="00E44833" w:rsidRPr="00303E82" w:rsidRDefault="00E44833" w:rsidP="00303E82">
      <w:pPr>
        <w:pStyle w:val="BodyText1"/>
      </w:pPr>
      <w:r w:rsidRPr="00303E82">
        <w:t xml:space="preserve">While some younger people commented that their lives had become </w:t>
      </w:r>
      <w:proofErr w:type="gramStart"/>
      <w:r w:rsidRPr="00303E82">
        <w:t>more busy and stressful</w:t>
      </w:r>
      <w:proofErr w:type="gramEnd"/>
      <w:r w:rsidRPr="00303E82">
        <w:t xml:space="preserve"> during the pandemic (particularly those who remained employed), older people by comparison reflected on their loss of commitments:</w:t>
      </w:r>
    </w:p>
    <w:p w14:paraId="0520A656" w14:textId="4FF71990" w:rsidR="00E44833" w:rsidRPr="00AC0913" w:rsidRDefault="00E44833" w:rsidP="00303E82">
      <w:pPr>
        <w:pStyle w:val="Quote"/>
      </w:pPr>
      <w:r w:rsidRPr="00AC0913">
        <w:t xml:space="preserve">“We had made plans to [meet up], and I probably will leave it up to her. Only for the fact that she has a majorly far busier life than me, as you would, probably, at 28. And I’m turning 68 in April, and I have a lot of time on </w:t>
      </w:r>
      <w:r w:rsidRPr="00AC0913">
        <w:t xml:space="preserve">my hands. But there’s present intentions on both sides, and I’ll let her lead the charge, because she’s extremely busy. And for me, part of my experience is ageism, and I haven’t got a lot on my plate, so I’d be more conscious to continue a connection, but sensitive to – if someone is </w:t>
      </w:r>
      <w:proofErr w:type="gramStart"/>
      <w:r w:rsidRPr="00AC0913">
        <w:t>really busy</w:t>
      </w:r>
      <w:proofErr w:type="gramEnd"/>
      <w:r w:rsidRPr="00AC0913">
        <w:t>, it may not happen, and that’s okay.”</w:t>
      </w:r>
    </w:p>
    <w:p w14:paraId="3C49C89C" w14:textId="559C8254" w:rsidR="00E44833" w:rsidRPr="00303E82" w:rsidRDefault="00E44833" w:rsidP="00303E82">
      <w:pPr>
        <w:pStyle w:val="BodyText1"/>
      </w:pPr>
      <w:r w:rsidRPr="00AC0913">
        <w:t>Importantly, one older participant disclosed in the interview that she felt she was experiencing something akin to abuse or on the “spectrum of” abusive behaviours:</w:t>
      </w:r>
    </w:p>
    <w:p w14:paraId="75A1D9E4" w14:textId="77777777" w:rsidR="00E44833" w:rsidRPr="00AC0913" w:rsidRDefault="00E44833" w:rsidP="00303E82">
      <w:pPr>
        <w:pStyle w:val="Quote"/>
      </w:pPr>
      <w:r w:rsidRPr="00AC0913">
        <w:t xml:space="preserve">“[My </w:t>
      </w:r>
      <w:r>
        <w:t>husband</w:t>
      </w:r>
      <w:r w:rsidRPr="00AC0913">
        <w:t>] made a few cracks about why I was doing this [program</w:t>
      </w:r>
      <w:proofErr w:type="gramStart"/>
      <w:r w:rsidRPr="00AC0913">
        <w:t>], and</w:t>
      </w:r>
      <w:proofErr w:type="gramEnd"/>
      <w:r w:rsidRPr="00AC0913">
        <w:t xml:space="preserve"> didn't see why I would want to do it, because he's trying to make me just utterly connected with him, and he wants to be the only person who has any say over what I do with my life. So, very difficult. It's not actually elder abuse, but it's on the spectrum, at the very, very early end. It's controlling behaviour.” </w:t>
      </w:r>
    </w:p>
    <w:p w14:paraId="7600D8B5" w14:textId="7040A243" w:rsidR="00E44833" w:rsidRPr="00303E82" w:rsidRDefault="00E44833" w:rsidP="00303E82">
      <w:pPr>
        <w:pStyle w:val="BodyText1"/>
      </w:pPr>
      <w:r w:rsidRPr="00AC0913">
        <w:t xml:space="preserve">The same participant also reflected on her experiences of carer stress and isolation due to the nature of her relationship with her husband, </w:t>
      </w:r>
      <w:proofErr w:type="gramStart"/>
      <w:r w:rsidRPr="00AC0913">
        <w:t>in particular how</w:t>
      </w:r>
      <w:proofErr w:type="gramEnd"/>
      <w:r w:rsidRPr="00AC0913">
        <w:t xml:space="preserve"> dependent he was on her. This participant felt the program was positive in giving her some independence:</w:t>
      </w:r>
    </w:p>
    <w:p w14:paraId="5BF91E51" w14:textId="7A9DC4B2" w:rsidR="00E44833" w:rsidRPr="00303E82" w:rsidRDefault="00E44833" w:rsidP="00303E82">
      <w:pPr>
        <w:pStyle w:val="Quote"/>
      </w:pPr>
      <w:r w:rsidRPr="00AC0913">
        <w:t>“My husband is very, very dependent on me emotionally and physically, and becoming more so. So, it was quite nice to have fixed time that was my time, where I can say to him, "Look, I've joined this program, this is something I'm going to do," and be quite firm about it. And yes, a little opportunity to be a little bit pleasantly assertive about my own life and interests. So, that was helpful, it was actually quite helpful”.</w:t>
      </w:r>
    </w:p>
    <w:p w14:paraId="77D77E7A" w14:textId="118FD149" w:rsidR="00F33082" w:rsidRPr="00303E82" w:rsidRDefault="00E44833" w:rsidP="00303E82">
      <w:pPr>
        <w:pStyle w:val="BodyText1"/>
      </w:pPr>
      <w:r>
        <w:lastRenderedPageBreak/>
        <w:t xml:space="preserve">It should be noted that while this participant said her husband’s behaviour was not “elder abuse”, controlling behaviour is </w:t>
      </w:r>
      <w:r w:rsidR="00310142">
        <w:t>a form of coercive control (and therefore a type of family violence)</w:t>
      </w:r>
      <w:r>
        <w:t xml:space="preserve">. This participant was therefore followed up as per ethical protocols and concern for the participant’s welfare. The follow up was by </w:t>
      </w:r>
      <w:r w:rsidR="00C13260">
        <w:t>the project manager</w:t>
      </w:r>
      <w:r>
        <w:t xml:space="preserve">, </w:t>
      </w:r>
      <w:r w:rsidR="00C13260">
        <w:t xml:space="preserve">who is </w:t>
      </w:r>
      <w:r>
        <w:t xml:space="preserve">experienced in identifying and responding to family violence. </w:t>
      </w:r>
    </w:p>
    <w:p w14:paraId="4E044C4C" w14:textId="77777777" w:rsidR="00614C41" w:rsidRPr="00DD207D" w:rsidRDefault="00614C41" w:rsidP="000E697D">
      <w:pPr>
        <w:pStyle w:val="Mainbody-subtitle"/>
      </w:pPr>
      <w:r w:rsidRPr="00DD207D">
        <w:t xml:space="preserve">Impact of the pandemic </w:t>
      </w:r>
      <w:r w:rsidRPr="00843379">
        <w:t>on</w:t>
      </w:r>
      <w:r w:rsidRPr="00DD207D">
        <w:t xml:space="preserve"> participants and their experience of the program</w:t>
      </w:r>
    </w:p>
    <w:p w14:paraId="2CD4E9B1" w14:textId="677B7688" w:rsidR="00614C41" w:rsidRPr="00843379" w:rsidRDefault="00600D33" w:rsidP="00460957">
      <w:pPr>
        <w:pStyle w:val="BodyText1"/>
      </w:pPr>
      <w:r w:rsidRPr="00DD207D">
        <w:t>For many participants</w:t>
      </w:r>
      <w:r>
        <w:t>,</w:t>
      </w:r>
      <w:r w:rsidRPr="00DD207D">
        <w:t xml:space="preserve"> </w:t>
      </w:r>
      <w:r>
        <w:t>t</w:t>
      </w:r>
      <w:r w:rsidRPr="00DD207D">
        <w:t>he pandemic was considered a significant enabler to study participation. This is perhaps unsurprising, given the program was advertised as being a</w:t>
      </w:r>
      <w:r>
        <w:t>bout: (a) the</w:t>
      </w:r>
      <w:r w:rsidRPr="00DD207D">
        <w:t xml:space="preserve"> prevention of abuse </w:t>
      </w:r>
      <w:r>
        <w:t>of older people and (b)</w:t>
      </w:r>
      <w:r w:rsidRPr="00DD207D">
        <w:t xml:space="preserve"> a program to enable (safe, socially distanced) social connection across generations during a </w:t>
      </w:r>
      <w:r>
        <w:t>time of heightened social isolation</w:t>
      </w:r>
      <w:r w:rsidRPr="00DD207D">
        <w:t xml:space="preserve">. </w:t>
      </w:r>
      <w:r>
        <w:t>Both of these components were identified in previous reviews</w:t>
      </w:r>
      <w:r w:rsidR="00864166">
        <w:t>, undertaken by the team,</w:t>
      </w:r>
      <w:r>
        <w:t xml:space="preserve"> as crucial to address during times of disaster, such as COVID-19 </w:t>
      </w:r>
      <w:r w:rsidR="00DC50B9">
        <w:fldChar w:fldCharType="begin"/>
      </w:r>
      <w:r w:rsidR="005B27FE">
        <w:instrText xml:space="preserve"> ADDIN EN.CITE &lt;EndNote&gt;&lt;Cite&gt;&lt;Author&gt;Owusu-Addo&lt;/Author&gt;&lt;Year&gt;2019&lt;/Year&gt;&lt;RecNum&gt;57&lt;/RecNum&gt;&lt;DisplayText&gt;[42, 53]&lt;/DisplayText&gt;&lt;record&gt;&lt;rec-number&gt;57&lt;/rec-number&gt;&lt;foreign-keys&gt;&lt;key app="EN" db-id="29a5wrrfnvps2qerwdrxpts7zvfrfrasf50a" timestamp="1618317384"&gt;57&lt;/key&gt;&lt;/foreign-keys&gt;&lt;ref-type name="Journal Article"&gt;17&lt;/ref-type&gt;&lt;contributors&gt;&lt;authors&gt;&lt;author&gt;Owusu-Addo, Ebenezer&lt;/author&gt;&lt;author&gt;O&amp;apos;Halloran, Kate&lt;/author&gt;&lt;author&gt;Brijnath, Bianca&lt;/author&gt;&lt;author&gt;Dow, Briony&lt;/author&gt;&lt;/authors&gt;&lt;/contributors&gt;&lt;titles&gt;&lt;title&gt;Primary prevention interventions for elder abuse: A systematic review&lt;/title&gt;&lt;/titles&gt;&lt;dates&gt;&lt;year&gt;2019&lt;/year&gt;&lt;/dates&gt;&lt;urls&gt;&lt;/urls&gt;&lt;/record&gt;&lt;/Cite&gt;&lt;Cite&gt;&lt;Author&gt;O’Halloran&lt;/Author&gt;&lt;Year&gt;2020&lt;/Year&gt;&lt;RecNum&gt;71&lt;/RecNum&gt;&lt;record&gt;&lt;rec-number&gt;71&lt;/rec-number&gt;&lt;foreign-keys&gt;&lt;key app="EN" db-id="29a5wrrfnvps2qerwdrxpts7zvfrfrasf50a" timestamp="1620019702"&gt;71&lt;/key&gt;&lt;/foreign-keys&gt;&lt;ref-type name="Report"&gt;27&lt;/ref-type&gt;&lt;contributors&gt;&lt;authors&gt;&lt;author&gt;O’Halloran, K.&lt;/author&gt;&lt;author&gt;Brijnath, B. &lt;/author&gt;&lt;/authors&gt;&lt;/contributors&gt;&lt;titles&gt;&lt;title&gt;Literature review of The impact of COVID-19 pandemic response on older people&lt;/title&gt;&lt;/titles&gt;&lt;dates&gt;&lt;year&gt;2020&lt;/year&gt;&lt;/dates&gt;&lt;pub-location&gt;Melbourne, Victoria&lt;/pub-location&gt;&lt;publisher&gt;Respect Victoria&lt;/publisher&gt;&lt;urls&gt;&lt;/urls&gt;&lt;/record&gt;&lt;/Cite&gt;&lt;/EndNote&gt;</w:instrText>
      </w:r>
      <w:r w:rsidR="00DC50B9">
        <w:fldChar w:fldCharType="separate"/>
      </w:r>
      <w:r w:rsidR="005B27FE">
        <w:rPr>
          <w:noProof/>
        </w:rPr>
        <w:t>[42, 53]</w:t>
      </w:r>
      <w:r w:rsidR="00DC50B9">
        <w:fldChar w:fldCharType="end"/>
      </w:r>
      <w:r>
        <w:t xml:space="preserve">. </w:t>
      </w:r>
      <w:r w:rsidRPr="00DD207D">
        <w:t xml:space="preserve">Due to the pandemic, participants felt they had more time on their hands than usual. It also made the program more accessible as it was changed to a virtual format (with participants able to communicate by phone or computer </w:t>
      </w:r>
      <w:proofErr w:type="gramStart"/>
      <w:r w:rsidRPr="00DD207D">
        <w:t>e.g.</w:t>
      </w:r>
      <w:proofErr w:type="gramEnd"/>
      <w:r w:rsidRPr="00DD207D">
        <w:t xml:space="preserve"> video conference or computer-based audio call). Many participants stated that if it was </w:t>
      </w:r>
      <w:proofErr w:type="gramStart"/>
      <w:r w:rsidRPr="00DD207D">
        <w:t>face-to-face</w:t>
      </w:r>
      <w:proofErr w:type="gramEnd"/>
      <w:r w:rsidRPr="00DD207D">
        <w:t xml:space="preserve"> they may not have participated due to availability. Participants corresponded via phone (either landline, mobile) and/or </w:t>
      </w:r>
      <w:r>
        <w:t>using digital videoconferencing technologies (</w:t>
      </w:r>
      <w:proofErr w:type="gramStart"/>
      <w:r>
        <w:t>e.g.</w:t>
      </w:r>
      <w:proofErr w:type="gramEnd"/>
      <w:r>
        <w:t xml:space="preserve"> </w:t>
      </w:r>
      <w:r w:rsidRPr="00DD207D">
        <w:t>Zoom</w:t>
      </w:r>
      <w:r>
        <w:t xml:space="preserve">, </w:t>
      </w:r>
      <w:r w:rsidRPr="00DD207D">
        <w:t>Skype</w:t>
      </w:r>
      <w:r>
        <w:t>, WhatsApp)</w:t>
      </w:r>
      <w:r w:rsidRPr="00DD207D">
        <w:t xml:space="preserve"> pending their preference</w:t>
      </w:r>
      <w:r>
        <w:t>,</w:t>
      </w:r>
      <w:r w:rsidRPr="00DD207D">
        <w:t xml:space="preserve"> which was negotiated with their conversation partner. They also felt that this made the first conversation less daunting. Barriers caused by travel and physical health were also removed:</w:t>
      </w:r>
    </w:p>
    <w:p w14:paraId="0AD5C77F" w14:textId="79BA9039" w:rsidR="00614C41" w:rsidRDefault="00614C41" w:rsidP="00460957">
      <w:pPr>
        <w:pStyle w:val="Quote"/>
      </w:pPr>
      <w:r w:rsidRPr="00DD207D">
        <w:t>“</w:t>
      </w:r>
      <w:r>
        <w:t>I</w:t>
      </w:r>
      <w:r w:rsidRPr="00DD207D">
        <w:t xml:space="preserve">f it was face-to-face, I think it could be more commitment because you </w:t>
      </w:r>
      <w:proofErr w:type="gramStart"/>
      <w:r w:rsidRPr="00DD207D">
        <w:t>actually have</w:t>
      </w:r>
      <w:proofErr w:type="gramEnd"/>
      <w:r w:rsidRPr="00DD207D">
        <w:t xml:space="preserve"> to go somewhere to meet the person, and sometimes, for [co-participant’s name], she wasn’t feeling well, so even if she wasn’t, she’d be on her couch and having a conversation, so it was more adaptable in that sense. </w:t>
      </w:r>
      <w:proofErr w:type="gramStart"/>
      <w:r w:rsidRPr="00DD207D">
        <w:t>So</w:t>
      </w:r>
      <w:proofErr w:type="gramEnd"/>
      <w:r w:rsidRPr="00DD207D">
        <w:t xml:space="preserve"> I think having the flexibility of both [phone and face-to-face meetings] is good”.</w:t>
      </w:r>
    </w:p>
    <w:p w14:paraId="78E415B5" w14:textId="5CB55CB1" w:rsidR="00614C41" w:rsidRPr="00DD207D" w:rsidRDefault="00684247" w:rsidP="00460957">
      <w:pPr>
        <w:pStyle w:val="BodyText1"/>
      </w:pPr>
      <w:r w:rsidRPr="00E361D5">
        <w:t xml:space="preserve">This also enabled the participation of </w:t>
      </w:r>
      <w:r w:rsidR="00600D33" w:rsidRPr="00E361D5">
        <w:t>one participant</w:t>
      </w:r>
      <w:r w:rsidR="009F7E6A" w:rsidRPr="00E361D5">
        <w:t xml:space="preserve"> from </w:t>
      </w:r>
      <w:r w:rsidR="00600D33" w:rsidRPr="00E361D5">
        <w:t>a regional area</w:t>
      </w:r>
      <w:r w:rsidR="009F7E6A" w:rsidRPr="00E361D5">
        <w:t xml:space="preserve"> </w:t>
      </w:r>
      <w:proofErr w:type="gramStart"/>
      <w:r w:rsidR="009F7E6A" w:rsidRPr="00E361D5">
        <w:t>whom</w:t>
      </w:r>
      <w:proofErr w:type="gramEnd"/>
      <w:r w:rsidR="009F7E6A" w:rsidRPr="00E361D5">
        <w:t xml:space="preserve"> otherwise may have been excluded.</w:t>
      </w:r>
      <w:r w:rsidR="009F7E6A" w:rsidRPr="00F20F1A">
        <w:t xml:space="preserve"> </w:t>
      </w:r>
      <w:r w:rsidR="00614C41" w:rsidRPr="00F20F1A">
        <w:t>Many participants appreciated the flexibility of working from home but missed their regular commitments during</w:t>
      </w:r>
      <w:r w:rsidR="00614C41" w:rsidRPr="00DD207D">
        <w:t xml:space="preserve"> the pandemic. As a result, several participants stated that the program was helpful to them in providing some purpose:</w:t>
      </w:r>
    </w:p>
    <w:p w14:paraId="63C9AD38" w14:textId="1CD017E0" w:rsidR="00614C41" w:rsidRPr="00460957" w:rsidRDefault="00614C41" w:rsidP="00460957">
      <w:pPr>
        <w:pStyle w:val="Quote"/>
      </w:pPr>
      <w:r w:rsidRPr="00DD207D">
        <w:t xml:space="preserve">“It’s been a positive, it’s been really interesting, it has helped improve my life, in a way. [The program has] taken a bit of pressure off the partner who was quite happy in COVID and her voluntary work, and I really haven’t had a lot to do, so it has been a positive”. </w:t>
      </w:r>
    </w:p>
    <w:p w14:paraId="6CBA7918" w14:textId="7630AB50" w:rsidR="00614C41" w:rsidRPr="00460957" w:rsidRDefault="00614C41" w:rsidP="00614C41">
      <w:pPr>
        <w:pStyle w:val="Mainbody-text"/>
      </w:pPr>
      <w:r>
        <w:t xml:space="preserve">One younger and one older participant cited feelings of social isolation during the pandemic and the resulting restrictions put in place by the Victorian Government. </w:t>
      </w:r>
      <w:proofErr w:type="gramStart"/>
      <w:r>
        <w:t>The majority of</w:t>
      </w:r>
      <w:proofErr w:type="gramEnd"/>
      <w:r>
        <w:t xml:space="preserve"> the participants stated that they were not lonely</w:t>
      </w:r>
      <w:r w:rsidR="00E42D3A">
        <w:t>,</w:t>
      </w:r>
      <w:r>
        <w:t xml:space="preserve"> in </w:t>
      </w:r>
      <w:r w:rsidR="763A211D">
        <w:t>fact,</w:t>
      </w:r>
      <w:r>
        <w:t xml:space="preserve"> the opposite. This finding, however, should be interpreted with caution as quantitative results indicate that young people were overall more lonely than older people at all time periods, and only four younger people</w:t>
      </w:r>
      <w:r w:rsidR="00E42D3A">
        <w:t xml:space="preserve"> consented to be interviewed placing a limitation on the qualitative data that was analysed</w:t>
      </w:r>
      <w:r>
        <w:t xml:space="preserve">. </w:t>
      </w:r>
    </w:p>
    <w:p w14:paraId="2EDD4846" w14:textId="44290C15" w:rsidR="00614C41" w:rsidRPr="00460957" w:rsidRDefault="00614C41" w:rsidP="000F1EC1">
      <w:pPr>
        <w:pStyle w:val="Mainbody-text"/>
        <w:rPr>
          <w:bCs/>
          <w:szCs w:val="24"/>
        </w:rPr>
      </w:pPr>
      <w:r w:rsidRPr="00DD207D">
        <w:rPr>
          <w:bCs/>
          <w:szCs w:val="24"/>
        </w:rPr>
        <w:lastRenderedPageBreak/>
        <w:t xml:space="preserve">As above, loneliness also declined for both cohorts between baseline and follow-up, which may indicate that the program was beneficial in addressing their levels of loneliness (although loneliness peaked at the end of the program). Interviews took place around the time of follow-up, which is when quantitative data indicates that loneliness was at its lowest for both older and younger cohorts. Lower levels of loneliness in this study may also be a bias </w:t>
      </w:r>
      <w:proofErr w:type="gramStart"/>
      <w:r w:rsidRPr="00DD207D">
        <w:rPr>
          <w:bCs/>
          <w:szCs w:val="24"/>
        </w:rPr>
        <w:t>as a result of</w:t>
      </w:r>
      <w:proofErr w:type="gramEnd"/>
      <w:r w:rsidRPr="00DD207D">
        <w:rPr>
          <w:bCs/>
          <w:szCs w:val="24"/>
        </w:rPr>
        <w:t xml:space="preserve"> recruitment. The two participants who did cite social isolation considered the intervention positive as a result. </w:t>
      </w:r>
    </w:p>
    <w:p w14:paraId="2C0A7B99" w14:textId="09546F26" w:rsidR="00AD3613" w:rsidRPr="00260AF8" w:rsidRDefault="00F20F1A" w:rsidP="00260AF8">
      <w:pPr>
        <w:pStyle w:val="Mainbody-subheadings"/>
        <w:rPr>
          <w:b w:val="0"/>
          <w:bCs w:val="0"/>
        </w:rPr>
      </w:pPr>
      <w:bookmarkStart w:id="54" w:name="_Toc77940251"/>
      <w:r w:rsidRPr="00260AF8">
        <w:t>Integrating the quantitative and q</w:t>
      </w:r>
      <w:r w:rsidR="00F71B64" w:rsidRPr="00260AF8">
        <w:t>ualitative</w:t>
      </w:r>
      <w:r w:rsidR="00AD3613" w:rsidRPr="00260AF8">
        <w:t xml:space="preserve"> </w:t>
      </w:r>
      <w:r w:rsidRPr="00260AF8">
        <w:t>findings</w:t>
      </w:r>
      <w:bookmarkEnd w:id="54"/>
    </w:p>
    <w:p w14:paraId="3A465253" w14:textId="3165F712" w:rsidR="00F71B64" w:rsidRDefault="00FC043F" w:rsidP="000E697D">
      <w:pPr>
        <w:pStyle w:val="Mainbody-subtitle"/>
      </w:pPr>
      <w:r>
        <w:t>Tackling a</w:t>
      </w:r>
      <w:r w:rsidR="00161638">
        <w:t>geism</w:t>
      </w:r>
      <w:r>
        <w:t xml:space="preserve"> as a driver of abuse</w:t>
      </w:r>
    </w:p>
    <w:p w14:paraId="1C4E97BD" w14:textId="28AE950D" w:rsidR="003B545D" w:rsidRPr="00460957" w:rsidRDefault="003B545D" w:rsidP="00460957">
      <w:pPr>
        <w:pStyle w:val="BodyText1"/>
      </w:pPr>
      <w:r w:rsidRPr="00460957">
        <w:t>The intergenerational program pilot alt</w:t>
      </w:r>
      <w:r w:rsidR="000170EC" w:rsidRPr="00460957">
        <w:t>er</w:t>
      </w:r>
      <w:r w:rsidRPr="00460957">
        <w:t>ed younger people’s</w:t>
      </w:r>
      <w:r w:rsidR="000170EC" w:rsidRPr="00460957">
        <w:t xml:space="preserve"> recognition of</w:t>
      </w:r>
      <w:r w:rsidRPr="00460957">
        <w:t xml:space="preserve"> the problem of ageism - even in a sample where their levels of ageism were very low compared to average scores on the </w:t>
      </w:r>
      <w:proofErr w:type="spellStart"/>
      <w:r w:rsidR="00C92AA9" w:rsidRPr="00460957">
        <w:t>Fabroni</w:t>
      </w:r>
      <w:proofErr w:type="spellEnd"/>
      <w:r w:rsidR="00C92AA9" w:rsidRPr="00460957">
        <w:t xml:space="preserve"> </w:t>
      </w:r>
      <w:r w:rsidR="00941FCF">
        <w:t>S</w:t>
      </w:r>
      <w:r w:rsidRPr="00460957">
        <w:t>cale. The qualitative data more strongly supported a reduction in younger people’s ageist attitudes than quantitative data (which suggested a “rebound” at one-month follow up). The program also inspired many of them to actively do something about the problem – although they were unsure of what action(s) would be best taken.</w:t>
      </w:r>
    </w:p>
    <w:p w14:paraId="209AB611" w14:textId="154CC46F" w:rsidR="003B545D" w:rsidRDefault="003B545D" w:rsidP="00460957">
      <w:pPr>
        <w:pStyle w:val="BodyText1"/>
      </w:pPr>
      <w:r>
        <w:t xml:space="preserve">One solution might be </w:t>
      </w:r>
      <w:r w:rsidRPr="00860083">
        <w:t xml:space="preserve">to </w:t>
      </w:r>
      <w:r w:rsidRPr="00860083">
        <w:rPr>
          <w:b/>
          <w:i/>
        </w:rPr>
        <w:t xml:space="preserve">find ways to value older peoples’ knowledge/experience/contributions and give younger people greater and/or easier access to </w:t>
      </w:r>
      <w:r w:rsidR="006E1049">
        <w:rPr>
          <w:b/>
          <w:i/>
        </w:rPr>
        <w:t>this</w:t>
      </w:r>
      <w:r w:rsidR="00860083" w:rsidRPr="00860083">
        <w:rPr>
          <w:b/>
          <w:i/>
        </w:rPr>
        <w:t xml:space="preserve"> knowledge and experiences</w:t>
      </w:r>
      <w:r w:rsidRPr="003B545D">
        <w:rPr>
          <w:b/>
          <w:i/>
        </w:rPr>
        <w:t>.</w:t>
      </w:r>
      <w:r w:rsidRPr="003B545D">
        <w:t xml:space="preserve"> During the intergenerational program, many older people became incidental mentors to their younger </w:t>
      </w:r>
      <w:r w:rsidRPr="003B545D">
        <w:t>conversation partner when they worked in similar fields or shared similar interests.</w:t>
      </w:r>
      <w:r>
        <w:t xml:space="preserve"> </w:t>
      </w:r>
      <w:r w:rsidRPr="003B545D">
        <w:t xml:space="preserve">In qualitative interviews and check-in conversations, younger people often mentioned how much they learned from the older person’s wisdom.  </w:t>
      </w:r>
    </w:p>
    <w:p w14:paraId="0CB8D919" w14:textId="3D1896D7" w:rsidR="003B545D" w:rsidRDefault="003B545D" w:rsidP="00460957">
      <w:pPr>
        <w:pStyle w:val="BodyText1"/>
      </w:pPr>
      <w:r>
        <w:t xml:space="preserve">Bringing different generations together also disrupted younger people’s </w:t>
      </w:r>
      <w:r w:rsidRPr="00F54135">
        <w:t>assumption</w:t>
      </w:r>
      <w:r>
        <w:t>s</w:t>
      </w:r>
      <w:r w:rsidRPr="00F54135">
        <w:t xml:space="preserve"> that older people are more conservative politically – including when it comes to gender norms, sexuality and so on. Disproving these myths may prove important in garnering respect for older people</w:t>
      </w:r>
      <w:r>
        <w:t xml:space="preserve"> as well as younger people, thus addressing critical drivers and risk factors for abuse of older people</w:t>
      </w:r>
      <w:r w:rsidRPr="00F54135">
        <w:t>.</w:t>
      </w:r>
    </w:p>
    <w:p w14:paraId="24E47D18" w14:textId="5342BF53" w:rsidR="00FC043F" w:rsidRPr="003F29B7" w:rsidRDefault="003B545D" w:rsidP="003F29B7">
      <w:pPr>
        <w:pStyle w:val="BodyText1"/>
      </w:pPr>
      <w:r>
        <w:t>Concurrently, o</w:t>
      </w:r>
      <w:r w:rsidRPr="003B545D">
        <w:t xml:space="preserve">lder people are </w:t>
      </w:r>
      <w:r>
        <w:t>not only</w:t>
      </w:r>
      <w:r w:rsidRPr="003B545D">
        <w:t xml:space="preserve"> aware of being patronised/disrespected once they hit a particular age</w:t>
      </w:r>
      <w:r>
        <w:t xml:space="preserve"> (particularly post-retirement, but many also </w:t>
      </w:r>
      <w:r w:rsidRPr="003B545D">
        <w:t>internalise ageism</w:t>
      </w:r>
      <w:r>
        <w:t xml:space="preserve"> as evidenced by the survey results. Indeed, older people</w:t>
      </w:r>
      <w:r w:rsidRPr="003B545D">
        <w:t xml:space="preserve"> were more ageist than the younger sample in this study.</w:t>
      </w:r>
      <w:r>
        <w:t xml:space="preserve"> </w:t>
      </w:r>
    </w:p>
    <w:p w14:paraId="03182793" w14:textId="735F78A4" w:rsidR="003B545D" w:rsidRDefault="00FC043F" w:rsidP="00460957">
      <w:pPr>
        <w:pStyle w:val="BodyText1"/>
      </w:pPr>
      <w:r>
        <w:t xml:space="preserve">There may have also been latent ageist attitudes towards younger people; while the survey did not measure this, qualitative data </w:t>
      </w:r>
      <w:r w:rsidR="0052249E">
        <w:t xml:space="preserve">suggests that these </w:t>
      </w:r>
      <w:r w:rsidR="00AA1941">
        <w:t xml:space="preserve">views </w:t>
      </w:r>
      <w:r w:rsidR="0052249E">
        <w:t>also shifted during the program particularly for older people.</w:t>
      </w:r>
      <w:r w:rsidR="00E07D12">
        <w:t xml:space="preserve"> </w:t>
      </w:r>
      <w:r>
        <w:t>Many reflected that there was “more in common” between generations than they realised. This is a positive sign that such programs may have potential to shift ageist attitudes in both directions</w:t>
      </w:r>
      <w:r w:rsidR="000170EC">
        <w:t>.</w:t>
      </w:r>
      <w:r>
        <w:t xml:space="preserve"> </w:t>
      </w:r>
      <w:r w:rsidR="00E07D12">
        <w:t xml:space="preserve">Future iterations of this pilot may wish to measure ageist attitudes towards younger people to confirm this finding. </w:t>
      </w:r>
    </w:p>
    <w:p w14:paraId="1FDE3054" w14:textId="77777777" w:rsidR="000E697D" w:rsidRDefault="000E697D">
      <w:pPr>
        <w:rPr>
          <w:b/>
          <w:color w:val="E57200"/>
        </w:rPr>
      </w:pPr>
      <w:r>
        <w:br w:type="page"/>
      </w:r>
    </w:p>
    <w:p w14:paraId="1C7D17D0" w14:textId="56769FD2" w:rsidR="00FC043F" w:rsidRPr="000E697D" w:rsidRDefault="00FC043F" w:rsidP="000E697D">
      <w:pPr>
        <w:pStyle w:val="Mainbody-subtitle"/>
      </w:pPr>
      <w:r w:rsidRPr="000E697D">
        <w:lastRenderedPageBreak/>
        <w:t>Addre</w:t>
      </w:r>
      <w:r w:rsidR="000E697D" w:rsidRPr="000E697D">
        <w:t>ssing the risk factors of abuse</w:t>
      </w:r>
    </w:p>
    <w:p w14:paraId="05218574" w14:textId="775B312E" w:rsidR="00F71B64" w:rsidRPr="000E697D" w:rsidRDefault="00AA1941" w:rsidP="000E697D">
      <w:pPr>
        <w:pStyle w:val="Heading5"/>
      </w:pPr>
      <w:r w:rsidRPr="000E697D">
        <w:t>D</w:t>
      </w:r>
      <w:r w:rsidR="00310142" w:rsidRPr="000E697D">
        <w:t xml:space="preserve">epression and </w:t>
      </w:r>
      <w:r w:rsidR="000E697D" w:rsidRPr="000E697D">
        <w:t>a</w:t>
      </w:r>
      <w:r w:rsidR="00310142" w:rsidRPr="000E697D">
        <w:t>nxiety</w:t>
      </w:r>
    </w:p>
    <w:p w14:paraId="6F4A4708" w14:textId="48FA6E5C" w:rsidR="00AA1941" w:rsidRPr="00460957" w:rsidRDefault="00AA1941" w:rsidP="00460957">
      <w:pPr>
        <w:pStyle w:val="BodyText1"/>
      </w:pPr>
      <w:r w:rsidRPr="00460957">
        <w:t>Quantitative and q</w:t>
      </w:r>
      <w:r w:rsidR="00310142" w:rsidRPr="00460957">
        <w:t>ualitat</w:t>
      </w:r>
      <w:r w:rsidRPr="00460957">
        <w:t>i</w:t>
      </w:r>
      <w:r w:rsidR="00310142" w:rsidRPr="00460957">
        <w:t xml:space="preserve">ve findings also aligned </w:t>
      </w:r>
      <w:proofErr w:type="gramStart"/>
      <w:r w:rsidR="00310142" w:rsidRPr="00460957">
        <w:t>with regard to</w:t>
      </w:r>
      <w:proofErr w:type="gramEnd"/>
      <w:r w:rsidR="00310142" w:rsidRPr="00460957">
        <w:t xml:space="preserve"> </w:t>
      </w:r>
      <w:r w:rsidRPr="00460957">
        <w:t>findings on depression and anxiety</w:t>
      </w:r>
      <w:r w:rsidR="00310142" w:rsidRPr="00460957">
        <w:t xml:space="preserve">. In qualitative interviews, seven of the 11 participants described a positive change in their mood and/or behaviour. </w:t>
      </w:r>
      <w:r w:rsidR="00864166" w:rsidRPr="00460957">
        <w:t>The</w:t>
      </w:r>
      <w:r w:rsidR="00310142" w:rsidRPr="00460957">
        <w:t xml:space="preserve"> quantitative analysis also showed that participants’ scores on the </w:t>
      </w:r>
      <w:r w:rsidR="008077D7" w:rsidRPr="00460957">
        <w:t xml:space="preserve">Kessler Psychological Distress Scale (K6) </w:t>
      </w:r>
      <w:r w:rsidR="00310142" w:rsidRPr="00460957">
        <w:t>(which measures symptoms of depression and anxiety) generally decreased for both older and younger cohorts, signalling an overall decline in</w:t>
      </w:r>
      <w:r w:rsidR="00731916" w:rsidRPr="00460957">
        <w:t xml:space="preserve"> already relatively low</w:t>
      </w:r>
      <w:r w:rsidR="00310142" w:rsidRPr="00460957">
        <w:t xml:space="preserve"> distress levels.</w:t>
      </w:r>
      <w:r w:rsidR="00460957" w:rsidRPr="00460957">
        <w:t xml:space="preserve"> </w:t>
      </w:r>
    </w:p>
    <w:p w14:paraId="060BE415" w14:textId="156EE34A" w:rsidR="00161638" w:rsidRPr="00E361D5" w:rsidRDefault="001C638E" w:rsidP="000E697D">
      <w:pPr>
        <w:pStyle w:val="Heading5"/>
      </w:pPr>
      <w:r w:rsidRPr="00E361D5">
        <w:t>Loneliness</w:t>
      </w:r>
    </w:p>
    <w:p w14:paraId="62974E3D" w14:textId="4A688A46" w:rsidR="0065087A" w:rsidRDefault="0065087A" w:rsidP="0065087A">
      <w:pPr>
        <w:pStyle w:val="Mainbody-text"/>
      </w:pPr>
      <w:r>
        <w:t>Quantitative data did suggest that younger people felt particularly lonely, especially when the program ended. This matches their stated difficulties, including sadness and reluctance, in ending their relationship with their conversation partners, although a causal connection cannot be assumed.</w:t>
      </w:r>
    </w:p>
    <w:p w14:paraId="776EFD54" w14:textId="7C159F58" w:rsidR="0065087A" w:rsidRDefault="0065087A" w:rsidP="0065087A">
      <w:pPr>
        <w:pStyle w:val="Mainbody-text"/>
      </w:pPr>
      <w:r>
        <w:t>Older people also experienced a spike in loneliness at the end of the program. However, at one-month follow up both younger and older people were less lonely than before they started the program. It is hard to interpret whether this was a result of the program itself, the evolving COVID-19 situation, or something else, however both younger and p</w:t>
      </w:r>
      <w:r w:rsidR="00460957">
        <w:t>eople showed the same patterns.</w:t>
      </w:r>
    </w:p>
    <w:p w14:paraId="7A8D9519" w14:textId="18798148" w:rsidR="0065087A" w:rsidRPr="00E361D5" w:rsidRDefault="0065087A" w:rsidP="00AD3613">
      <w:pPr>
        <w:pStyle w:val="Mainbody-text"/>
      </w:pPr>
      <w:r>
        <w:t>Interestingly, a</w:t>
      </w:r>
      <w:r w:rsidR="00AA21F2">
        <w:t>lmost none of the participants</w:t>
      </w:r>
      <w:r w:rsidR="001C638E">
        <w:t xml:space="preserve"> interviewed spoke about </w:t>
      </w:r>
      <w:r w:rsidR="00AA21F2">
        <w:t>“</w:t>
      </w:r>
      <w:r w:rsidR="001C638E">
        <w:t>loneliness</w:t>
      </w:r>
      <w:r w:rsidR="00AA21F2">
        <w:t>”</w:t>
      </w:r>
      <w:r w:rsidR="001C638E">
        <w:t xml:space="preserve"> explicitly</w:t>
      </w:r>
      <w:r w:rsidR="00AA21F2">
        <w:t xml:space="preserve"> or by name</w:t>
      </w:r>
      <w:r w:rsidR="001C638E">
        <w:t xml:space="preserve">. One younger and older participant cited feelings of social isolation during the pandemic and the resultant restrictions put in place. </w:t>
      </w:r>
      <w:r w:rsidR="00710E47">
        <w:t>However,</w:t>
      </w:r>
      <w:r w:rsidR="001C638E">
        <w:t xml:space="preserve"> most </w:t>
      </w:r>
      <w:r w:rsidR="001C638E" w:rsidRPr="0065087A">
        <w:t xml:space="preserve">participants did not say </w:t>
      </w:r>
      <w:r w:rsidR="001C638E" w:rsidRPr="0065087A">
        <w:t xml:space="preserve">they were </w:t>
      </w:r>
      <w:r w:rsidR="00AA21F2" w:rsidRPr="0065087A">
        <w:t>“</w:t>
      </w:r>
      <w:r w:rsidR="001C638E" w:rsidRPr="0065087A">
        <w:t>lonely</w:t>
      </w:r>
      <w:r w:rsidR="00AA21F2" w:rsidRPr="0065087A">
        <w:t>”</w:t>
      </w:r>
      <w:r w:rsidR="001C638E" w:rsidRPr="0065087A">
        <w:t xml:space="preserve">, instead simply </w:t>
      </w:r>
      <w:r w:rsidR="009F40A2" w:rsidRPr="0065087A">
        <w:t>noting changes in their life due to COVID-19 restrictions</w:t>
      </w:r>
      <w:r w:rsidR="001C638E" w:rsidRPr="0065087A">
        <w:t xml:space="preserve">. </w:t>
      </w:r>
      <w:proofErr w:type="gramStart"/>
      <w:r w:rsidR="009F40A2" w:rsidRPr="0065087A">
        <w:t xml:space="preserve">A number </w:t>
      </w:r>
      <w:r w:rsidR="009F40A2" w:rsidRPr="004B1A27">
        <w:t>of</w:t>
      </w:r>
      <w:proofErr w:type="gramEnd"/>
      <w:r w:rsidR="00897D3C" w:rsidRPr="004B1A27">
        <w:t xml:space="preserve"> </w:t>
      </w:r>
      <w:r w:rsidR="001C638E" w:rsidRPr="004B1A27">
        <w:t>young</w:t>
      </w:r>
      <w:r w:rsidR="00AA21F2" w:rsidRPr="004B1A27">
        <w:t>er</w:t>
      </w:r>
      <w:r w:rsidR="001C638E" w:rsidRPr="004B1A27">
        <w:t xml:space="preserve"> participants</w:t>
      </w:r>
      <w:r w:rsidR="00AD4074" w:rsidRPr="00E361D5">
        <w:t xml:space="preserve"> spoke about how</w:t>
      </w:r>
      <w:r w:rsidR="00897D3C" w:rsidRPr="004B1A27">
        <w:t xml:space="preserve"> the pandemic</w:t>
      </w:r>
      <w:r w:rsidR="001C638E" w:rsidRPr="004B1A27">
        <w:t xml:space="preserve"> </w:t>
      </w:r>
      <w:r w:rsidR="00AD4074" w:rsidRPr="00E361D5">
        <w:t>had</w:t>
      </w:r>
      <w:r w:rsidR="001C638E" w:rsidRPr="004B1A27">
        <w:t xml:space="preserve"> </w:t>
      </w:r>
      <w:r w:rsidR="00897D3C" w:rsidRPr="004B1A27">
        <w:t>prompt</w:t>
      </w:r>
      <w:r w:rsidR="00AD4074" w:rsidRPr="00E361D5">
        <w:t>ed</w:t>
      </w:r>
      <w:r w:rsidR="00897D3C" w:rsidRPr="004B1A27">
        <w:t xml:space="preserve"> reflection</w:t>
      </w:r>
      <w:r w:rsidR="009F40A2" w:rsidRPr="00E361D5">
        <w:t xml:space="preserve"> on their </w:t>
      </w:r>
      <w:r w:rsidR="00AD4074" w:rsidRPr="00E361D5">
        <w:t>lives</w:t>
      </w:r>
      <w:r w:rsidR="009F40A2" w:rsidRPr="00E361D5">
        <w:t xml:space="preserve"> prior to the lockdown</w:t>
      </w:r>
      <w:r w:rsidR="00AD4074" w:rsidRPr="00E361D5">
        <w:t xml:space="preserve">, </w:t>
      </w:r>
      <w:r w:rsidR="009F40A2" w:rsidRPr="00E361D5">
        <w:t xml:space="preserve">with several speaking about how high their stress levels were and how busy they were. Some </w:t>
      </w:r>
      <w:r w:rsidR="005742DB" w:rsidRPr="004B1A27">
        <w:t>stated</w:t>
      </w:r>
      <w:r w:rsidR="009F40A2" w:rsidRPr="00E361D5">
        <w:t xml:space="preserve"> that they were even busier during ‘lockdown’, particularly those who were working as well as studying.</w:t>
      </w:r>
    </w:p>
    <w:p w14:paraId="3B6A2A87" w14:textId="438EF6E5" w:rsidR="001C638E" w:rsidRDefault="009F40A2" w:rsidP="00AD3613">
      <w:pPr>
        <w:pStyle w:val="Mainbody-text"/>
      </w:pPr>
      <w:r w:rsidRPr="00E361D5">
        <w:t>However, as many younger participants were working from home, they spoke about appreciating the chance to connect with an older person virtually</w:t>
      </w:r>
      <w:r w:rsidR="007A53C5" w:rsidRPr="00E361D5">
        <w:t>,</w:t>
      </w:r>
      <w:r w:rsidRPr="00E361D5">
        <w:t xml:space="preserve"> </w:t>
      </w:r>
      <w:r w:rsidR="007A53C5" w:rsidRPr="00E361D5">
        <w:t xml:space="preserve">contending that </w:t>
      </w:r>
      <w:r w:rsidRPr="00E361D5">
        <w:t>participating in a similar program in person (which would require them to trave</w:t>
      </w:r>
      <w:r w:rsidR="007A53C5" w:rsidRPr="00E361D5">
        <w:t>l</w:t>
      </w:r>
      <w:r w:rsidRPr="00E361D5">
        <w:t>) would not have been possible outside of ‘lockdown’ due to their busy schedules</w:t>
      </w:r>
      <w:r w:rsidR="001C638E" w:rsidRPr="0065087A">
        <w:t>. Older people,</w:t>
      </w:r>
      <w:r w:rsidR="00AD4074" w:rsidRPr="0065087A">
        <w:t xml:space="preserve"> while also very grateful for the program,</w:t>
      </w:r>
      <w:r w:rsidR="001C638E" w:rsidRPr="0065087A">
        <w:t xml:space="preserve"> </w:t>
      </w:r>
      <w:r w:rsidR="00AD4074" w:rsidRPr="0065087A">
        <w:t xml:space="preserve">by contrast spoke most often about how the pandemic had </w:t>
      </w:r>
      <w:r w:rsidRPr="0065087A">
        <w:t>resulted in the</w:t>
      </w:r>
      <w:r w:rsidR="001C638E" w:rsidRPr="0065087A">
        <w:t xml:space="preserve"> loss of meaningful commitments</w:t>
      </w:r>
      <w:r w:rsidR="00F71B64" w:rsidRPr="0065087A">
        <w:t xml:space="preserve"> (</w:t>
      </w:r>
      <w:proofErr w:type="gramStart"/>
      <w:r w:rsidR="00F71B64" w:rsidRPr="0065087A">
        <w:t>e.g.</w:t>
      </w:r>
      <w:proofErr w:type="gramEnd"/>
      <w:r w:rsidR="00F71B64" w:rsidRPr="0065087A">
        <w:t xml:space="preserve"> volunteering</w:t>
      </w:r>
      <w:r w:rsidR="008077D7">
        <w:t>, connecting with family and friends</w:t>
      </w:r>
      <w:r w:rsidR="00F71B64" w:rsidRPr="0065087A">
        <w:t>)</w:t>
      </w:r>
      <w:r w:rsidR="001C638E" w:rsidRPr="0065087A">
        <w:t>.</w:t>
      </w:r>
    </w:p>
    <w:p w14:paraId="4063D2D6" w14:textId="6D3C0E76" w:rsidR="0065087A" w:rsidRDefault="000E697D" w:rsidP="000E697D">
      <w:pPr>
        <w:pStyle w:val="Mainbody-subtitle"/>
      </w:pPr>
      <w:r>
        <w:t>Potentially protective factors</w:t>
      </w:r>
    </w:p>
    <w:p w14:paraId="470E4161" w14:textId="6604D223" w:rsidR="0065087A" w:rsidRPr="00460957" w:rsidRDefault="00F65C83" w:rsidP="000E697D">
      <w:pPr>
        <w:pStyle w:val="Heading5"/>
      </w:pPr>
      <w:r>
        <w:t>Social c</w:t>
      </w:r>
      <w:r w:rsidR="0065087A" w:rsidRPr="00460957">
        <w:t>onnectedness</w:t>
      </w:r>
    </w:p>
    <w:p w14:paraId="40BC0C95" w14:textId="5A5E05FF" w:rsidR="0065087A" w:rsidRDefault="0065087A" w:rsidP="0065087A">
      <w:pPr>
        <w:pStyle w:val="Mainbody-text"/>
      </w:pPr>
      <w:r>
        <w:t>The quantitative data on social connectedness showed similar scores for older and younger people before the program started. For older people, these scores improved over the course of the study, whereas y</w:t>
      </w:r>
      <w:r w:rsidRPr="005E69D7">
        <w:t>ounger participants show</w:t>
      </w:r>
      <w:r>
        <w:t>ed</w:t>
      </w:r>
      <w:r w:rsidRPr="005E69D7">
        <w:t xml:space="preserve"> a decline in social connectedness</w:t>
      </w:r>
      <w:r>
        <w:t xml:space="preserve"> at the end of the </w:t>
      </w:r>
      <w:proofErr w:type="gramStart"/>
      <w:r>
        <w:t>program</w:t>
      </w:r>
      <w:proofErr w:type="gramEnd"/>
      <w:r>
        <w:t xml:space="preserve"> but this rebounded at follow-up</w:t>
      </w:r>
      <w:r w:rsidRPr="005E69D7">
        <w:t>.</w:t>
      </w:r>
      <w:r>
        <w:t xml:space="preserve"> This could indicate that younger people initially found the end of the program harder than older people did, but after one </w:t>
      </w:r>
      <w:r w:rsidR="00EE21F1">
        <w:t>month,</w:t>
      </w:r>
      <w:r>
        <w:t xml:space="preserve"> those feelings may have resolved.</w:t>
      </w:r>
    </w:p>
    <w:p w14:paraId="49E9F1A2" w14:textId="6EEB9D4B" w:rsidR="0065087A" w:rsidRDefault="0065087A" w:rsidP="0065087A">
      <w:pPr>
        <w:pStyle w:val="Mainbody-text"/>
      </w:pPr>
      <w:r>
        <w:lastRenderedPageBreak/>
        <w:t xml:space="preserve">In the interviews, </w:t>
      </w:r>
      <w:proofErr w:type="gramStart"/>
      <w:r>
        <w:t>a number of</w:t>
      </w:r>
      <w:proofErr w:type="gramEnd"/>
      <w:r>
        <w:t xml:space="preserve"> younger people expressed their ambivalence about ending the program, including concerns for the older person’s welfare and sadness at the loss of connection, or uncertainty about how to navigate the possible continuation (or break) of contact. It is not clear if this was what contributed to their sense of greater emotional distance or disconnectedness after the program. Interestingly, most pairs did mutually choose to stay in touch, which may </w:t>
      </w:r>
      <w:r w:rsidR="00EE21F1">
        <w:t xml:space="preserve">have </w:t>
      </w:r>
      <w:r>
        <w:t>contribute</w:t>
      </w:r>
      <w:r w:rsidR="00EE21F1">
        <w:t>d</w:t>
      </w:r>
      <w:r>
        <w:t xml:space="preserve"> to the “rebound” at one-month follow-up.</w:t>
      </w:r>
    </w:p>
    <w:p w14:paraId="5404FDC4" w14:textId="0E31E53A" w:rsidR="0067141E" w:rsidRDefault="0065087A" w:rsidP="0065087A">
      <w:pPr>
        <w:pStyle w:val="Mainbody-text"/>
      </w:pPr>
      <w:r>
        <w:t xml:space="preserve">For older people, </w:t>
      </w:r>
      <w:r w:rsidR="0067141E">
        <w:t xml:space="preserve">incremental </w:t>
      </w:r>
      <w:r>
        <w:t xml:space="preserve">increases could indicate that the intergenerational program shows promise in shifting levels of social connectedness. Or, again, they could </w:t>
      </w:r>
      <w:proofErr w:type="gramStart"/>
      <w:r>
        <w:t>be a reflection of</w:t>
      </w:r>
      <w:proofErr w:type="gramEnd"/>
      <w:r>
        <w:t xml:space="preserve"> other circumstances more broadly, including the increasingly more “normal” structure to life post Victoria’s le</w:t>
      </w:r>
      <w:r w:rsidR="00460957">
        <w:t>ngthy second lockdown.</w:t>
      </w:r>
    </w:p>
    <w:p w14:paraId="2D10C541" w14:textId="47FF1191" w:rsidR="00F30B59" w:rsidRPr="00D95251" w:rsidRDefault="00F30B59" w:rsidP="003738D1">
      <w:pPr>
        <w:pStyle w:val="Heading5"/>
      </w:pPr>
      <w:r w:rsidRPr="00D95251">
        <w:t>Flourishing</w:t>
      </w:r>
    </w:p>
    <w:p w14:paraId="531EA64F" w14:textId="465C7FD1" w:rsidR="00260AF8" w:rsidRPr="00C02477" w:rsidRDefault="00260AF8" w:rsidP="00BF78B5">
      <w:pPr>
        <w:pStyle w:val="Mainbody-text"/>
      </w:pPr>
      <w:r w:rsidRPr="00C02477">
        <w:t>Overall, t</w:t>
      </w:r>
      <w:r w:rsidR="00864166" w:rsidRPr="00D95251">
        <w:t>he</w:t>
      </w:r>
      <w:r w:rsidR="00BF78B5" w:rsidRPr="00D95251">
        <w:t xml:space="preserve"> quantitative measures showed </w:t>
      </w:r>
      <w:r w:rsidR="00BF78B5" w:rsidRPr="00260AF8">
        <w:t xml:space="preserve">no discernible shift in flourishing levels for </w:t>
      </w:r>
      <w:r w:rsidR="00BF78B5" w:rsidRPr="00260AF8">
        <w:t>older people</w:t>
      </w:r>
      <w:r w:rsidR="008F11C2" w:rsidRPr="00260AF8">
        <w:t>, while scores for younger people dipped at the end of the program and almost reached baseline levels at follow-up.</w:t>
      </w:r>
      <w:r w:rsidR="00F71B64" w:rsidRPr="00260AF8">
        <w:t xml:space="preserve"> </w:t>
      </w:r>
      <w:r w:rsidRPr="00C02477">
        <w:t xml:space="preserve">These variations suggest that younger people’s psychological resources and strengths varied more over the course of the study than older </w:t>
      </w:r>
      <w:proofErr w:type="gramStart"/>
      <w:r w:rsidRPr="00C02477">
        <w:t>people</w:t>
      </w:r>
      <w:r w:rsidR="00FA38C7">
        <w:t>s’</w:t>
      </w:r>
      <w:proofErr w:type="gramEnd"/>
      <w:r w:rsidRPr="00C02477">
        <w:t xml:space="preserve">. </w:t>
      </w:r>
    </w:p>
    <w:p w14:paraId="3A403CB7" w14:textId="03A97C19" w:rsidR="002460A6" w:rsidRDefault="00C26E78" w:rsidP="00BF78B5">
      <w:pPr>
        <w:pStyle w:val="Mainbody-text"/>
        <w:sectPr w:rsidR="002460A6" w:rsidSect="002460A6">
          <w:type w:val="continuous"/>
          <w:pgSz w:w="11900" w:h="16850"/>
          <w:pgMar w:top="1340" w:right="1060" w:bottom="1020" w:left="860" w:header="567" w:footer="824" w:gutter="0"/>
          <w:cols w:num="2" w:space="720"/>
          <w:docGrid w:linePitch="299"/>
        </w:sectPr>
      </w:pPr>
      <w:r w:rsidRPr="00260AF8">
        <w:t xml:space="preserve">Given flourishing measures </w:t>
      </w:r>
      <w:r w:rsidR="007A53C5" w:rsidRPr="00260AF8">
        <w:t>“psychological resources and strengths”</w:t>
      </w:r>
      <w:r w:rsidRPr="00260AF8">
        <w:t xml:space="preserve"> </w:t>
      </w:r>
      <w:r w:rsidR="00260AF8">
        <w:t>as</w:t>
      </w:r>
      <w:r w:rsidRPr="00D95251">
        <w:t xml:space="preserve"> </w:t>
      </w:r>
      <w:r w:rsidR="00B56E6C">
        <w:t xml:space="preserve">diverse as </w:t>
      </w:r>
      <w:r w:rsidRPr="00D95251">
        <w:t>relationships, self-estee</w:t>
      </w:r>
      <w:r w:rsidRPr="00260AF8">
        <w:t xml:space="preserve">m, </w:t>
      </w:r>
      <w:proofErr w:type="gramStart"/>
      <w:r w:rsidRPr="00260AF8">
        <w:t>purpose</w:t>
      </w:r>
      <w:proofErr w:type="gramEnd"/>
      <w:r w:rsidRPr="00260AF8">
        <w:t xml:space="preserve"> and optimism, it is difficult to interpret this finding, especially given </w:t>
      </w:r>
      <w:r w:rsidR="00793DE2" w:rsidRPr="00260AF8">
        <w:t xml:space="preserve">the relatively small changes recorded, and the fact that that Victoria’s lengthy lockdown had lifted simultaneous to the program starting. </w:t>
      </w:r>
      <w:r w:rsidR="00BF78B5" w:rsidRPr="00D95251">
        <w:t xml:space="preserve">It is </w:t>
      </w:r>
      <w:r w:rsidR="00BF78B5" w:rsidRPr="00260AF8">
        <w:t>unclear how these circumstances may have affected these participants’ perceptions of their psychological strengths</w:t>
      </w:r>
      <w:r w:rsidR="00793DE2" w:rsidRPr="00260AF8">
        <w:t xml:space="preserve">, </w:t>
      </w:r>
      <w:r w:rsidR="00B56E6C">
        <w:t>although undoubtedly</w:t>
      </w:r>
      <w:r w:rsidR="00793DE2" w:rsidRPr="00D95251">
        <w:t xml:space="preserve"> the pandemic would likely </w:t>
      </w:r>
      <w:r w:rsidR="00793DE2" w:rsidRPr="00260AF8">
        <w:t xml:space="preserve">have </w:t>
      </w:r>
      <w:r w:rsidR="00B56E6C">
        <w:t>affected</w:t>
      </w:r>
      <w:r w:rsidR="00793DE2" w:rsidRPr="00D95251">
        <w:t xml:space="preserve"> participants’ sense of optimism and purpose</w:t>
      </w:r>
      <w:r w:rsidR="00BF78B5" w:rsidRPr="00260AF8">
        <w:t>.</w:t>
      </w:r>
      <w:r w:rsidR="00793DE2" w:rsidRPr="00260AF8">
        <w:t xml:space="preserve"> An alternative reading of these numbers may be that the end of the program resulted in a sense of loss or pessimism for younger participants, which “recovered” </w:t>
      </w:r>
      <w:r w:rsidR="003A1309">
        <w:t>somewhat at follow-up.</w:t>
      </w:r>
    </w:p>
    <w:p w14:paraId="477545A1" w14:textId="77777777" w:rsidR="002460A6" w:rsidRDefault="002460A6" w:rsidP="00BF78B5">
      <w:pPr>
        <w:pStyle w:val="Mainbody-text"/>
        <w:sectPr w:rsidR="002460A6" w:rsidSect="002460A6">
          <w:type w:val="continuous"/>
          <w:pgSz w:w="11900" w:h="16850"/>
          <w:pgMar w:top="1340" w:right="1060" w:bottom="1020" w:left="860" w:header="567" w:footer="824" w:gutter="0"/>
          <w:cols w:space="720"/>
          <w:docGrid w:linePitch="299"/>
        </w:sectPr>
      </w:pPr>
    </w:p>
    <w:p w14:paraId="7AEF9CD5" w14:textId="748885E9" w:rsidR="00614C41" w:rsidRDefault="00614C41">
      <w:pPr>
        <w:rPr>
          <w:b/>
          <w:bCs/>
          <w:i/>
          <w:iCs/>
          <w:szCs w:val="24"/>
        </w:rPr>
      </w:pPr>
    </w:p>
    <w:p w14:paraId="75C8266B" w14:textId="7A8AE77E" w:rsidR="00F54135" w:rsidRPr="001568F2" w:rsidRDefault="002839D8" w:rsidP="00AD7632">
      <w:pPr>
        <w:pStyle w:val="Mainbody-Headings"/>
        <w:numPr>
          <w:ilvl w:val="0"/>
          <w:numId w:val="3"/>
        </w:numPr>
        <w:rPr>
          <w:rFonts w:asciiTheme="minorHAnsi" w:eastAsiaTheme="minorEastAsia" w:hAnsiTheme="minorHAnsi" w:cstheme="minorBidi"/>
          <w:color w:val="17365D" w:themeColor="text2" w:themeShade="BF"/>
        </w:rPr>
      </w:pPr>
      <w:bookmarkStart w:id="55" w:name="_Toc77940252"/>
      <w:r>
        <w:rPr>
          <w:noProof/>
          <w:lang w:bidi="ar-SA"/>
        </w:rPr>
        <w:lastRenderedPageBreak/>
        <mc:AlternateContent>
          <mc:Choice Requires="wps">
            <w:drawing>
              <wp:anchor distT="180340" distB="180340" distL="114300" distR="114300" simplePos="0" relativeHeight="251689984" behindDoc="0" locked="0" layoutInCell="1" allowOverlap="1" wp14:anchorId="3F96EF2B" wp14:editId="04D331AD">
                <wp:simplePos x="0" y="0"/>
                <wp:positionH relativeFrom="column">
                  <wp:posOffset>25400</wp:posOffset>
                </wp:positionH>
                <wp:positionV relativeFrom="paragraph">
                  <wp:posOffset>1765300</wp:posOffset>
                </wp:positionV>
                <wp:extent cx="6343650" cy="2095500"/>
                <wp:effectExtent l="0" t="0" r="6350" b="0"/>
                <wp:wrapTopAndBottom/>
                <wp:docPr id="2095036385" name="Text Box 8"/>
                <wp:cNvGraphicFramePr/>
                <a:graphic xmlns:a="http://schemas.openxmlformats.org/drawingml/2006/main">
                  <a:graphicData uri="http://schemas.microsoft.com/office/word/2010/wordprocessingShape">
                    <wps:wsp>
                      <wps:cNvSpPr txBox="1"/>
                      <wps:spPr>
                        <a:xfrm>
                          <a:off x="0" y="0"/>
                          <a:ext cx="6343650" cy="2095500"/>
                        </a:xfrm>
                        <a:prstGeom prst="rect">
                          <a:avLst/>
                        </a:prstGeom>
                        <a:solidFill>
                          <a:schemeClr val="accent6">
                            <a:lumMod val="20000"/>
                            <a:lumOff val="80000"/>
                          </a:schemeClr>
                        </a:solidFill>
                        <a:ln w="6350">
                          <a:noFill/>
                        </a:ln>
                      </wps:spPr>
                      <wps:txbx>
                        <w:txbxContent>
                          <w:p w14:paraId="191D7D5C" w14:textId="77777777" w:rsidR="0013308F" w:rsidRPr="00BB5ED5" w:rsidRDefault="0013308F" w:rsidP="00BB0EB5">
                            <w:pPr>
                              <w:pStyle w:val="Mainbody-subheadings"/>
                              <w:ind w:left="284"/>
                            </w:pPr>
                            <w:r w:rsidRPr="00B47118">
                              <w:t>Key points</w:t>
                            </w:r>
                          </w:p>
                          <w:p w14:paraId="660FF30D" w14:textId="77777777" w:rsidR="0013308F" w:rsidRPr="00E361D5" w:rsidRDefault="0013308F" w:rsidP="002839D8">
                            <w:pPr>
                              <w:pStyle w:val="Boxbullets"/>
                            </w:pPr>
                            <w:r>
                              <w:t>Scale up existing or further intergenerational programs, specifically addressing:</w:t>
                            </w:r>
                          </w:p>
                          <w:p w14:paraId="5C012B2D" w14:textId="194F4D56" w:rsidR="0013308F" w:rsidRPr="00E361D5" w:rsidRDefault="0013308F" w:rsidP="003638E0">
                            <w:pPr>
                              <w:pStyle w:val="Boxbullets"/>
                              <w:numPr>
                                <w:ilvl w:val="1"/>
                                <w:numId w:val="8"/>
                              </w:numPr>
                              <w:ind w:left="1208" w:hanging="357"/>
                            </w:pPr>
                            <w:r>
                              <w:t>Formalised mentoring programs working with youth and older people’s groups.</w:t>
                            </w:r>
                            <w:r w:rsidRPr="00A77453">
                              <w:t xml:space="preserve"> </w:t>
                            </w:r>
                          </w:p>
                          <w:p w14:paraId="17EC8DC1" w14:textId="1E9CA45F" w:rsidR="0013308F" w:rsidRPr="006B064F" w:rsidRDefault="0013308F" w:rsidP="003638E0">
                            <w:pPr>
                              <w:pStyle w:val="Boxbullets"/>
                              <w:numPr>
                                <w:ilvl w:val="1"/>
                                <w:numId w:val="8"/>
                              </w:numPr>
                              <w:ind w:left="1208" w:hanging="357"/>
                            </w:pPr>
                            <w:r>
                              <w:t>LGBTIQA+</w:t>
                            </w:r>
                            <w:r w:rsidRPr="00EF50D1">
                              <w:t xml:space="preserve"> </w:t>
                            </w:r>
                            <w:r>
                              <w:t>communities</w:t>
                            </w:r>
                            <w:r w:rsidRPr="00EF50D1">
                              <w:t xml:space="preserve"> with a particular focus on alleviating loneliness and psychological distress</w:t>
                            </w:r>
                            <w:r>
                              <w:t>.</w:t>
                            </w:r>
                          </w:p>
                          <w:p w14:paraId="2E53FAAF" w14:textId="77777777" w:rsidR="0013308F" w:rsidRPr="006B064F" w:rsidRDefault="0013308F" w:rsidP="002839D8">
                            <w:pPr>
                              <w:pStyle w:val="Boxbullets"/>
                            </w:pPr>
                            <w:r>
                              <w:t xml:space="preserve">Gender inequality and racism must be considered alongside ageism as a key driver of abuse of older people with regard to intersecting forms of marginalisation. </w:t>
                            </w:r>
                          </w:p>
                          <w:p w14:paraId="2A3789F7" w14:textId="774147B7" w:rsidR="0013308F" w:rsidRDefault="0013308F" w:rsidP="00442BAE">
                            <w:pPr>
                              <w:pStyle w:val="Mainbody-text"/>
                              <w:ind w:left="42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6EF2B" id="Text Box 8" o:spid="_x0000_s1039" type="#_x0000_t202" style="position:absolute;left:0;text-align:left;margin-left:2pt;margin-top:139pt;width:499.5pt;height:165pt;z-index:251689984;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" fillcolor="#fde9d9 [665]" stroked="f" strokeweight=".5pt">
                <v:textbox>
                  <w:txbxContent>
                    <w:p w14:paraId="191D7D5C" w14:textId="77777777" w:rsidR="0013308F" w:rsidRPr="00BB5ED5" w:rsidRDefault="0013308F" w:rsidP="00BB0EB5">
                      <w:pPr>
                        <w:pStyle w:val="Mainbody-subheadings"/>
                        <w:ind w:left="284"/>
                      </w:pPr>
                      <w:r w:rsidRPr="00B47118">
                        <w:t>Key points</w:t>
                      </w:r>
                    </w:p>
                    <w:p w14:paraId="660FF30D" w14:textId="77777777" w:rsidR="0013308F" w:rsidRPr="00E361D5" w:rsidRDefault="0013308F" w:rsidP="002839D8">
                      <w:pPr>
                        <w:pStyle w:val="Boxbullets"/>
                      </w:pPr>
                      <w:r>
                        <w:t>Scale up existing or further intergenerational programs, specifically addressing:</w:t>
                      </w:r>
                    </w:p>
                    <w:p w14:paraId="5C012B2D" w14:textId="194F4D56" w:rsidR="0013308F" w:rsidRPr="00E361D5" w:rsidRDefault="0013308F" w:rsidP="003638E0">
                      <w:pPr>
                        <w:pStyle w:val="Boxbullets"/>
                        <w:numPr>
                          <w:ilvl w:val="1"/>
                          <w:numId w:val="8"/>
                        </w:numPr>
                        <w:ind w:left="1208" w:hanging="357"/>
                      </w:pPr>
                      <w:r>
                        <w:t>Formalised mentoring programs working with youth and older people’s groups.</w:t>
                      </w:r>
                      <w:r w:rsidRPr="00A77453">
                        <w:t xml:space="preserve"> </w:t>
                      </w:r>
                    </w:p>
                    <w:p w14:paraId="17EC8DC1" w14:textId="1E9CA45F" w:rsidR="0013308F" w:rsidRPr="006B064F" w:rsidRDefault="0013308F" w:rsidP="003638E0">
                      <w:pPr>
                        <w:pStyle w:val="Boxbullets"/>
                        <w:numPr>
                          <w:ilvl w:val="1"/>
                          <w:numId w:val="8"/>
                        </w:numPr>
                        <w:ind w:left="1208" w:hanging="357"/>
                      </w:pPr>
                      <w:r>
                        <w:t>LGBTIQA+</w:t>
                      </w:r>
                      <w:r w:rsidRPr="00EF50D1">
                        <w:t xml:space="preserve"> </w:t>
                      </w:r>
                      <w:r>
                        <w:t>communities</w:t>
                      </w:r>
                      <w:r w:rsidRPr="00EF50D1">
                        <w:t xml:space="preserve"> with a particular focus on alleviating loneliness and psychological distress</w:t>
                      </w:r>
                      <w:r>
                        <w:t>.</w:t>
                      </w:r>
                    </w:p>
                    <w:p w14:paraId="2E53FAAF" w14:textId="77777777" w:rsidR="0013308F" w:rsidRPr="006B064F" w:rsidRDefault="0013308F" w:rsidP="002839D8">
                      <w:pPr>
                        <w:pStyle w:val="Boxbullets"/>
                      </w:pPr>
                      <w:r>
                        <w:t xml:space="preserve">Gender inequality and racism must be considered alongside ageism as a key driver of abuse of older people with regard to intersecting forms of marginalisation. </w:t>
                      </w:r>
                    </w:p>
                    <w:p w14:paraId="2A3789F7" w14:textId="774147B7" w:rsidR="0013308F" w:rsidRDefault="0013308F" w:rsidP="00442BAE">
                      <w:pPr>
                        <w:pStyle w:val="Mainbody-text"/>
                        <w:ind w:left="426"/>
                      </w:pPr>
                    </w:p>
                  </w:txbxContent>
                </v:textbox>
                <w10:wrap type="topAndBottom"/>
              </v:shape>
            </w:pict>
          </mc:Fallback>
        </mc:AlternateContent>
      </w:r>
      <w:r w:rsidR="0003337F">
        <w:t xml:space="preserve">Implications and </w:t>
      </w:r>
      <w:r w:rsidR="0003337F" w:rsidRPr="00F54135">
        <w:t xml:space="preserve">recommendations </w:t>
      </w:r>
      <w:r w:rsidR="00EF5E14">
        <w:br/>
      </w:r>
      <w:r w:rsidR="0003337F" w:rsidRPr="00F54135">
        <w:t>for prevention</w:t>
      </w:r>
      <w:bookmarkEnd w:id="55"/>
    </w:p>
    <w:p w14:paraId="10255C4D" w14:textId="77777777" w:rsidR="00AD2F12" w:rsidRDefault="00AD2F12" w:rsidP="002839D8">
      <w:pPr>
        <w:pStyle w:val="BodyText1"/>
        <w:sectPr w:rsidR="00AD2F12" w:rsidSect="008441EC">
          <w:type w:val="continuous"/>
          <w:pgSz w:w="11900" w:h="16850"/>
          <w:pgMar w:top="1340" w:right="1060" w:bottom="1020" w:left="860" w:header="567" w:footer="824" w:gutter="0"/>
          <w:cols w:space="720"/>
          <w:docGrid w:linePitch="299"/>
        </w:sectPr>
      </w:pPr>
    </w:p>
    <w:p w14:paraId="6BF78982" w14:textId="2FE6B010" w:rsidR="00F54135" w:rsidRPr="002839D8" w:rsidRDefault="06DF66FD" w:rsidP="002839D8">
      <w:pPr>
        <w:pStyle w:val="BodyText1"/>
      </w:pPr>
      <w:r w:rsidRPr="002839D8">
        <w:t>The aim</w:t>
      </w:r>
      <w:r w:rsidR="717A59AB" w:rsidRPr="002839D8">
        <w:t>s</w:t>
      </w:r>
      <w:r w:rsidRPr="002839D8">
        <w:t xml:space="preserve"> of this research project </w:t>
      </w:r>
      <w:r w:rsidR="76D0FA57" w:rsidRPr="002839D8">
        <w:t>were</w:t>
      </w:r>
      <w:r w:rsidRPr="002839D8">
        <w:t xml:space="preserve"> to generate new knowledge on the drivers of family violence against older people; co-design and pilot test a primary prevention initiative or suite of initiat</w:t>
      </w:r>
      <w:r w:rsidR="00AB61B0">
        <w:t>ives involving older people; and</w:t>
      </w:r>
      <w:r w:rsidRPr="002839D8">
        <w:t xml:space="preserve"> make recommendations for uptake of findings in policy and practice. </w:t>
      </w:r>
    </w:p>
    <w:p w14:paraId="62CB68C3" w14:textId="70A0059B" w:rsidR="00F54135" w:rsidRPr="002839D8" w:rsidRDefault="06DF66FD" w:rsidP="002839D8">
      <w:pPr>
        <w:pStyle w:val="BodyText1"/>
      </w:pPr>
      <w:r w:rsidRPr="002839D8">
        <w:t xml:space="preserve">In this </w:t>
      </w:r>
      <w:r w:rsidR="00AD7616" w:rsidRPr="002839D8">
        <w:t>chapter,</w:t>
      </w:r>
      <w:r w:rsidRPr="002839D8">
        <w:t xml:space="preserve"> specific recommendations</w:t>
      </w:r>
      <w:r w:rsidR="00A23743" w:rsidRPr="002839D8">
        <w:t xml:space="preserve"> are made</w:t>
      </w:r>
      <w:r w:rsidRPr="002839D8">
        <w:t xml:space="preserve"> on how to address the drivers</w:t>
      </w:r>
      <w:r w:rsidR="005742DB" w:rsidRPr="002839D8">
        <w:t xml:space="preserve">, </w:t>
      </w:r>
      <w:proofErr w:type="gramStart"/>
      <w:r w:rsidR="00C13260" w:rsidRPr="002839D8">
        <w:t>risk</w:t>
      </w:r>
      <w:proofErr w:type="gramEnd"/>
      <w:r w:rsidR="00C13260" w:rsidRPr="002839D8">
        <w:t xml:space="preserve"> </w:t>
      </w:r>
      <w:r w:rsidR="00656084" w:rsidRPr="002839D8">
        <w:t>and protective</w:t>
      </w:r>
      <w:r w:rsidR="005742DB" w:rsidRPr="002839D8">
        <w:t xml:space="preserve"> </w:t>
      </w:r>
      <w:r w:rsidR="00C13260" w:rsidRPr="002839D8">
        <w:t xml:space="preserve">factors </w:t>
      </w:r>
      <w:r w:rsidRPr="002839D8">
        <w:t>of abuse</w:t>
      </w:r>
      <w:r w:rsidR="287FEF30" w:rsidRPr="002839D8">
        <w:t xml:space="preserve">, and in the following </w:t>
      </w:r>
      <w:r w:rsidR="00AD7616" w:rsidRPr="002839D8">
        <w:t>chapter,</w:t>
      </w:r>
      <w:r w:rsidR="287FEF30" w:rsidRPr="002839D8">
        <w:t xml:space="preserve"> specific </w:t>
      </w:r>
      <w:r w:rsidR="00EE21F1" w:rsidRPr="002839D8">
        <w:t xml:space="preserve">insights </w:t>
      </w:r>
      <w:r w:rsidR="0067141E" w:rsidRPr="002839D8">
        <w:t>are offered</w:t>
      </w:r>
      <w:r w:rsidR="287FEF30" w:rsidRPr="002839D8">
        <w:t xml:space="preserve"> on how to </w:t>
      </w:r>
      <w:r w:rsidR="00776D1C" w:rsidRPr="002839D8">
        <w:t>replicate intergenerational</w:t>
      </w:r>
      <w:r w:rsidR="287FEF30" w:rsidRPr="002839D8">
        <w:t xml:space="preserve"> programs </w:t>
      </w:r>
      <w:r w:rsidR="00776D1C" w:rsidRPr="002839D8">
        <w:t>for prevention</w:t>
      </w:r>
      <w:r w:rsidR="00AD7616" w:rsidRPr="002839D8">
        <w:t xml:space="preserve"> of abuse of older people. </w:t>
      </w:r>
    </w:p>
    <w:p w14:paraId="3BCC56D5" w14:textId="4603FEEC" w:rsidR="00F54135" w:rsidRPr="002839D8" w:rsidRDefault="00AD7616" w:rsidP="002839D8">
      <w:pPr>
        <w:pStyle w:val="BodyText1"/>
      </w:pPr>
      <w:r w:rsidRPr="002839D8">
        <w:t>While</w:t>
      </w:r>
      <w:r w:rsidR="287FEF30" w:rsidRPr="002839D8">
        <w:t xml:space="preserve"> </w:t>
      </w:r>
      <w:r w:rsidR="00776D1C" w:rsidRPr="002839D8">
        <w:t>the</w:t>
      </w:r>
      <w:r w:rsidR="287FEF30" w:rsidRPr="002839D8">
        <w:t xml:space="preserve"> intervention sought to address ageism, </w:t>
      </w:r>
      <w:r w:rsidR="4C59AB3C" w:rsidRPr="002839D8">
        <w:t xml:space="preserve">racism and homo/bi/transphobia </w:t>
      </w:r>
      <w:r w:rsidR="00C13260" w:rsidRPr="002839D8">
        <w:t xml:space="preserve">also </w:t>
      </w:r>
      <w:r w:rsidR="4C59AB3C" w:rsidRPr="002839D8">
        <w:t xml:space="preserve">became key issues in the study. </w:t>
      </w:r>
      <w:r w:rsidR="00776D1C" w:rsidRPr="002839D8">
        <w:t>This was an unintended impact and is seen as an additional strength of this approach</w:t>
      </w:r>
      <w:r w:rsidRPr="002839D8">
        <w:t>.</w:t>
      </w:r>
      <w:r w:rsidR="00776D1C" w:rsidRPr="002839D8">
        <w:t xml:space="preserve"> </w:t>
      </w:r>
      <w:r w:rsidR="64C86135" w:rsidRPr="002839D8">
        <w:t>I</w:t>
      </w:r>
      <w:r w:rsidR="5B822430" w:rsidRPr="002839D8">
        <w:t xml:space="preserve">t remains to be seen whether this approach would work with </w:t>
      </w:r>
      <w:r w:rsidR="1BBAAC1C" w:rsidRPr="002839D8">
        <w:t xml:space="preserve">Aboriginal communities, </w:t>
      </w:r>
      <w:r w:rsidR="55C930F2" w:rsidRPr="002839D8">
        <w:t>people living with disability</w:t>
      </w:r>
      <w:r w:rsidR="5B822430" w:rsidRPr="002839D8">
        <w:t>,</w:t>
      </w:r>
      <w:r w:rsidR="13EF34EF" w:rsidRPr="002839D8">
        <w:t xml:space="preserve"> or people who live in rural and remote areas</w:t>
      </w:r>
      <w:r w:rsidR="00776D1C" w:rsidRPr="002839D8">
        <w:t xml:space="preserve"> due to this </w:t>
      </w:r>
      <w:r w:rsidR="005E0E45" w:rsidRPr="002839D8">
        <w:t>pilot</w:t>
      </w:r>
      <w:r w:rsidR="00776D1C" w:rsidRPr="002839D8">
        <w:t xml:space="preserve"> not having an adequate representation of people fr</w:t>
      </w:r>
      <w:r w:rsidRPr="002839D8">
        <w:t>o</w:t>
      </w:r>
      <w:r w:rsidR="00776D1C" w:rsidRPr="002839D8">
        <w:t>m these communities</w:t>
      </w:r>
      <w:r w:rsidR="13EF34EF" w:rsidRPr="002839D8">
        <w:t xml:space="preserve">. </w:t>
      </w:r>
    </w:p>
    <w:p w14:paraId="5E9A7837" w14:textId="0DBEA475" w:rsidR="00F54135" w:rsidRPr="00E361D5" w:rsidRDefault="4E1C6181" w:rsidP="00AB61B0">
      <w:pPr>
        <w:pStyle w:val="Mainbody-subheadings"/>
      </w:pPr>
      <w:r w:rsidRPr="00B16782">
        <w:t>R</w:t>
      </w:r>
      <w:r w:rsidR="00AB61B0" w:rsidRPr="00B16782">
        <w:t>ecommendation</w:t>
      </w:r>
      <w:r w:rsidR="00AB61B0">
        <w:t>s</w:t>
      </w:r>
    </w:p>
    <w:p w14:paraId="5A15A78F" w14:textId="77777777" w:rsidR="003B2C61" w:rsidRPr="00E361D5" w:rsidRDefault="003B2C61" w:rsidP="00B16782">
      <w:pPr>
        <w:pStyle w:val="BulletList"/>
        <w:rPr>
          <w:rFonts w:asciiTheme="minorHAnsi" w:eastAsiaTheme="minorEastAsia" w:hAnsiTheme="minorHAnsi" w:cstheme="minorBidi"/>
        </w:rPr>
      </w:pPr>
      <w:r w:rsidRPr="00D95251">
        <w:t>Support further research and gathering of evidence to inform how programs such as these can be</w:t>
      </w:r>
      <w:r w:rsidRPr="00B56E6C">
        <w:t>:</w:t>
      </w:r>
    </w:p>
    <w:p w14:paraId="4BA09CDA" w14:textId="61C2E7D0" w:rsidR="00F54135" w:rsidRPr="00E361D5" w:rsidRDefault="003B2C61" w:rsidP="00AD7632">
      <w:pPr>
        <w:pStyle w:val="BulletList"/>
        <w:numPr>
          <w:ilvl w:val="1"/>
          <w:numId w:val="5"/>
        </w:numPr>
        <w:ind w:left="700"/>
        <w:rPr>
          <w:rFonts w:asciiTheme="minorHAnsi" w:eastAsiaTheme="minorEastAsia" w:hAnsiTheme="minorHAnsi" w:cstheme="minorBidi"/>
        </w:rPr>
      </w:pPr>
      <w:r w:rsidRPr="00D95251">
        <w:t>Adapted or redesigned for specific cohorts including Aboriginal communities</w:t>
      </w:r>
      <w:r w:rsidR="6DB13359" w:rsidRPr="00E361D5">
        <w:t xml:space="preserve">, people </w:t>
      </w:r>
      <w:r w:rsidR="1FC415FE" w:rsidRPr="00E361D5">
        <w:t>living with disability</w:t>
      </w:r>
      <w:r w:rsidR="6DB13359" w:rsidRPr="00E361D5">
        <w:t xml:space="preserve">, or people who live in rural and remote areas. Such </w:t>
      </w:r>
      <w:r w:rsidRPr="00D95251">
        <w:t>research</w:t>
      </w:r>
      <w:r w:rsidRPr="00E361D5">
        <w:t xml:space="preserve"> </w:t>
      </w:r>
      <w:r w:rsidR="08A21D42" w:rsidRPr="00E361D5">
        <w:t xml:space="preserve">must </w:t>
      </w:r>
      <w:r w:rsidRPr="00D95251">
        <w:t>include</w:t>
      </w:r>
      <w:r w:rsidR="08A21D42" w:rsidRPr="00E361D5">
        <w:t xml:space="preserve"> strong community engagement and co-designing/co-adapting any intervention with the relevant groups. </w:t>
      </w:r>
    </w:p>
    <w:p w14:paraId="328510B8" w14:textId="2AD257C3" w:rsidR="00F54135" w:rsidRPr="001568F2" w:rsidRDefault="003B2C61" w:rsidP="00AD7632">
      <w:pPr>
        <w:pStyle w:val="BulletList"/>
        <w:numPr>
          <w:ilvl w:val="1"/>
          <w:numId w:val="5"/>
        </w:numPr>
        <w:ind w:left="700"/>
      </w:pPr>
      <w:r w:rsidRPr="00D95251">
        <w:t>Directed at addressing not only</w:t>
      </w:r>
      <w:r w:rsidR="5B822430" w:rsidRPr="00E361D5">
        <w:t xml:space="preserve"> ageism </w:t>
      </w:r>
      <w:r w:rsidRPr="00D95251">
        <w:t>but also</w:t>
      </w:r>
      <w:r w:rsidRPr="00E361D5">
        <w:t xml:space="preserve"> </w:t>
      </w:r>
      <w:r w:rsidR="5B822430" w:rsidRPr="00E361D5">
        <w:t xml:space="preserve">other forms of </w:t>
      </w:r>
      <w:r w:rsidR="5B822430" w:rsidRPr="00E361D5">
        <w:lastRenderedPageBreak/>
        <w:t xml:space="preserve">discrimination such as gender inequality, racism, homophobia etc.  </w:t>
      </w:r>
    </w:p>
    <w:p w14:paraId="4852AE9D" w14:textId="5032D142" w:rsidR="000F1EC1" w:rsidRPr="00F54135" w:rsidRDefault="00F54135" w:rsidP="00F54135">
      <w:pPr>
        <w:pStyle w:val="Mainbody-subheadings"/>
      </w:pPr>
      <w:bookmarkStart w:id="56" w:name="_Toc77940253"/>
      <w:r>
        <w:t>Addressing the drivers of abuse</w:t>
      </w:r>
      <w:bookmarkEnd w:id="56"/>
      <w:r w:rsidR="00494558">
        <w:t xml:space="preserve"> </w:t>
      </w:r>
    </w:p>
    <w:p w14:paraId="061675C4" w14:textId="77777777" w:rsidR="000F1EC1" w:rsidRPr="00B16782" w:rsidRDefault="000F1EC1" w:rsidP="00AD2F12">
      <w:pPr>
        <w:pStyle w:val="Heading3"/>
      </w:pPr>
      <w:r w:rsidRPr="00B16782">
        <w:t>Ageism</w:t>
      </w:r>
    </w:p>
    <w:p w14:paraId="5B17743B" w14:textId="77777777" w:rsidR="00B56E6C" w:rsidRDefault="00B56E6C" w:rsidP="00B16782">
      <w:pPr>
        <w:pStyle w:val="BulletList"/>
      </w:pPr>
      <w:r w:rsidRPr="00F54135">
        <w:t xml:space="preserve">Older people feel they have much more to contribute than current, dominant Australian social norms and systems allow. </w:t>
      </w:r>
    </w:p>
    <w:p w14:paraId="2E79DD60" w14:textId="20ED7192" w:rsidR="000F1EC1" w:rsidRPr="00B16782" w:rsidRDefault="0003222D" w:rsidP="00B16782">
      <w:pPr>
        <w:pStyle w:val="BulletList"/>
      </w:pPr>
      <w:r>
        <w:t>The</w:t>
      </w:r>
      <w:r w:rsidR="000F1EC1" w:rsidRPr="00F54135">
        <w:t xml:space="preserve"> </w:t>
      </w:r>
      <w:r w:rsidR="00F54135">
        <w:t>evidence synthesis, co-design workshops, and pilot intergenerational program</w:t>
      </w:r>
      <w:r w:rsidR="000F1EC1" w:rsidRPr="00F54135">
        <w:t xml:space="preserve"> suggest that </w:t>
      </w:r>
      <w:proofErr w:type="spellStart"/>
      <w:r w:rsidR="000F1EC1" w:rsidRPr="00F54135">
        <w:t>formalising</w:t>
      </w:r>
      <w:proofErr w:type="spellEnd"/>
      <w:r w:rsidR="000F1EC1" w:rsidRPr="00F54135">
        <w:t xml:space="preserve"> a lasting, positive engagement </w:t>
      </w:r>
      <w:r w:rsidR="007C1D4A">
        <w:t>between an older and</w:t>
      </w:r>
      <w:r w:rsidR="000F1EC1" w:rsidRPr="00F54135">
        <w:t xml:space="preserve"> a younger person may be one way to combat </w:t>
      </w:r>
      <w:proofErr w:type="spellStart"/>
      <w:r w:rsidR="000F1EC1" w:rsidRPr="00F54135">
        <w:t>internalised</w:t>
      </w:r>
      <w:proofErr w:type="spellEnd"/>
      <w:r w:rsidR="000F1EC1" w:rsidRPr="00F54135">
        <w:t xml:space="preserve"> ageism</w:t>
      </w:r>
      <w:r w:rsidR="004755C3">
        <w:t xml:space="preserve"> </w:t>
      </w:r>
      <w:proofErr w:type="gramStart"/>
      <w:r w:rsidR="004755C3">
        <w:t xml:space="preserve">and </w:t>
      </w:r>
      <w:r w:rsidR="003B545D">
        <w:t>also</w:t>
      </w:r>
      <w:proofErr w:type="gramEnd"/>
      <w:r w:rsidR="003B545D">
        <w:t xml:space="preserve"> </w:t>
      </w:r>
      <w:r w:rsidR="004755C3">
        <w:t>racism, homophobia/biphobia and transphobia</w:t>
      </w:r>
      <w:r w:rsidR="005C1457">
        <w:t xml:space="preserve"> and faith discrimination</w:t>
      </w:r>
      <w:r w:rsidR="000F1EC1" w:rsidRPr="00F54135">
        <w:t>.</w:t>
      </w:r>
      <w:r w:rsidR="00F54135">
        <w:t xml:space="preserve"> </w:t>
      </w:r>
    </w:p>
    <w:p w14:paraId="6EAAD149" w14:textId="77777777" w:rsidR="005D5470" w:rsidRPr="00E361D5" w:rsidRDefault="005D5470" w:rsidP="005D5470">
      <w:pPr>
        <w:pStyle w:val="Mainbody-subheadings"/>
      </w:pPr>
      <w:r w:rsidRPr="00B16782">
        <w:t>Recommendation</w:t>
      </w:r>
      <w:r>
        <w:t>s</w:t>
      </w:r>
    </w:p>
    <w:p w14:paraId="12F251AF" w14:textId="77777777" w:rsidR="005D5470" w:rsidRPr="005D5470" w:rsidRDefault="00FC043F" w:rsidP="005D5470">
      <w:pPr>
        <w:pStyle w:val="BulletList"/>
        <w:rPr>
          <w:bCs/>
        </w:rPr>
      </w:pPr>
      <w:r w:rsidRPr="00E361D5">
        <w:t xml:space="preserve">Facilitate partnerships between </w:t>
      </w:r>
      <w:proofErr w:type="spellStart"/>
      <w:r w:rsidRPr="00E361D5">
        <w:t>organisations</w:t>
      </w:r>
      <w:proofErr w:type="spellEnd"/>
      <w:r w:rsidRPr="00E361D5">
        <w:t xml:space="preserve"> that service youth and older people</w:t>
      </w:r>
      <w:r w:rsidRPr="00FC043F">
        <w:t xml:space="preserve"> </w:t>
      </w:r>
      <w:proofErr w:type="gramStart"/>
      <w:r w:rsidRPr="00FC043F">
        <w:t>in order to</w:t>
      </w:r>
      <w:proofErr w:type="gramEnd"/>
      <w:r w:rsidRPr="00FC043F">
        <w:t xml:space="preserve"> </w:t>
      </w:r>
      <w:r w:rsidRPr="00FC043F">
        <w:rPr>
          <w:bCs/>
        </w:rPr>
        <w:t>s</w:t>
      </w:r>
      <w:r w:rsidR="000F1EC1" w:rsidRPr="00FC043F">
        <w:rPr>
          <w:bCs/>
        </w:rPr>
        <w:t xml:space="preserve">cale-up, or continue to fund further intergenerational, social connection programs. </w:t>
      </w:r>
      <w:r>
        <w:t xml:space="preserve">A greater focus on the youth end would address primary prevention as it tackles ageism – a key the driver of abuse of older people. </w:t>
      </w:r>
    </w:p>
    <w:p w14:paraId="1F0CDF09" w14:textId="753472C6" w:rsidR="00731916" w:rsidRPr="005D5470" w:rsidRDefault="00FC043F" w:rsidP="005D5470">
      <w:pPr>
        <w:pStyle w:val="BulletList"/>
        <w:rPr>
          <w:bCs/>
        </w:rPr>
      </w:pPr>
      <w:r w:rsidRPr="005D5470">
        <w:rPr>
          <w:bCs/>
        </w:rPr>
        <w:t>F</w:t>
      </w:r>
      <w:r w:rsidR="000F1EC1" w:rsidRPr="005D5470">
        <w:rPr>
          <w:bCs/>
        </w:rPr>
        <w:t xml:space="preserve">rom </w:t>
      </w:r>
      <w:r w:rsidR="0003222D" w:rsidRPr="005D5470">
        <w:rPr>
          <w:bCs/>
        </w:rPr>
        <w:t>the</w:t>
      </w:r>
      <w:r w:rsidR="000F1EC1" w:rsidRPr="005D5470">
        <w:rPr>
          <w:bCs/>
        </w:rPr>
        <w:t xml:space="preserve"> small sample, </w:t>
      </w:r>
      <w:r w:rsidRPr="005D5470">
        <w:rPr>
          <w:bCs/>
        </w:rPr>
        <w:t xml:space="preserve">intergenerational programs </w:t>
      </w:r>
      <w:r w:rsidR="000F1EC1" w:rsidRPr="005D5470">
        <w:rPr>
          <w:bCs/>
        </w:rPr>
        <w:t>appear to show promise in</w:t>
      </w:r>
      <w:r w:rsidR="005C1457" w:rsidRPr="005D5470">
        <w:rPr>
          <w:bCs/>
        </w:rPr>
        <w:t xml:space="preserve"> addressing the drivers and risk factors for abuse</w:t>
      </w:r>
      <w:r w:rsidR="00D7650B" w:rsidRPr="005D5470">
        <w:rPr>
          <w:bCs/>
        </w:rPr>
        <w:t xml:space="preserve"> of older people</w:t>
      </w:r>
      <w:r w:rsidR="005C1457" w:rsidRPr="005D5470">
        <w:rPr>
          <w:bCs/>
        </w:rPr>
        <w:t xml:space="preserve"> by</w:t>
      </w:r>
      <w:r w:rsidR="00731916" w:rsidRPr="005D5470">
        <w:rPr>
          <w:bCs/>
        </w:rPr>
        <w:t>:</w:t>
      </w:r>
    </w:p>
    <w:p w14:paraId="1A7A38EF" w14:textId="3B9CF2F9" w:rsidR="00731916" w:rsidRDefault="00731916" w:rsidP="00AD7632">
      <w:pPr>
        <w:pStyle w:val="Mainbody-text"/>
        <w:numPr>
          <w:ilvl w:val="1"/>
          <w:numId w:val="4"/>
        </w:numPr>
        <w:ind w:left="757"/>
        <w:rPr>
          <w:bCs/>
        </w:rPr>
      </w:pPr>
      <w:r w:rsidRPr="00FC043F">
        <w:rPr>
          <w:bCs/>
        </w:rPr>
        <w:t>Raising younger people’s awareness of a</w:t>
      </w:r>
      <w:r w:rsidR="000F1EC1" w:rsidRPr="00FC043F">
        <w:rPr>
          <w:bCs/>
        </w:rPr>
        <w:t xml:space="preserve">geist </w:t>
      </w:r>
      <w:proofErr w:type="gramStart"/>
      <w:r w:rsidR="000F1EC1" w:rsidRPr="00FC043F">
        <w:rPr>
          <w:bCs/>
        </w:rPr>
        <w:t>discrimination;</w:t>
      </w:r>
      <w:proofErr w:type="gramEnd"/>
      <w:r w:rsidR="000F1EC1" w:rsidRPr="00FC043F">
        <w:rPr>
          <w:bCs/>
        </w:rPr>
        <w:t xml:space="preserve"> </w:t>
      </w:r>
    </w:p>
    <w:p w14:paraId="31AA8F27" w14:textId="69F3AC56" w:rsidR="00731916" w:rsidRDefault="00731916" w:rsidP="00AD7632">
      <w:pPr>
        <w:pStyle w:val="Mainbody-text"/>
        <w:numPr>
          <w:ilvl w:val="1"/>
          <w:numId w:val="4"/>
        </w:numPr>
        <w:ind w:left="757"/>
        <w:rPr>
          <w:bCs/>
        </w:rPr>
      </w:pPr>
      <w:r w:rsidRPr="00FC043F">
        <w:rPr>
          <w:bCs/>
        </w:rPr>
        <w:t xml:space="preserve">Reducing internalised ageism for </w:t>
      </w:r>
      <w:r w:rsidRPr="00FC043F">
        <w:rPr>
          <w:bCs/>
        </w:rPr>
        <w:t xml:space="preserve">older </w:t>
      </w:r>
      <w:proofErr w:type="gramStart"/>
      <w:r w:rsidRPr="00FC043F">
        <w:rPr>
          <w:bCs/>
        </w:rPr>
        <w:t>people;</w:t>
      </w:r>
      <w:proofErr w:type="gramEnd"/>
      <w:r w:rsidRPr="00FC043F">
        <w:rPr>
          <w:bCs/>
        </w:rPr>
        <w:t xml:space="preserve"> </w:t>
      </w:r>
    </w:p>
    <w:p w14:paraId="7ADB3D52" w14:textId="16279689" w:rsidR="00731916" w:rsidRDefault="00731916" w:rsidP="00AD7632">
      <w:pPr>
        <w:pStyle w:val="Mainbody-text"/>
        <w:numPr>
          <w:ilvl w:val="1"/>
          <w:numId w:val="4"/>
        </w:numPr>
        <w:ind w:left="757"/>
        <w:rPr>
          <w:bCs/>
        </w:rPr>
      </w:pPr>
      <w:r w:rsidRPr="00FC043F">
        <w:rPr>
          <w:bCs/>
        </w:rPr>
        <w:t>Shifting other stereotypical assumptions about older people, includi</w:t>
      </w:r>
      <w:r w:rsidR="005D5470">
        <w:rPr>
          <w:bCs/>
        </w:rPr>
        <w:t>ng their levels of conservatism</w:t>
      </w:r>
      <w:r w:rsidR="00B42845">
        <w:rPr>
          <w:bCs/>
        </w:rPr>
        <w:t>,</w:t>
      </w:r>
      <w:r w:rsidR="005D5470">
        <w:rPr>
          <w:bCs/>
        </w:rPr>
        <w:t xml:space="preserve"> and</w:t>
      </w:r>
      <w:r w:rsidRPr="00FC043F">
        <w:rPr>
          <w:bCs/>
        </w:rPr>
        <w:t xml:space="preserve"> </w:t>
      </w:r>
    </w:p>
    <w:p w14:paraId="1D25A6F5" w14:textId="0F221F8A" w:rsidR="000F1EC1" w:rsidRPr="00FC043F" w:rsidRDefault="00D7650B" w:rsidP="00AD7632">
      <w:pPr>
        <w:pStyle w:val="Mainbody-text"/>
        <w:numPr>
          <w:ilvl w:val="1"/>
          <w:numId w:val="4"/>
        </w:numPr>
        <w:ind w:left="757"/>
        <w:rPr>
          <w:bCs/>
        </w:rPr>
      </w:pPr>
      <w:r w:rsidRPr="00FC043F">
        <w:rPr>
          <w:bCs/>
        </w:rPr>
        <w:t xml:space="preserve">Shifting </w:t>
      </w:r>
      <w:r>
        <w:rPr>
          <w:bCs/>
        </w:rPr>
        <w:t>o</w:t>
      </w:r>
      <w:r w:rsidR="00731916" w:rsidRPr="00FC043F">
        <w:rPr>
          <w:bCs/>
        </w:rPr>
        <w:t>lder people’s stereotypical assumptions about younger people</w:t>
      </w:r>
      <w:r w:rsidR="000F1EC1" w:rsidRPr="00FC043F">
        <w:rPr>
          <w:bCs/>
        </w:rPr>
        <w:t xml:space="preserve">. </w:t>
      </w:r>
    </w:p>
    <w:p w14:paraId="148D1C2E" w14:textId="7AACE8A3" w:rsidR="000F1EC1" w:rsidRPr="00AD2F12" w:rsidRDefault="000B5209" w:rsidP="00AD2F12">
      <w:pPr>
        <w:pStyle w:val="BulletList"/>
      </w:pPr>
      <w:r w:rsidRPr="00FC043F">
        <w:t>Communities and services</w:t>
      </w:r>
      <w:r w:rsidR="00FC043F" w:rsidRPr="00FC043F">
        <w:t xml:space="preserve"> should</w:t>
      </w:r>
      <w:r w:rsidRPr="00FC043F">
        <w:t xml:space="preserve"> </w:t>
      </w:r>
      <w:r w:rsidR="0067141E">
        <w:t xml:space="preserve">therefore </w:t>
      </w:r>
      <w:r w:rsidR="00FC043F" w:rsidRPr="00FC043F">
        <w:t>advocate</w:t>
      </w:r>
      <w:r w:rsidR="000F1EC1" w:rsidRPr="00FC043F">
        <w:t xml:space="preserve">, and support existing efforts, for systemic change in how older people are treated post-retirement, including their other opportunities to </w:t>
      </w:r>
      <w:r w:rsidR="00FC043F" w:rsidRPr="00FC043F">
        <w:t xml:space="preserve">mentor and </w:t>
      </w:r>
      <w:r w:rsidR="000F1EC1" w:rsidRPr="00FC043F">
        <w:t>share their wisdom and knowledge</w:t>
      </w:r>
      <w:r w:rsidR="00FC043F" w:rsidRPr="00FC043F">
        <w:t xml:space="preserve"> with younger people</w:t>
      </w:r>
      <w:r w:rsidR="000F1EC1" w:rsidRPr="00FC043F">
        <w:t>.</w:t>
      </w:r>
    </w:p>
    <w:p w14:paraId="7BD1F7AD" w14:textId="77777777" w:rsidR="000F1EC1" w:rsidRPr="00C06971" w:rsidRDefault="000F1EC1" w:rsidP="00AD2F12">
      <w:pPr>
        <w:pStyle w:val="Heading3"/>
      </w:pPr>
      <w:r w:rsidRPr="00C06971">
        <w:t>Racism</w:t>
      </w:r>
    </w:p>
    <w:p w14:paraId="1D4AB4DE" w14:textId="53F8070A" w:rsidR="00602933" w:rsidRPr="00AD2F12" w:rsidRDefault="00B56E6C" w:rsidP="00602933">
      <w:pPr>
        <w:pStyle w:val="BulletList"/>
      </w:pPr>
      <w:r>
        <w:t>F</w:t>
      </w:r>
      <w:r w:rsidR="000F1EC1" w:rsidRPr="00133E8F">
        <w:t>orging connections between older Caucasian people and younger people of diverse cultural backgrounds proved educational and was experienced positively.</w:t>
      </w:r>
      <w:r w:rsidR="005C1457" w:rsidRPr="00133E8F">
        <w:t xml:space="preserve"> This was an unforeseen benefit of the </w:t>
      </w:r>
      <w:r>
        <w:t xml:space="preserve">intergenerational </w:t>
      </w:r>
      <w:r w:rsidR="005C1457" w:rsidRPr="00133E8F">
        <w:t xml:space="preserve">program </w:t>
      </w:r>
      <w:r w:rsidR="00133E8F" w:rsidRPr="00133E8F">
        <w:t>and</w:t>
      </w:r>
      <w:r w:rsidR="005C1457" w:rsidRPr="00133E8F">
        <w:t xml:space="preserve"> </w:t>
      </w:r>
      <w:r w:rsidR="00133E8F" w:rsidRPr="00133E8F">
        <w:t>is</w:t>
      </w:r>
      <w:r w:rsidR="005C1457" w:rsidRPr="00133E8F">
        <w:t xml:space="preserve"> a theme worthy of further exploration</w:t>
      </w:r>
      <w:r w:rsidR="00133E8F" w:rsidRPr="00133E8F">
        <w:t xml:space="preserve">. For while there is no current evidence about the capacity of prevention interventions to reduce </w:t>
      </w:r>
      <w:r>
        <w:t xml:space="preserve">both </w:t>
      </w:r>
      <w:r w:rsidR="00133E8F" w:rsidRPr="00133E8F">
        <w:t xml:space="preserve">ageism and racism, careful consideration </w:t>
      </w:r>
      <w:r>
        <w:t>sh</w:t>
      </w:r>
      <w:r w:rsidR="00133E8F" w:rsidRPr="00133E8F">
        <w:t xml:space="preserve">ould be given to this </w:t>
      </w:r>
      <w:r>
        <w:t xml:space="preserve">nexus, </w:t>
      </w:r>
      <w:r w:rsidR="00133E8F" w:rsidRPr="00133E8F">
        <w:t xml:space="preserve">including the use of </w:t>
      </w:r>
      <w:r w:rsidR="005C1457" w:rsidRPr="00133E8F">
        <w:t xml:space="preserve">measurement tools </w:t>
      </w:r>
      <w:r w:rsidR="00133E8F" w:rsidRPr="00133E8F">
        <w:t>to</w:t>
      </w:r>
      <w:r w:rsidR="005C1457" w:rsidRPr="00133E8F">
        <w:t xml:space="preserve"> </w:t>
      </w:r>
      <w:r w:rsidR="00133E8F" w:rsidRPr="00133E8F">
        <w:t>capture</w:t>
      </w:r>
      <w:r w:rsidR="000F1EC1" w:rsidRPr="00133E8F">
        <w:t xml:space="preserve"> </w:t>
      </w:r>
      <w:r w:rsidR="00133E8F" w:rsidRPr="00133E8F">
        <w:t xml:space="preserve">change in </w:t>
      </w:r>
      <w:r w:rsidR="000F1EC1" w:rsidRPr="00133E8F">
        <w:t xml:space="preserve">racist attitudes </w:t>
      </w:r>
      <w:r w:rsidR="00133E8F" w:rsidRPr="00133E8F">
        <w:t>and/</w:t>
      </w:r>
      <w:r w:rsidR="000F1EC1" w:rsidRPr="00133E8F">
        <w:t>or cultural stereotyping.</w:t>
      </w:r>
    </w:p>
    <w:p w14:paraId="220641CB" w14:textId="77777777" w:rsidR="00B42845" w:rsidRDefault="00B42845" w:rsidP="00B42845">
      <w:pPr>
        <w:pStyle w:val="Mainbody-subheadings"/>
      </w:pPr>
      <w:r w:rsidRPr="00B16782">
        <w:t>Recommendation</w:t>
      </w:r>
    </w:p>
    <w:p w14:paraId="3F601634" w14:textId="6516D685" w:rsidR="008C3362" w:rsidRPr="00AD2F12" w:rsidRDefault="00133E8F" w:rsidP="000239A0">
      <w:pPr>
        <w:pStyle w:val="BulletList"/>
      </w:pPr>
      <w:r>
        <w:t>M</w:t>
      </w:r>
      <w:r w:rsidR="000F1EC1" w:rsidRPr="00F54135">
        <w:t xml:space="preserve">easure whether </w:t>
      </w:r>
      <w:r>
        <w:t xml:space="preserve">intergenerational programs </w:t>
      </w:r>
      <w:r w:rsidR="000F1EC1" w:rsidRPr="00F54135">
        <w:t>are effective in shift</w:t>
      </w:r>
      <w:r w:rsidR="00602933">
        <w:t xml:space="preserve">ing </w:t>
      </w:r>
      <w:r>
        <w:t xml:space="preserve">racism as a </w:t>
      </w:r>
      <w:r w:rsidR="00602933">
        <w:t xml:space="preserve">driver of </w:t>
      </w:r>
      <w:r w:rsidR="00B56E6C">
        <w:t>abuse</w:t>
      </w:r>
      <w:r w:rsidR="008C3362">
        <w:t xml:space="preserve"> </w:t>
      </w:r>
      <w:r w:rsidR="003A3F0D" w:rsidRPr="006F1CF7">
        <w:t>where they intersect with ageism</w:t>
      </w:r>
      <w:r w:rsidR="003A3F0D">
        <w:t xml:space="preserve"> </w:t>
      </w:r>
      <w:r w:rsidR="00602933">
        <w:t>and</w:t>
      </w:r>
      <w:r w:rsidR="000F1EC1" w:rsidRPr="00F54135">
        <w:t xml:space="preserve"> other forms of discrimination.</w:t>
      </w:r>
      <w:r w:rsidR="00602933">
        <w:t xml:space="preserve"> </w:t>
      </w:r>
    </w:p>
    <w:p w14:paraId="303DC9D1" w14:textId="0D5CE23E" w:rsidR="000F1EC1" w:rsidRPr="00C06971" w:rsidRDefault="000F1EC1" w:rsidP="00AD2F12">
      <w:pPr>
        <w:pStyle w:val="Heading3"/>
      </w:pPr>
      <w:r w:rsidRPr="00C06971">
        <w:lastRenderedPageBreak/>
        <w:t>Discrimination based on gender identity and/or sexuality</w:t>
      </w:r>
    </w:p>
    <w:p w14:paraId="7C96CB59" w14:textId="4F6BADE9" w:rsidR="000F1EC1" w:rsidRPr="00F54135" w:rsidRDefault="000F1EC1" w:rsidP="00AD2F12">
      <w:pPr>
        <w:pStyle w:val="BulletList"/>
      </w:pPr>
      <w:r w:rsidRPr="00F54135">
        <w:t xml:space="preserve">The one pairing that included two openly </w:t>
      </w:r>
      <w:r w:rsidR="00927AE7">
        <w:t>LGBTIQA+</w:t>
      </w:r>
      <w:r w:rsidRPr="00F54135">
        <w:t xml:space="preserve"> people </w:t>
      </w:r>
      <w:proofErr w:type="gramStart"/>
      <w:r w:rsidRPr="00F54135">
        <w:t>was</w:t>
      </w:r>
      <w:proofErr w:type="gramEnd"/>
      <w:r w:rsidRPr="00F54135">
        <w:t xml:space="preserve"> perceived as extremely successful by both participants. </w:t>
      </w:r>
      <w:r w:rsidR="00B56E6C">
        <w:t>I</w:t>
      </w:r>
      <w:r w:rsidRPr="00F54135">
        <w:t xml:space="preserve">t also bridged “generational” gaps in understanding about a range of issues relevant to queer lives and communities. This may be one way of combatting negative stereotypes about </w:t>
      </w:r>
      <w:r w:rsidR="00927AE7">
        <w:t>LGBTIQA+</w:t>
      </w:r>
      <w:r w:rsidRPr="00F54135">
        <w:t xml:space="preserve"> people of different generations from within the </w:t>
      </w:r>
      <w:r w:rsidR="00927AE7">
        <w:t>LGBTIQA+</w:t>
      </w:r>
      <w:r w:rsidRPr="00F54135">
        <w:t xml:space="preserve"> community (in turn, combatting a driver of abuse in homophobia and/or transphobia). It may also go some way to alleviating the currently unacceptable levels of psychological distress experienced by many queer people in Australia</w:t>
      </w:r>
      <w:r w:rsidR="00316CE5">
        <w:t xml:space="preserve"> </w:t>
      </w:r>
      <w:r w:rsidR="00316CE5">
        <w:fldChar w:fldCharType="begin"/>
      </w:r>
      <w:r w:rsidR="005B27FE">
        <w:instrText xml:space="preserve"> ADDIN EN.CITE &lt;EndNote&gt;&lt;Cite&gt;&lt;Author&gt;Hill&lt;/Author&gt;&lt;Year&gt;2020&lt;/Year&gt;&lt;RecNum&gt;68&lt;/RecNum&gt;&lt;DisplayText&gt;[67]&lt;/DisplayText&gt;&lt;record&gt;&lt;rec-number&gt;68&lt;/rec-number&gt;&lt;foreign-keys&gt;&lt;key app="EN" db-id="29a5wrrfnvps2qerwdrxpts7zvfrfrasf50a" timestamp="1618549681"&gt;68&lt;/key&gt;&lt;/foreign-keys&gt;&lt;ref-type name="Report"&gt;27&lt;/ref-type&gt;&lt;contributors&gt;&lt;authors&gt;&lt;author&gt;Hill, Adam O.&lt;/author&gt;&lt;author&gt;Bourne, Adam&lt;/author&gt;&lt;author&gt;McNair, Ruth&lt;/author&gt;&lt;author&gt;Carman, Marina&lt;/author&gt;&lt;author&gt;Lyons, Anthony&lt;/author&gt;&lt;/authors&gt;&lt;/contributors&gt;&lt;titles&gt;&lt;title&gt;Private Lives 3: A national survey of the health and wellbeing of LGBTIQ people in Australia&lt;/title&gt;&lt;/titles&gt;&lt;dates&gt;&lt;year&gt;2020&lt;/year&gt;&lt;/dates&gt;&lt;publisher&gt;Australian Research Centre in Sex, Health and Society, La Trobe University&lt;/publisher&gt;&lt;urls&gt;&lt;related-urls&gt;&lt;url&gt;https://www.latrobe.edu.au/arcshs/publications/private-lives/private-lives-3&lt;/url&gt;&lt;/related-urls&gt;&lt;/urls&gt;&lt;/record&gt;&lt;/Cite&gt;&lt;/EndNote&gt;</w:instrText>
      </w:r>
      <w:r w:rsidR="00316CE5">
        <w:fldChar w:fldCharType="separate"/>
      </w:r>
      <w:r w:rsidR="005B27FE">
        <w:rPr>
          <w:noProof/>
        </w:rPr>
        <w:t>[67]</w:t>
      </w:r>
      <w:r w:rsidR="00316CE5">
        <w:fldChar w:fldCharType="end"/>
      </w:r>
      <w:r w:rsidRPr="00F54135">
        <w:t xml:space="preserve">. </w:t>
      </w:r>
    </w:p>
    <w:p w14:paraId="75F1EF00" w14:textId="5519146E" w:rsidR="000F1EC1" w:rsidRPr="00AD2F12" w:rsidRDefault="000F1EC1" w:rsidP="000F1EC1">
      <w:pPr>
        <w:pStyle w:val="BulletList"/>
      </w:pPr>
      <w:r>
        <w:t>Younger people in the intergenerational program were especially concerned (when being paired, and at the beginning of the program) that older people would be homophobic or transphobic. This was especially the case when the older person was religious. Nonetheless,</w:t>
      </w:r>
      <w:r w:rsidR="008C3362">
        <w:t xml:space="preserve"> </w:t>
      </w:r>
      <w:r>
        <w:t xml:space="preserve">two younger queer people forged strong bonds with older religious people who had progressive politics. In any future similar programs, younger </w:t>
      </w:r>
      <w:r w:rsidR="00927AE7">
        <w:t>LGBTIQA+</w:t>
      </w:r>
      <w:r>
        <w:t xml:space="preserve"> peoples’ </w:t>
      </w:r>
      <w:r>
        <w:t xml:space="preserve">fears about religious-based discrimination should be </w:t>
      </w:r>
      <w:proofErr w:type="gramStart"/>
      <w:r>
        <w:t>taken into account</w:t>
      </w:r>
      <w:proofErr w:type="gramEnd"/>
      <w:r>
        <w:t xml:space="preserve"> as that fear may well be justified. However, there is potential to connect younger </w:t>
      </w:r>
      <w:r w:rsidR="00927AE7">
        <w:t>LGBTIQA+</w:t>
      </w:r>
      <w:r>
        <w:t xml:space="preserve"> people with older religious people to combat preconceived notions that older religious people are necessarily homophobic or transphobic. Nonetheless, to do this would be difficult, as ideally </w:t>
      </w:r>
      <w:r w:rsidR="00494558">
        <w:t xml:space="preserve">it </w:t>
      </w:r>
      <w:r>
        <w:t xml:space="preserve">first </w:t>
      </w:r>
      <w:r w:rsidR="00494558">
        <w:t xml:space="preserve">needs to be </w:t>
      </w:r>
      <w:r>
        <w:t>establish</w:t>
      </w:r>
      <w:r w:rsidR="00494558">
        <w:t>ed</w:t>
      </w:r>
      <w:r>
        <w:t xml:space="preserve"> that those older people were not in fact homoph</w:t>
      </w:r>
      <w:r w:rsidR="005C407A">
        <w:t>obic or transphobic.</w:t>
      </w:r>
    </w:p>
    <w:p w14:paraId="1435B6E9" w14:textId="60583505" w:rsidR="001721CF" w:rsidRDefault="001721CF" w:rsidP="001721CF">
      <w:pPr>
        <w:pStyle w:val="Mainbody-subheadings"/>
      </w:pPr>
      <w:r w:rsidRPr="00B16782">
        <w:t>Recommendation</w:t>
      </w:r>
      <w:r>
        <w:t>s</w:t>
      </w:r>
    </w:p>
    <w:p w14:paraId="7143958E" w14:textId="6BB6D6B8" w:rsidR="00CB0AAD" w:rsidRPr="00E43A6E" w:rsidRDefault="00CB0AAD" w:rsidP="00E43A6E">
      <w:pPr>
        <w:pStyle w:val="BulletList"/>
      </w:pPr>
      <w:r w:rsidRPr="00E43A6E">
        <w:t xml:space="preserve">Support intergenerational programs for older </w:t>
      </w:r>
      <w:r w:rsidR="00927AE7" w:rsidRPr="00E43A6E">
        <w:t>LGBTIQA+</w:t>
      </w:r>
      <w:r w:rsidRPr="00E43A6E">
        <w:t xml:space="preserve"> people with a particular focus on alleviating loneliness and psychological distress, as well as generating conversation and understanding across generations about issues pertinent to queer communities. </w:t>
      </w:r>
    </w:p>
    <w:p w14:paraId="21706215" w14:textId="0CCD0D19" w:rsidR="00101B40" w:rsidRPr="00E43A6E" w:rsidRDefault="008C3362" w:rsidP="00E43A6E">
      <w:pPr>
        <w:pStyle w:val="BulletList"/>
      </w:pPr>
      <w:r w:rsidRPr="00E43A6E">
        <w:t xml:space="preserve">Facilitate partnerships between </w:t>
      </w:r>
      <w:proofErr w:type="spellStart"/>
      <w:r w:rsidRPr="00E43A6E">
        <w:t>organisations</w:t>
      </w:r>
      <w:proofErr w:type="spellEnd"/>
      <w:r w:rsidRPr="00E43A6E">
        <w:t xml:space="preserve"> that work to prevent family violence in LGBTIQA+ communities </w:t>
      </w:r>
      <w:r w:rsidR="00C3464E" w:rsidRPr="00E43A6E">
        <w:t>and</w:t>
      </w:r>
      <w:r w:rsidRPr="00E43A6E">
        <w:t xml:space="preserve"> faith-based communities to </w:t>
      </w:r>
      <w:r w:rsidR="00101B40" w:rsidRPr="00E43A6E">
        <w:t>promote inclusion</w:t>
      </w:r>
      <w:r w:rsidRPr="00E43A6E">
        <w:t>, and safer, more diverse families and communities</w:t>
      </w:r>
      <w:r w:rsidR="00101B40" w:rsidRPr="00E43A6E">
        <w:t xml:space="preserve">. </w:t>
      </w:r>
    </w:p>
    <w:p w14:paraId="75D34910" w14:textId="77777777" w:rsidR="005C6D29" w:rsidRDefault="005C6D29" w:rsidP="006A2399">
      <w:pPr>
        <w:pStyle w:val="Mainbody-text"/>
        <w:rPr>
          <w:bCs/>
        </w:rPr>
        <w:sectPr w:rsidR="005C6D29" w:rsidSect="00AD2F12">
          <w:type w:val="continuous"/>
          <w:pgSz w:w="11900" w:h="16850"/>
          <w:pgMar w:top="1340" w:right="1060" w:bottom="1020" w:left="860" w:header="567" w:footer="824" w:gutter="0"/>
          <w:cols w:num="2" w:space="720"/>
          <w:docGrid w:linePitch="299"/>
        </w:sectPr>
      </w:pPr>
    </w:p>
    <w:p w14:paraId="78E5A191" w14:textId="2C29D532" w:rsidR="007071BA" w:rsidRPr="005C6D29" w:rsidRDefault="005C6D29" w:rsidP="005C6D29">
      <w:pPr>
        <w:pStyle w:val="Mainbody-text"/>
        <w:rPr>
          <w:bCs/>
        </w:rPr>
        <w:sectPr w:rsidR="007071BA" w:rsidRPr="005C6D29" w:rsidSect="008441EC">
          <w:type w:val="continuous"/>
          <w:pgSz w:w="11900" w:h="16850"/>
          <w:pgMar w:top="1340" w:right="1060" w:bottom="1020" w:left="860" w:header="567" w:footer="824" w:gutter="0"/>
          <w:cols w:space="720"/>
          <w:docGrid w:linePitch="299"/>
        </w:sectPr>
      </w:pPr>
      <w:r>
        <w:rPr>
          <w:b/>
          <w:bCs/>
          <w:noProof/>
        </w:rPr>
        <w:lastRenderedPageBreak/>
        <mc:AlternateContent>
          <mc:Choice Requires="wps">
            <w:drawing>
              <wp:anchor distT="360045" distB="0" distL="114300" distR="114300" simplePos="0" relativeHeight="251699200" behindDoc="0" locked="0" layoutInCell="1" allowOverlap="1" wp14:anchorId="0699E96E" wp14:editId="4D633906">
                <wp:simplePos x="0" y="0"/>
                <wp:positionH relativeFrom="column">
                  <wp:posOffset>2540</wp:posOffset>
                </wp:positionH>
                <wp:positionV relativeFrom="paragraph">
                  <wp:posOffset>272052</wp:posOffset>
                </wp:positionV>
                <wp:extent cx="6360795" cy="4179570"/>
                <wp:effectExtent l="0" t="0" r="1905" b="0"/>
                <wp:wrapTopAndBottom/>
                <wp:docPr id="2" name="Text Box 2"/>
                <wp:cNvGraphicFramePr/>
                <a:graphic xmlns:a="http://schemas.openxmlformats.org/drawingml/2006/main">
                  <a:graphicData uri="http://schemas.microsoft.com/office/word/2010/wordprocessingShape">
                    <wps:wsp>
                      <wps:cNvSpPr txBox="1"/>
                      <wps:spPr>
                        <a:xfrm>
                          <a:off x="0" y="0"/>
                          <a:ext cx="6360795" cy="4179570"/>
                        </a:xfrm>
                        <a:prstGeom prst="rect">
                          <a:avLst/>
                        </a:prstGeom>
                        <a:solidFill>
                          <a:srgbClr val="E57200"/>
                        </a:solidFill>
                        <a:ln w="6350">
                          <a:noFill/>
                        </a:ln>
                      </wps:spPr>
                      <wps:txbx>
                        <w:txbxContent>
                          <w:p w14:paraId="51C1EDE3" w14:textId="3DA288B3" w:rsidR="0013308F" w:rsidRPr="00E2433B" w:rsidRDefault="0013308F" w:rsidP="005C6D29">
                            <w:pPr>
                              <w:pStyle w:val="Intropara"/>
                              <w:spacing w:before="240"/>
                              <w:ind w:left="284" w:right="284"/>
                              <w:jc w:val="center"/>
                              <w:rPr>
                                <w:b/>
                                <w:color w:val="FFFFFF" w:themeColor="background1"/>
                              </w:rPr>
                            </w:pPr>
                            <w:r w:rsidRPr="00E2433B">
                              <w:rPr>
                                <w:b/>
                                <w:color w:val="FFFFFF" w:themeColor="background1"/>
                              </w:rPr>
                              <w:t>A positive experience</w:t>
                            </w:r>
                          </w:p>
                          <w:p w14:paraId="17D009D0" w14:textId="77777777" w:rsidR="0013308F" w:rsidRPr="001721CF" w:rsidRDefault="0013308F" w:rsidP="005C6D29">
                            <w:pPr>
                              <w:pStyle w:val="BodyText1"/>
                              <w:spacing w:before="240" w:line="240" w:lineRule="auto"/>
                              <w:ind w:left="284" w:right="284"/>
                              <w:rPr>
                                <w:i/>
                              </w:rPr>
                            </w:pPr>
                            <w:r w:rsidRPr="001721CF">
                              <w:rPr>
                                <w:i/>
                              </w:rPr>
                              <w:t>In general, I have had little experiences of sharing, talking and laughing with younger people.</w:t>
                            </w:r>
                          </w:p>
                          <w:p w14:paraId="23153D11" w14:textId="0F1D18F5" w:rsidR="0013308F" w:rsidRPr="001721CF" w:rsidRDefault="0013308F" w:rsidP="005C6D29">
                            <w:pPr>
                              <w:pStyle w:val="BodyText1"/>
                              <w:spacing w:before="240" w:line="240" w:lineRule="auto"/>
                              <w:ind w:left="284" w:right="284"/>
                              <w:rPr>
                                <w:i/>
                              </w:rPr>
                            </w:pPr>
                            <w:r w:rsidRPr="001721CF">
                              <w:rPr>
                                <w:i/>
                              </w:rPr>
                              <w:t>I am only 67 years old, and not one hundred, but being a working-class lesbian of my generation there was much less thoughts of having children and hence have no adult kids or grandchildren in toe. My living babies are ‘fur babies’. In fact, I thought in coming to terms with my sexuality in my mid/late twenties that if I had a child it may be taken off me by Child Protection due to my lesbianism. I know this did factor in some women losing their child as a baby boomer lesbian/mother.</w:t>
                            </w:r>
                          </w:p>
                          <w:p w14:paraId="00D47A1D" w14:textId="11AF423F" w:rsidR="0013308F" w:rsidRPr="001721CF" w:rsidRDefault="0013308F" w:rsidP="005C6D29">
                            <w:pPr>
                              <w:pStyle w:val="BodyText1"/>
                              <w:shd w:val="clear" w:color="auto" w:fill="E36C0A" w:themeFill="accent6" w:themeFillShade="BF"/>
                              <w:spacing w:before="240" w:line="240" w:lineRule="auto"/>
                              <w:ind w:left="284" w:right="284"/>
                              <w:rPr>
                                <w:i/>
                              </w:rPr>
                            </w:pPr>
                            <w:r w:rsidRPr="001721CF">
                              <w:rPr>
                                <w:i/>
                              </w:rPr>
                              <w:t>I found the conversations with a 28-year-old lesbian interesting and fun. Maslow’s hierarchy of needs springs to mind, that is, for people/animals’ food and shelter top priorities and then psychological needs further down the pyramid. However psychological needs no less important in some aspects of living each day on our planet.</w:t>
                            </w:r>
                          </w:p>
                          <w:p w14:paraId="45B56C34" w14:textId="725D6234" w:rsidR="0013308F" w:rsidRPr="000A302D" w:rsidRDefault="0013308F" w:rsidP="005C6D29">
                            <w:pPr>
                              <w:pStyle w:val="BodyText1"/>
                              <w:shd w:val="clear" w:color="auto" w:fill="E57200"/>
                              <w:spacing w:before="240" w:line="240" w:lineRule="auto"/>
                              <w:ind w:left="284" w:right="284"/>
                              <w:rPr>
                                <w:rStyle w:val="Emphasis"/>
                                <w:iCs w:val="0"/>
                                <w:szCs w:val="24"/>
                              </w:rPr>
                            </w:pPr>
                            <w:r w:rsidRPr="001721CF">
                              <w:rPr>
                                <w:i/>
                              </w:rPr>
                              <w:t>I do miss the ongoing positive connections but understand the limits of the research project.</w:t>
                            </w:r>
                            <w:r w:rsidRPr="000A302D">
                              <w:rPr>
                                <w:rStyle w:val="Emphasis"/>
                                <w:iCs w:val="0"/>
                                <w:szCs w:val="24"/>
                              </w:rPr>
                              <w:br/>
                            </w:r>
                          </w:p>
                          <w:p w14:paraId="5C04CFCB" w14:textId="77777777" w:rsidR="0013308F" w:rsidRDefault="0013308F" w:rsidP="005C6D29">
                            <w:pPr>
                              <w:shd w:val="clear" w:color="auto" w:fill="E57200"/>
                            </w:pPr>
                          </w:p>
                        </w:txbxContent>
                      </wps:txbx>
                      <wps:bodyPr rot="0" spcFirstLastPara="0" vertOverflow="overflow" horzOverflow="overflow" vert="horz" wrap="square" lIns="91440" tIns="45720" rIns="9144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9E96E" id="Text Box 2" o:spid="_x0000_s1040" type="#_x0000_t202" style="position:absolute;margin-left:.2pt;margin-top:21.4pt;width:500.85pt;height:329.1pt;z-index:251699200;visibility:visible;mso-wrap-style:square;mso-width-percent:0;mso-height-percent:0;mso-wrap-distance-left:9pt;mso-wrap-distance-top:28.35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" fillcolor="#e57200" stroked="f" strokeweight=".5pt">
                <v:textbox inset=",,,1.3mm">
                  <w:txbxContent>
                    <w:p w14:paraId="51C1EDE3" w14:textId="3DA288B3" w:rsidR="0013308F" w:rsidRPr="00E2433B" w:rsidRDefault="0013308F" w:rsidP="005C6D29">
                      <w:pPr>
                        <w:pStyle w:val="Intropara"/>
                        <w:spacing w:before="240"/>
                        <w:ind w:left="284" w:right="284"/>
                        <w:jc w:val="center"/>
                        <w:rPr>
                          <w:b/>
                          <w:color w:val="FFFFFF" w:themeColor="background1"/>
                        </w:rPr>
                      </w:pPr>
                      <w:r w:rsidRPr="00E2433B">
                        <w:rPr>
                          <w:b/>
                          <w:color w:val="FFFFFF" w:themeColor="background1"/>
                        </w:rPr>
                        <w:t>A positive experience</w:t>
                      </w:r>
                    </w:p>
                    <w:p w14:paraId="17D009D0" w14:textId="77777777" w:rsidR="0013308F" w:rsidRPr="001721CF" w:rsidRDefault="0013308F" w:rsidP="005C6D29">
                      <w:pPr>
                        <w:pStyle w:val="BodyText1"/>
                        <w:spacing w:before="240" w:line="240" w:lineRule="auto"/>
                        <w:ind w:left="284" w:right="284"/>
                        <w:rPr>
                          <w:i/>
                        </w:rPr>
                      </w:pPr>
                      <w:r w:rsidRPr="001721CF">
                        <w:rPr>
                          <w:i/>
                        </w:rPr>
                        <w:t>In general, I have had little experiences of sharing, talking and laughing with younger people.</w:t>
                      </w:r>
                    </w:p>
                    <w:p w14:paraId="23153D11" w14:textId="0F1D18F5" w:rsidR="0013308F" w:rsidRPr="001721CF" w:rsidRDefault="0013308F" w:rsidP="005C6D29">
                      <w:pPr>
                        <w:pStyle w:val="BodyText1"/>
                        <w:spacing w:before="240" w:line="240" w:lineRule="auto"/>
                        <w:ind w:left="284" w:right="284"/>
                        <w:rPr>
                          <w:i/>
                        </w:rPr>
                      </w:pPr>
                      <w:r w:rsidRPr="001721CF">
                        <w:rPr>
                          <w:i/>
                        </w:rPr>
                        <w:t>I am only 67 years old, and not one hundred, but being a working-class lesbian of my generation there was much less thoughts of having children and hence have no adult kids or grandchildren in toe. My living babies are ‘fur babies’. In fact, I thought in coming to terms with my sexuality in my mid/late twenties that if I had a child it may be taken off me by Child Protection due to my lesbianism. I know this did factor in some women losing their child as a baby boomer lesbian/mother.</w:t>
                      </w:r>
                    </w:p>
                    <w:p w14:paraId="00D47A1D" w14:textId="11AF423F" w:rsidR="0013308F" w:rsidRPr="001721CF" w:rsidRDefault="0013308F" w:rsidP="005C6D29">
                      <w:pPr>
                        <w:pStyle w:val="BodyText1"/>
                        <w:shd w:val="clear" w:color="auto" w:fill="E36C0A" w:themeFill="accent6" w:themeFillShade="BF"/>
                        <w:spacing w:before="240" w:line="240" w:lineRule="auto"/>
                        <w:ind w:left="284" w:right="284"/>
                        <w:rPr>
                          <w:i/>
                        </w:rPr>
                      </w:pPr>
                      <w:r w:rsidRPr="001721CF">
                        <w:rPr>
                          <w:i/>
                        </w:rPr>
                        <w:t>I found the conversations with a 28-year-old lesbian interesting and fun. Maslow’s hierarchy of needs springs to mind, that is, for people/animals’ food and shelter top priorities and then psychological needs further down the pyramid. However psychological needs no less important in some aspects of living each day on our planet.</w:t>
                      </w:r>
                    </w:p>
                    <w:p w14:paraId="45B56C34" w14:textId="725D6234" w:rsidR="0013308F" w:rsidRPr="000A302D" w:rsidRDefault="0013308F" w:rsidP="005C6D29">
                      <w:pPr>
                        <w:pStyle w:val="BodyText1"/>
                        <w:shd w:val="clear" w:color="auto" w:fill="E57200"/>
                        <w:spacing w:before="240" w:line="240" w:lineRule="auto"/>
                        <w:ind w:left="284" w:right="284"/>
                        <w:rPr>
                          <w:rStyle w:val="Emphasis"/>
                          <w:iCs w:val="0"/>
                          <w:szCs w:val="24"/>
                        </w:rPr>
                      </w:pPr>
                      <w:r w:rsidRPr="001721CF">
                        <w:rPr>
                          <w:i/>
                        </w:rPr>
                        <w:t>I do miss the ongoing positive connections but understand the limits of the research project.</w:t>
                      </w:r>
                      <w:r w:rsidRPr="000A302D">
                        <w:rPr>
                          <w:rStyle w:val="Emphasis"/>
                          <w:iCs w:val="0"/>
                          <w:szCs w:val="24"/>
                        </w:rPr>
                        <w:br/>
                      </w:r>
                    </w:p>
                    <w:p w14:paraId="5C04CFCB" w14:textId="77777777" w:rsidR="0013308F" w:rsidRDefault="0013308F" w:rsidP="005C6D29">
                      <w:pPr>
                        <w:shd w:val="clear" w:color="auto" w:fill="E57200"/>
                      </w:pPr>
                    </w:p>
                  </w:txbxContent>
                </v:textbox>
                <w10:wrap type="topAndBottom"/>
              </v:shape>
            </w:pict>
          </mc:Fallback>
        </mc:AlternateContent>
      </w:r>
      <w:bookmarkStart w:id="57" w:name="_Toc77940254"/>
    </w:p>
    <w:p w14:paraId="67E44F80" w14:textId="2F29FD42" w:rsidR="00CB43CE" w:rsidRDefault="00CB43CE" w:rsidP="00CB43CE">
      <w:pPr>
        <w:pStyle w:val="Mainbody-subheadings"/>
      </w:pPr>
      <w:r>
        <w:t>Addressing the risk factors of abuse</w:t>
      </w:r>
      <w:bookmarkEnd w:id="57"/>
      <w:r>
        <w:t xml:space="preserve"> </w:t>
      </w:r>
    </w:p>
    <w:p w14:paraId="563B1BCA" w14:textId="77777777" w:rsidR="007071BA" w:rsidRDefault="007071BA" w:rsidP="00BC1C61">
      <w:pPr>
        <w:pStyle w:val="Heading3"/>
        <w:sectPr w:rsidR="007071BA" w:rsidSect="007071BA">
          <w:type w:val="continuous"/>
          <w:pgSz w:w="11900" w:h="16850"/>
          <w:pgMar w:top="1340" w:right="1060" w:bottom="1020" w:left="860" w:header="567" w:footer="824" w:gutter="0"/>
          <w:cols w:space="720"/>
          <w:docGrid w:linePitch="299"/>
        </w:sectPr>
      </w:pPr>
    </w:p>
    <w:p w14:paraId="0235277E" w14:textId="154D6C29" w:rsidR="00C3464E" w:rsidRPr="00C06971" w:rsidRDefault="00C3464E" w:rsidP="00BC1C61">
      <w:pPr>
        <w:pStyle w:val="Heading3"/>
      </w:pPr>
      <w:r>
        <w:t>Loneliness and social isolation</w:t>
      </w:r>
    </w:p>
    <w:p w14:paraId="11E7D536" w14:textId="56849934" w:rsidR="00692B51" w:rsidRPr="00BC1C61" w:rsidRDefault="000F1EC1" w:rsidP="00BC1C61">
      <w:pPr>
        <w:pStyle w:val="BulletList"/>
      </w:pPr>
      <w:r w:rsidRPr="00CB43CE">
        <w:t xml:space="preserve">Isolation and loneliness were mentioned in the </w:t>
      </w:r>
      <w:r w:rsidR="00CB43CE">
        <w:t>rapid</w:t>
      </w:r>
      <w:r w:rsidRPr="00CB43CE">
        <w:t xml:space="preserve"> review, workshops, PAG meetings</w:t>
      </w:r>
      <w:r w:rsidR="00CB43CE">
        <w:t>,</w:t>
      </w:r>
      <w:r w:rsidRPr="00CB43CE">
        <w:t xml:space="preserve"> </w:t>
      </w:r>
      <w:r w:rsidRPr="006F1CF7">
        <w:t xml:space="preserve">and </w:t>
      </w:r>
      <w:r w:rsidR="003A3F0D" w:rsidRPr="006F1CF7">
        <w:t xml:space="preserve">the </w:t>
      </w:r>
      <w:r w:rsidRPr="006F1CF7">
        <w:t>intergenerational program. While this issue was predominantly spoken about in relation to o</w:t>
      </w:r>
      <w:r w:rsidRPr="00CB43CE">
        <w:t>lder people, there is evidence to suggest that younger people experience</w:t>
      </w:r>
      <w:r w:rsidR="00CB43CE">
        <w:t>d</w:t>
      </w:r>
      <w:r w:rsidRPr="00CB43CE">
        <w:t xml:space="preserve"> higher levels of loneliness</w:t>
      </w:r>
      <w:r w:rsidR="001C22EB">
        <w:t xml:space="preserve"> </w:t>
      </w:r>
      <w:r w:rsidR="001C22EB">
        <w:fldChar w:fldCharType="begin"/>
      </w:r>
      <w:r w:rsidR="005B27FE">
        <w:instrText xml:space="preserve"> ADDIN EN.CITE &lt;EndNote&gt;&lt;Cite&gt;&lt;Author&gt;Lim&lt;/Author&gt;&lt;Year&gt;2019&lt;/Year&gt;&lt;RecNum&gt;69&lt;/RecNum&gt;&lt;DisplayText&gt;[68]&lt;/DisplayText&gt;&lt;record&gt;&lt;rec-number&gt;69&lt;/rec-number&gt;&lt;foreign-keys&gt;&lt;key app="EN" db-id="29a5wrrfnvps2qerwdrxpts7zvfrfrasf50a" timestamp="1618550132"&gt;69&lt;/key&gt;&lt;/foreign-keys&gt;&lt;ref-type name="Report"&gt;27&lt;/ref-type&gt;&lt;contributors&gt;&lt;authors&gt;&lt;author&gt;Lim, Michelle H.&lt;/author&gt;&lt;author&gt;Eres, Robert&lt;/author&gt;&lt;author&gt;Peck, Claire&lt;/author&gt;&lt;/authors&gt;&lt;/contributors&gt;&lt;titles&gt;&lt;title&gt;The young Australian loneliness survey Understanding loneliness in adolescence and young adulthood&lt;/title&gt;&lt;/titles&gt;&lt;dates&gt;&lt;year&gt;2019&lt;/year&gt;&lt;/dates&gt;&lt;publisher&gt;The Iverson Health Innovation Research Institute, and Centre for Mental Health, Swinburne University of Technology&lt;/publisher&gt;&lt;urls&gt;&lt;related-urls&gt;&lt;url&gt;https://www.vichealth.vic.gov.au/loneliness-survey&lt;/url&gt;&lt;/related-urls&gt;&lt;/urls&gt;&lt;/record&gt;&lt;/Cite&gt;&lt;/EndNote&gt;</w:instrText>
      </w:r>
      <w:r w:rsidR="001C22EB">
        <w:fldChar w:fldCharType="separate"/>
      </w:r>
      <w:r w:rsidR="005B27FE">
        <w:rPr>
          <w:noProof/>
        </w:rPr>
        <w:t>[68]</w:t>
      </w:r>
      <w:r w:rsidR="001C22EB">
        <w:fldChar w:fldCharType="end"/>
      </w:r>
      <w:r w:rsidRPr="00CB43CE">
        <w:t xml:space="preserve">, and were more impacted by the COVID-19 pandemic in terms of psychological distress and </w:t>
      </w:r>
      <w:r w:rsidR="008C3362">
        <w:t xml:space="preserve">social connectedness </w:t>
      </w:r>
      <w:r w:rsidR="001C22EB">
        <w:fldChar w:fldCharType="begin"/>
      </w:r>
      <w:r w:rsidR="005B27FE">
        <w:instrText xml:space="preserve"> ADDIN EN.CITE &lt;EndNote&gt;&lt;Cite&gt;&lt;Author&gt;Owusu-Addo&lt;/Author&gt;&lt;Year&gt;2019&lt;/Year&gt;&lt;RecNum&gt;57&lt;/RecNum&gt;&lt;DisplayText&gt;[53]&lt;/DisplayText&gt;&lt;record&gt;&lt;rec-number&gt;57&lt;/rec-number&gt;&lt;foreign-keys&gt;&lt;key app="EN" db-id="29a5wrrfnvps2qerwdrxpts7zvfrfrasf50a" timestamp="1618317384"&gt;57&lt;/key&gt;&lt;/foreign-keys&gt;&lt;ref-type name="Journal Article"&gt;17&lt;/ref-type&gt;&lt;contributors&gt;&lt;authors&gt;&lt;author&gt;Owusu-Addo, Ebenezer&lt;/author&gt;&lt;author&gt;O&amp;apos;Halloran, Kate&lt;/author&gt;&lt;author&gt;Brijnath, Bianca&lt;/author&gt;&lt;author&gt;Dow, Briony&lt;/author&gt;&lt;/authors&gt;&lt;/contributors&gt;&lt;titles&gt;&lt;title&gt;Primary prevention interventions for elder abuse: A systematic review&lt;/title&gt;&lt;/titles&gt;&lt;dates&gt;&lt;year&gt;2019&lt;/year&gt;&lt;/dates&gt;&lt;urls&gt;&lt;/urls&gt;&lt;/record&gt;&lt;/Cite&gt;&lt;/EndNote&gt;</w:instrText>
      </w:r>
      <w:r w:rsidR="001C22EB">
        <w:fldChar w:fldCharType="separate"/>
      </w:r>
      <w:r w:rsidR="005B27FE">
        <w:rPr>
          <w:noProof/>
        </w:rPr>
        <w:t>[53]</w:t>
      </w:r>
      <w:r w:rsidR="001C22EB">
        <w:fldChar w:fldCharType="end"/>
      </w:r>
      <w:r w:rsidRPr="00CB43CE">
        <w:t xml:space="preserve">. This was also reflected in the quantitative findings </w:t>
      </w:r>
      <w:r w:rsidR="00C3464E">
        <w:t xml:space="preserve">of the pilot, notwithstanding the minor variations in scores just after the </w:t>
      </w:r>
      <w:r w:rsidR="00C3464E">
        <w:t>program ended and at follow-up</w:t>
      </w:r>
      <w:r w:rsidRPr="00CB43CE">
        <w:t>.</w:t>
      </w:r>
      <w:r w:rsidR="00692B51">
        <w:t xml:space="preserve"> </w:t>
      </w:r>
      <w:r w:rsidR="008C3362">
        <w:t>P</w:t>
      </w:r>
      <w:r w:rsidR="00CB43CE">
        <w:t xml:space="preserve">rovided the matching of the generations </w:t>
      </w:r>
      <w:r w:rsidR="00692B51">
        <w:t xml:space="preserve">is </w:t>
      </w:r>
      <w:r w:rsidR="00CB43CE">
        <w:t xml:space="preserve">done </w:t>
      </w:r>
      <w:r w:rsidR="003C0FB4">
        <w:t>thoughtfully</w:t>
      </w:r>
      <w:r w:rsidR="00CB43CE">
        <w:t xml:space="preserve">, </w:t>
      </w:r>
      <w:r w:rsidR="00692B51">
        <w:t xml:space="preserve">intergenerational </w:t>
      </w:r>
      <w:r w:rsidR="00CB43CE">
        <w:t>programs</w:t>
      </w:r>
      <w:r w:rsidR="00692B51">
        <w:t>, such as this,</w:t>
      </w:r>
      <w:r w:rsidR="00CB43CE">
        <w:t xml:space="preserve"> are </w:t>
      </w:r>
      <w:r w:rsidR="00B56E6C">
        <w:t>an effective way to reduce loneliness and social isolation across generations</w:t>
      </w:r>
      <w:r w:rsidR="003C0FB4">
        <w:t>.</w:t>
      </w:r>
    </w:p>
    <w:p w14:paraId="338900AF" w14:textId="5A722435" w:rsidR="00C3464E" w:rsidRPr="00F54135" w:rsidRDefault="0013308F" w:rsidP="0013308F">
      <w:pPr>
        <w:pStyle w:val="Mainbody-subheadings"/>
      </w:pPr>
      <w:r w:rsidRPr="00B16782">
        <w:t>Recommendation</w:t>
      </w:r>
    </w:p>
    <w:p w14:paraId="1209F5C8" w14:textId="4F314C23" w:rsidR="00C3464E" w:rsidRPr="00BC1C61" w:rsidRDefault="00C3464E" w:rsidP="00BC1C61">
      <w:pPr>
        <w:pStyle w:val="BulletList"/>
      </w:pPr>
      <w:r w:rsidRPr="00C3464E">
        <w:t xml:space="preserve">Facilitate partnerships between </w:t>
      </w:r>
      <w:proofErr w:type="spellStart"/>
      <w:r w:rsidRPr="00C3464E">
        <w:t>organisations</w:t>
      </w:r>
      <w:proofErr w:type="spellEnd"/>
      <w:r w:rsidRPr="00C3464E">
        <w:t xml:space="preserve"> that service youth and older people </w:t>
      </w:r>
      <w:proofErr w:type="gramStart"/>
      <w:r w:rsidRPr="00C3464E">
        <w:t>in order to</w:t>
      </w:r>
      <w:proofErr w:type="gramEnd"/>
      <w:r w:rsidRPr="00C3464E">
        <w:t xml:space="preserve"> </w:t>
      </w:r>
      <w:r>
        <w:t>reduce l</w:t>
      </w:r>
      <w:r w:rsidRPr="00CB43CE">
        <w:t xml:space="preserve">oneliness and isolation </w:t>
      </w:r>
      <w:r>
        <w:t>experienced across generations</w:t>
      </w:r>
      <w:r w:rsidRPr="00CB43CE">
        <w:t>.</w:t>
      </w:r>
      <w:r w:rsidR="003A3F0D">
        <w:t xml:space="preserve"> </w:t>
      </w:r>
    </w:p>
    <w:p w14:paraId="22F30C34" w14:textId="77777777" w:rsidR="0037267E" w:rsidRDefault="0037267E">
      <w:pPr>
        <w:rPr>
          <w:rFonts w:eastAsia="Calibri Light" w:cs="Calibri Light"/>
          <w:b/>
          <w:color w:val="E57200"/>
          <w:sz w:val="26"/>
          <w:u w:color="000000"/>
        </w:rPr>
      </w:pPr>
      <w:r>
        <w:br w:type="page"/>
      </w:r>
    </w:p>
    <w:p w14:paraId="07E57C25" w14:textId="59942241" w:rsidR="00C3464E" w:rsidRPr="00C06971" w:rsidRDefault="00C3464E" w:rsidP="0037267E">
      <w:pPr>
        <w:pStyle w:val="Heading3"/>
      </w:pPr>
      <w:r>
        <w:lastRenderedPageBreak/>
        <w:t>Preparing for disasters and the impact on family violence</w:t>
      </w:r>
    </w:p>
    <w:p w14:paraId="56387A8F" w14:textId="0F44A894" w:rsidR="000F1EC1" w:rsidRDefault="00C3464E" w:rsidP="00BC1C61">
      <w:pPr>
        <w:pStyle w:val="BulletList"/>
      </w:pPr>
      <w:r>
        <w:t>D</w:t>
      </w:r>
      <w:r w:rsidR="000F1EC1" w:rsidRPr="00CB43CE">
        <w:t xml:space="preserve">isasters (not just pandemics) are likely to be more frequent due to the effects of </w:t>
      </w:r>
      <w:r w:rsidR="008C3362">
        <w:t>environment</w:t>
      </w:r>
      <w:r w:rsidR="00B56E6C">
        <w:t>al</w:t>
      </w:r>
      <w:r w:rsidR="008C3362">
        <w:t xml:space="preserve"> and </w:t>
      </w:r>
      <w:r w:rsidR="000F1EC1" w:rsidRPr="00CB43CE">
        <w:t>climate change</w:t>
      </w:r>
      <w:r w:rsidR="001C22EB">
        <w:t xml:space="preserve"> </w:t>
      </w:r>
      <w:r w:rsidR="001C22EB">
        <w:fldChar w:fldCharType="begin"/>
      </w:r>
      <w:r w:rsidR="005B27FE">
        <w:instrText xml:space="preserve"> ADDIN EN.CITE &lt;EndNote&gt;&lt;Cite&gt;&lt;Author&gt;Owusu-Addo&lt;/Author&gt;&lt;Year&gt;2019&lt;/Year&gt;&lt;RecNum&gt;57&lt;/RecNum&gt;&lt;DisplayText&gt;[53]&lt;/DisplayText&gt;&lt;record&gt;&lt;rec-number&gt;57&lt;/rec-number&gt;&lt;foreign-keys&gt;&lt;key app="EN" db-id="29a5wrrfnvps2qerwdrxpts7zvfrfrasf50a" timestamp="1618317384"&gt;57&lt;/key&gt;&lt;/foreign-keys&gt;&lt;ref-type name="Journal Article"&gt;17&lt;/ref-type&gt;&lt;contributors&gt;&lt;authors&gt;&lt;author&gt;Owusu-Addo, Ebenezer&lt;/author&gt;&lt;author&gt;O&amp;apos;Halloran, Kate&lt;/author&gt;&lt;author&gt;Brijnath, Bianca&lt;/author&gt;&lt;author&gt;Dow, Briony&lt;/author&gt;&lt;/authors&gt;&lt;/contributors&gt;&lt;titles&gt;&lt;title&gt;Primary prevention interventions for elder abuse: A systematic review&lt;/title&gt;&lt;/titles&gt;&lt;dates&gt;&lt;year&gt;2019&lt;/year&gt;&lt;/dates&gt;&lt;urls&gt;&lt;/urls&gt;&lt;/record&gt;&lt;/Cite&gt;&lt;/EndNote&gt;</w:instrText>
      </w:r>
      <w:r w:rsidR="001C22EB">
        <w:fldChar w:fldCharType="separate"/>
      </w:r>
      <w:r w:rsidR="005B27FE">
        <w:rPr>
          <w:noProof/>
        </w:rPr>
        <w:t>[53]</w:t>
      </w:r>
      <w:r w:rsidR="001C22EB">
        <w:fldChar w:fldCharType="end"/>
      </w:r>
      <w:r w:rsidR="000F1EC1" w:rsidRPr="00CB43CE">
        <w:t xml:space="preserve">. Disasters change the dynamics of family violence, </w:t>
      </w:r>
      <w:r w:rsidR="00602933">
        <w:t xml:space="preserve">including </w:t>
      </w:r>
      <w:r w:rsidR="00D7650B">
        <w:t xml:space="preserve">the </w:t>
      </w:r>
      <w:r w:rsidR="00602933">
        <w:t>abuse</w:t>
      </w:r>
      <w:r w:rsidR="00D7650B">
        <w:t xml:space="preserve"> of older people</w:t>
      </w:r>
      <w:r w:rsidR="000F1EC1" w:rsidRPr="00CB43CE">
        <w:t>, and this needs to be taken into consideration when designing programs to prevent any type of family violence.</w:t>
      </w:r>
    </w:p>
    <w:p w14:paraId="24B65458" w14:textId="6A384B68" w:rsidR="00C3464E" w:rsidRDefault="00C3464E" w:rsidP="00BC1C61">
      <w:pPr>
        <w:pStyle w:val="BulletList"/>
      </w:pPr>
      <w:r>
        <w:t>T</w:t>
      </w:r>
      <w:r w:rsidR="000F1EC1">
        <w:t xml:space="preserve">echnology </w:t>
      </w:r>
      <w:r>
        <w:t xml:space="preserve">has a crucial role to play in disaster but is </w:t>
      </w:r>
      <w:r w:rsidR="000F1EC1">
        <w:t xml:space="preserve">both a positive and negative for older people. </w:t>
      </w:r>
      <w:r>
        <w:t>For instance, greater numbers of o</w:t>
      </w:r>
      <w:r w:rsidR="000F1EC1">
        <w:t xml:space="preserve">lder people using technology may increase the frequency of financial abuse, but it also enables them to stay connected socially, </w:t>
      </w:r>
      <w:proofErr w:type="gramStart"/>
      <w:r w:rsidR="000F1EC1">
        <w:t>e.g.</w:t>
      </w:r>
      <w:proofErr w:type="gramEnd"/>
      <w:r w:rsidR="000F1EC1">
        <w:t xml:space="preserve"> as they did in this intergenerational program.</w:t>
      </w:r>
      <w:r w:rsidR="77EC6C63">
        <w:t xml:space="preserve"> </w:t>
      </w:r>
      <w:r w:rsidR="77EC6C63" w:rsidRPr="00051139">
        <w:t xml:space="preserve">Online programs, such as </w:t>
      </w:r>
      <w:r w:rsidR="00193650" w:rsidRPr="00051139">
        <w:t>this program</w:t>
      </w:r>
      <w:r w:rsidR="77EC6C63" w:rsidRPr="00051139">
        <w:t xml:space="preserve">, </w:t>
      </w:r>
      <w:r w:rsidR="38145D26" w:rsidRPr="00051139">
        <w:t>can also create new possibilities</w:t>
      </w:r>
      <w:r w:rsidR="77EC6C63" w:rsidRPr="00051139">
        <w:t xml:space="preserve"> to </w:t>
      </w:r>
      <w:r w:rsidR="20839BC0" w:rsidRPr="00051139">
        <w:t>build connections between people who may experience heightened isolation (</w:t>
      </w:r>
      <w:proofErr w:type="gramStart"/>
      <w:r w:rsidR="20839BC0" w:rsidRPr="00051139">
        <w:t>e.g.</w:t>
      </w:r>
      <w:proofErr w:type="gramEnd"/>
      <w:r w:rsidR="20839BC0" w:rsidRPr="00051139">
        <w:t xml:space="preserve"> </w:t>
      </w:r>
      <w:r w:rsidR="020F4232" w:rsidRPr="00051139">
        <w:t xml:space="preserve">people </w:t>
      </w:r>
      <w:r w:rsidR="31E8A5FD" w:rsidRPr="00051139">
        <w:t>living in rural and remote area</w:t>
      </w:r>
      <w:r w:rsidR="00DE7B01">
        <w:t xml:space="preserve">s and </w:t>
      </w:r>
      <w:r w:rsidR="31E8A5FD" w:rsidRPr="00051139">
        <w:t xml:space="preserve">people living with </w:t>
      </w:r>
      <w:r w:rsidR="31E8A5FD" w:rsidRPr="00DE7B01">
        <w:t>disabilities)</w:t>
      </w:r>
      <w:r w:rsidR="00DE7B01">
        <w:t>, in turn increasing</w:t>
      </w:r>
      <w:r w:rsidR="003A3F0D" w:rsidRPr="00DE7B01">
        <w:t xml:space="preserve"> protective </w:t>
      </w:r>
      <w:r w:rsidR="00DE7B01">
        <w:t>factors.</w:t>
      </w:r>
    </w:p>
    <w:p w14:paraId="110AAB48" w14:textId="77777777" w:rsidR="00CF0239" w:rsidRPr="00F54135" w:rsidRDefault="00CF0239" w:rsidP="00CF0239">
      <w:pPr>
        <w:pStyle w:val="Mainbody-subheadings"/>
      </w:pPr>
      <w:r w:rsidRPr="00B16782">
        <w:t>Recommendation</w:t>
      </w:r>
    </w:p>
    <w:p w14:paraId="196A6806" w14:textId="61CFB13E" w:rsidR="00372723" w:rsidRDefault="00C3464E" w:rsidP="00372723">
      <w:pPr>
        <w:pStyle w:val="BulletList"/>
      </w:pPr>
      <w:r>
        <w:t xml:space="preserve">Family violence prevention programs </w:t>
      </w:r>
      <w:r w:rsidR="31E8A5FD" w:rsidRPr="00051139">
        <w:t xml:space="preserve">must build and/or </w:t>
      </w:r>
      <w:r w:rsidR="00954F10" w:rsidRPr="00051139">
        <w:t>enhanc</w:t>
      </w:r>
      <w:r w:rsidR="00954F10">
        <w:t>e</w:t>
      </w:r>
      <w:r w:rsidR="00954F10" w:rsidRPr="00051139">
        <w:t xml:space="preserve"> </w:t>
      </w:r>
      <w:r w:rsidR="31E8A5FD" w:rsidRPr="00051139">
        <w:t>digital literacy in older people. This includes facilitating a</w:t>
      </w:r>
      <w:r w:rsidR="534E4EF5" w:rsidRPr="00051139">
        <w:t>ccess to the appropriate</w:t>
      </w:r>
      <w:r w:rsidR="31E8A5FD" w:rsidRPr="00051139">
        <w:t xml:space="preserve"> technology, access to training on how to safely use it, and opportunities to </w:t>
      </w:r>
      <w:r w:rsidR="31E8A5FD" w:rsidRPr="00051139">
        <w:t>connect with families, friends, and communities</w:t>
      </w:r>
      <w:r w:rsidR="0F4B37A4" w:rsidRPr="00051139">
        <w:t xml:space="preserve"> </w:t>
      </w:r>
      <w:r w:rsidR="00DC50B9" w:rsidRPr="00051139">
        <w:fldChar w:fldCharType="begin"/>
      </w:r>
      <w:r w:rsidR="005B27FE">
        <w:instrText xml:space="preserve"> ADDIN EN.CITE &lt;EndNote&gt;&lt;Cite&gt;&lt;Author&gt;Parkinson&lt;/Author&gt;&lt;Year&gt;2020&lt;/Year&gt;&lt;RecNum&gt;72&lt;/RecNum&gt;&lt;DisplayText&gt;[69]&lt;/DisplayText&gt;&lt;record&gt;&lt;rec-number&gt;72&lt;/rec-number&gt;&lt;foreign-keys&gt;&lt;key app="EN" db-id="29a5wrrfnvps2qerwdrxpts7zvfrfrasf50a" timestamp="1620025113"&gt;72&lt;/key&gt;&lt;/foreign-keys&gt;&lt;ref-type name="Report"&gt;27&lt;/ref-type&gt;&lt;contributors&gt;&lt;authors&gt;&lt;author&gt;Parkinson, D.&lt;/author&gt;&lt;author&gt;O’Halloran, K. &lt;/author&gt;&lt;author&gt;Dinning, J. &lt;/author&gt;&lt;/authors&gt;&lt;/contributors&gt;&lt;titles&gt;&lt;title&gt;The impact of COVID-19 pandemic response on older people&lt;/title&gt;&lt;/titles&gt;&lt;dates&gt;&lt;year&gt;2020&lt;/year&gt;&lt;/dates&gt;&lt;pub-location&gt;Melbourne, Victoria&lt;/pub-location&gt;&lt;publisher&gt;Respect Victoria&lt;/publisher&gt;&lt;urls&gt;&lt;/urls&gt;&lt;/record&gt;&lt;/Cite&gt;&lt;/EndNote&gt;</w:instrText>
      </w:r>
      <w:r w:rsidR="00DC50B9" w:rsidRPr="00051139">
        <w:fldChar w:fldCharType="separate"/>
      </w:r>
      <w:r w:rsidR="005B27FE">
        <w:rPr>
          <w:noProof/>
        </w:rPr>
        <w:t>[69]</w:t>
      </w:r>
      <w:r w:rsidR="00DC50B9" w:rsidRPr="00051139">
        <w:fldChar w:fldCharType="end"/>
      </w:r>
      <w:r w:rsidR="0F4B37A4" w:rsidRPr="00051139">
        <w:t>.</w:t>
      </w:r>
      <w:r w:rsidR="0F4B37A4">
        <w:t xml:space="preserve"> </w:t>
      </w:r>
    </w:p>
    <w:p w14:paraId="54D08BB8" w14:textId="0A7D3B7F" w:rsidR="00954F10" w:rsidRDefault="00954F10" w:rsidP="0009708C">
      <w:pPr>
        <w:pStyle w:val="Heading3"/>
      </w:pPr>
      <w:r>
        <w:t xml:space="preserve">Care planning for </w:t>
      </w:r>
      <w:r w:rsidRPr="0009708C">
        <w:t>later</w:t>
      </w:r>
      <w:r>
        <w:t xml:space="preserve"> life</w:t>
      </w:r>
    </w:p>
    <w:p w14:paraId="7FE688DD" w14:textId="5E860A63" w:rsidR="000F1EC1" w:rsidRPr="0009708C" w:rsidRDefault="00954F10" w:rsidP="000A31C8">
      <w:pPr>
        <w:pStyle w:val="BodyText1"/>
      </w:pPr>
      <w:r>
        <w:t>M</w:t>
      </w:r>
      <w:r w:rsidR="000F1EC1">
        <w:t xml:space="preserve">any </w:t>
      </w:r>
      <w:r>
        <w:t xml:space="preserve">younger people in the study were </w:t>
      </w:r>
      <w:r w:rsidR="000F1EC1">
        <w:t xml:space="preserve">concerned about their futures </w:t>
      </w:r>
      <w:r>
        <w:t xml:space="preserve">in later life. For example, </w:t>
      </w:r>
      <w:r w:rsidR="000F1EC1">
        <w:t xml:space="preserve">some </w:t>
      </w:r>
      <w:r w:rsidR="00B56E6C">
        <w:t xml:space="preserve">younger </w:t>
      </w:r>
      <w:r w:rsidR="000F1EC1">
        <w:t xml:space="preserve">participants </w:t>
      </w:r>
      <w:r w:rsidR="00B56E6C">
        <w:t xml:space="preserve">in </w:t>
      </w:r>
      <w:r w:rsidR="000F1EC1">
        <w:t>the workshops and intergenerational program discussed having children who coul</w:t>
      </w:r>
      <w:r w:rsidR="002F43BE">
        <w:t>d “look after them” when they were</w:t>
      </w:r>
      <w:r w:rsidR="000F1EC1">
        <w:t xml:space="preserve"> </w:t>
      </w:r>
      <w:proofErr w:type="gramStart"/>
      <w:r w:rsidR="000F1EC1">
        <w:t>older, and</w:t>
      </w:r>
      <w:proofErr w:type="gramEnd"/>
      <w:r w:rsidR="000F1EC1">
        <w:t xml:space="preserve"> </w:t>
      </w:r>
      <w:r w:rsidR="00B56E6C">
        <w:t xml:space="preserve">were </w:t>
      </w:r>
      <w:r w:rsidR="000F1EC1">
        <w:t>resolve</w:t>
      </w:r>
      <w:r w:rsidR="00B56E6C">
        <w:t>d</w:t>
      </w:r>
      <w:r w:rsidR="000F1EC1">
        <w:t xml:space="preserve"> “not to go into aged care”. This is likely a significant source of distress for many people in the community, both old and young. For younger people, this program may have heightened their fears about ageing but also encouraged them to be proactive about planning for issues that may arise as they age. </w:t>
      </w:r>
    </w:p>
    <w:p w14:paraId="687589E6" w14:textId="1A2B7A97" w:rsidR="000F1EC1" w:rsidRPr="00CB43CE" w:rsidRDefault="00CF0239" w:rsidP="00CF0239">
      <w:pPr>
        <w:pStyle w:val="Mainbody-subheadings"/>
      </w:pPr>
      <w:r w:rsidRPr="00B16782">
        <w:t>Recommendation</w:t>
      </w:r>
      <w:r>
        <w:t>s</w:t>
      </w:r>
    </w:p>
    <w:p w14:paraId="3ECB0733" w14:textId="3019580A" w:rsidR="000F1EC1" w:rsidRPr="00CB43CE" w:rsidRDefault="00101B40" w:rsidP="0009708C">
      <w:pPr>
        <w:pStyle w:val="BulletList"/>
      </w:pPr>
      <w:r>
        <w:t xml:space="preserve">Advocate </w:t>
      </w:r>
      <w:r w:rsidR="00954F10">
        <w:t xml:space="preserve">and/or develop </w:t>
      </w:r>
      <w:r w:rsidR="000F1EC1">
        <w:t xml:space="preserve">programs that prepare </w:t>
      </w:r>
      <w:r w:rsidR="00954F10">
        <w:t xml:space="preserve">younger </w:t>
      </w:r>
      <w:r w:rsidR="000F1EC1">
        <w:t>people for challenges they will face as they age</w:t>
      </w:r>
      <w:r w:rsidR="73FC95B2">
        <w:t xml:space="preserve">. </w:t>
      </w:r>
      <w:r w:rsidR="00260ADE">
        <w:t>Examples of such programs include financial planning, care planning, and palliative care, and require input from diverse sectors such</w:t>
      </w:r>
      <w:r w:rsidR="00F072D4">
        <w:t xml:space="preserve"> as health and aged care, banking and finance, </w:t>
      </w:r>
      <w:proofErr w:type="gramStart"/>
      <w:r w:rsidR="00F072D4">
        <w:t>families</w:t>
      </w:r>
      <w:proofErr w:type="gramEnd"/>
      <w:r w:rsidR="00F072D4">
        <w:t xml:space="preserve"> and community services.</w:t>
      </w:r>
      <w:r w:rsidR="00260ADE">
        <w:t xml:space="preserve"> </w:t>
      </w:r>
      <w:r w:rsidR="00954F10">
        <w:t xml:space="preserve">Such programs may show promise </w:t>
      </w:r>
      <w:r w:rsidR="00B56E6C">
        <w:t>in addressing the drivers and risk factors of abuse of older people</w:t>
      </w:r>
      <w:r w:rsidR="00954F10">
        <w:t>.</w:t>
      </w:r>
    </w:p>
    <w:p w14:paraId="3B18CF3B" w14:textId="2D5DE048" w:rsidR="000F1EC1" w:rsidRPr="0009708C" w:rsidRDefault="6E1A3170" w:rsidP="000A31C8">
      <w:pPr>
        <w:pStyle w:val="BulletList"/>
        <w:spacing w:after="960"/>
      </w:pPr>
      <w:r>
        <w:t xml:space="preserve">Invest in </w:t>
      </w:r>
      <w:r w:rsidR="00954F10">
        <w:t xml:space="preserve">long-term </w:t>
      </w:r>
      <w:r>
        <w:t xml:space="preserve">research to investigate </w:t>
      </w:r>
      <w:r w:rsidR="00954F10">
        <w:t xml:space="preserve">the impact of </w:t>
      </w:r>
      <w:r w:rsidR="000F1EC1">
        <w:t>intergenerational program</w:t>
      </w:r>
      <w:r w:rsidR="00954F10">
        <w:t>s</w:t>
      </w:r>
      <w:r w:rsidR="000F1EC1">
        <w:t xml:space="preserve"> on younger people</w:t>
      </w:r>
      <w:r w:rsidR="00954F10">
        <w:t>’s</w:t>
      </w:r>
      <w:r w:rsidR="000F1EC1">
        <w:t xml:space="preserve"> </w:t>
      </w:r>
      <w:r w:rsidR="00954F10">
        <w:t>care planning</w:t>
      </w:r>
      <w:r w:rsidR="000F1EC1">
        <w:t>.</w:t>
      </w:r>
    </w:p>
    <w:p w14:paraId="31FADFA0" w14:textId="77777777" w:rsidR="007071BA" w:rsidRDefault="007071BA" w:rsidP="00893FF6">
      <w:pPr>
        <w:pStyle w:val="Mainbody-text"/>
        <w:shd w:val="clear" w:color="auto" w:fill="FDE9D9" w:themeFill="accent6" w:themeFillTint="33"/>
        <w:ind w:left="993" w:hanging="709"/>
        <w:jc w:val="center"/>
        <w:rPr>
          <w:b/>
          <w:bCs/>
          <w:lang w:val="en-GB" w:eastAsia="en-US" w:bidi="ar-SA"/>
        </w:rPr>
        <w:sectPr w:rsidR="007071BA" w:rsidSect="007071BA">
          <w:type w:val="continuous"/>
          <w:pgSz w:w="11900" w:h="16850"/>
          <w:pgMar w:top="1340" w:right="1060" w:bottom="1020" w:left="860" w:header="567" w:footer="824" w:gutter="0"/>
          <w:cols w:num="2" w:space="720"/>
          <w:docGrid w:linePitch="299"/>
        </w:sectPr>
      </w:pPr>
    </w:p>
    <w:p w14:paraId="2B2BB85D" w14:textId="34A04877" w:rsidR="00B422BD" w:rsidRPr="00372723" w:rsidRDefault="00372723" w:rsidP="00372723">
      <w:pPr>
        <w:tabs>
          <w:tab w:val="left" w:pos="1276"/>
        </w:tabs>
        <w:ind w:right="232"/>
        <w:rPr>
          <w:rFonts w:ascii="Helvetica Neue" w:eastAsia="Arial Unicode MS" w:hAnsi="Helvetica Neue" w:cs="Arial Unicode MS"/>
          <w:iCs/>
          <w:color w:val="000000"/>
          <w:lang w:val="en-US"/>
          <w14:textOutline w14:w="0" w14:cap="flat" w14:cmpd="sng" w14:algn="ctr">
            <w14:noFill/>
            <w14:prstDash w14:val="solid"/>
            <w14:bevel/>
          </w14:textOutline>
        </w:rPr>
      </w:pPr>
      <w:r>
        <w:rPr>
          <w:b/>
          <w:bCs/>
          <w:noProof/>
        </w:rPr>
        <w:lastRenderedPageBreak/>
        <mc:AlternateContent>
          <mc:Choice Requires="wps">
            <w:drawing>
              <wp:anchor distT="360045" distB="180340" distL="114300" distR="114300" simplePos="0" relativeHeight="251701248" behindDoc="0" locked="0" layoutInCell="1" allowOverlap="1" wp14:anchorId="6C7CFECA" wp14:editId="01D6FAB3">
                <wp:simplePos x="0" y="0"/>
                <wp:positionH relativeFrom="column">
                  <wp:posOffset>2540</wp:posOffset>
                </wp:positionH>
                <wp:positionV relativeFrom="paragraph">
                  <wp:posOffset>533400</wp:posOffset>
                </wp:positionV>
                <wp:extent cx="6360795" cy="1828800"/>
                <wp:effectExtent l="0" t="0" r="1905" b="0"/>
                <wp:wrapTopAndBottom/>
                <wp:docPr id="3" name="Text Box 3"/>
                <wp:cNvGraphicFramePr/>
                <a:graphic xmlns:a="http://schemas.openxmlformats.org/drawingml/2006/main">
                  <a:graphicData uri="http://schemas.microsoft.com/office/word/2010/wordprocessingShape">
                    <wps:wsp>
                      <wps:cNvSpPr txBox="1"/>
                      <wps:spPr>
                        <a:xfrm>
                          <a:off x="0" y="0"/>
                          <a:ext cx="6360795" cy="1828800"/>
                        </a:xfrm>
                        <a:prstGeom prst="rect">
                          <a:avLst/>
                        </a:prstGeom>
                        <a:solidFill>
                          <a:srgbClr val="E57200"/>
                        </a:solidFill>
                        <a:ln w="6350">
                          <a:noFill/>
                        </a:ln>
                      </wps:spPr>
                      <wps:txbx>
                        <w:txbxContent>
                          <w:p w14:paraId="2E98DF6F" w14:textId="1F6311B9" w:rsidR="0013308F" w:rsidRDefault="0013308F" w:rsidP="00372723">
                            <w:pPr>
                              <w:tabs>
                                <w:tab w:val="left" w:pos="1276"/>
                              </w:tabs>
                              <w:spacing w:before="240"/>
                              <w:ind w:left="993" w:right="284" w:hanging="709"/>
                              <w:jc w:val="center"/>
                              <w:rPr>
                                <w:lang w:val="en-GB" w:eastAsia="en-US" w:bidi="ar-SA"/>
                              </w:rPr>
                            </w:pPr>
                            <w:r w:rsidRPr="00D17688">
                              <w:rPr>
                                <w:rFonts w:ascii="Rubik Light" w:hAnsi="Rubik Light" w:cs="Rubik Light" w:hint="cs"/>
                                <w:b/>
                                <w:color w:val="FFFFFF" w:themeColor="background1"/>
                                <w:sz w:val="32"/>
                                <w:szCs w:val="32"/>
                                <w:lang w:val="en-GB" w:eastAsia="en-US" w:bidi="ar-SA"/>
                              </w:rPr>
                              <w:t>Idea for a book</w:t>
                            </w:r>
                          </w:p>
                          <w:p w14:paraId="3F93A009" w14:textId="39C064B7" w:rsidR="0013308F" w:rsidRDefault="0013308F" w:rsidP="001D2DA1">
                            <w:pPr>
                              <w:tabs>
                                <w:tab w:val="left" w:pos="1276"/>
                              </w:tabs>
                              <w:spacing w:before="60"/>
                              <w:ind w:left="284" w:right="284" w:hanging="709"/>
                              <w:jc w:val="center"/>
                              <w:rPr>
                                <w:rFonts w:ascii="Helvetica Neue" w:eastAsia="Arial Unicode MS" w:hAnsi="Helvetica Neue" w:cs="Arial Unicode MS"/>
                                <w:i/>
                                <w:iCs/>
                                <w:color w:val="000000"/>
                                <w:bdr w:val="nil"/>
                                <w:lang w:val="en-US"/>
                                <w14:textOutline w14:w="0" w14:cap="flat" w14:cmpd="sng" w14:algn="ctr">
                                  <w14:noFill/>
                                  <w14:prstDash w14:val="solid"/>
                                  <w14:bevel/>
                                </w14:textOutline>
                              </w:rPr>
                            </w:pPr>
                            <w:r w:rsidRPr="009F3C10">
                              <w:rPr>
                                <w:rFonts w:ascii="Helvetica Neue" w:eastAsia="Arial Unicode MS" w:hAnsi="Helvetica Neue" w:cs="Arial Unicode MS"/>
                                <w:i/>
                                <w:iCs/>
                                <w:color w:val="000000"/>
                                <w:bdr w:val="nil"/>
                                <w:lang w:val="en-US"/>
                                <w14:textOutline w14:w="0" w14:cap="flat" w14:cmpd="sng" w14:algn="ctr">
                                  <w14:noFill/>
                                  <w14:prstDash w14:val="solid"/>
                                  <w14:bevel/>
                                </w14:textOutline>
                              </w:rPr>
                              <w:t>‘The Premise’</w:t>
                            </w:r>
                          </w:p>
                          <w:p w14:paraId="1D6F4F37" w14:textId="77777777" w:rsidR="0013308F" w:rsidRPr="009F3C10" w:rsidRDefault="0013308F" w:rsidP="001D2DA1">
                            <w:pPr>
                              <w:tabs>
                                <w:tab w:val="left" w:pos="1276"/>
                              </w:tabs>
                              <w:spacing w:before="60"/>
                              <w:ind w:left="284" w:right="284" w:hanging="709"/>
                              <w:rPr>
                                <w:rFonts w:ascii="Helvetica Neue" w:eastAsia="Arial Unicode MS" w:hAnsi="Helvetica Neue" w:cs="Arial Unicode MS"/>
                                <w:i/>
                                <w:iCs/>
                                <w:color w:val="000000"/>
                                <w:bdr w:val="nil"/>
                                <w:lang w:val="en-US"/>
                                <w14:textOutline w14:w="0" w14:cap="flat" w14:cmpd="sng" w14:algn="ctr">
                                  <w14:noFill/>
                                  <w14:prstDash w14:val="solid"/>
                                  <w14:bevel/>
                                </w14:textOutline>
                              </w:rPr>
                            </w:pPr>
                          </w:p>
                          <w:p w14:paraId="523EB191" w14:textId="77777777" w:rsidR="0013308F" w:rsidRPr="00B35C53" w:rsidRDefault="0013308F" w:rsidP="001D2DA1">
                            <w:pPr>
                              <w:spacing w:before="60"/>
                              <w:ind w:left="284" w:right="284" w:hanging="709"/>
                              <w:jc w:val="center"/>
                              <w:rPr>
                                <w:rFonts w:ascii="Helvetica Neue" w:eastAsia="Arial Unicode MS" w:hAnsi="Helvetica Neue" w:cs="Arial Unicode MS"/>
                                <w:iCs/>
                                <w:color w:val="000000"/>
                                <w:bdr w:val="nil"/>
                                <w:lang w:val="en-US"/>
                                <w14:textOutline w14:w="0" w14:cap="flat" w14:cmpd="sng" w14:algn="ctr">
                                  <w14:noFill/>
                                  <w14:prstDash w14:val="solid"/>
                                  <w14:bevel/>
                                </w14:textOutline>
                              </w:rPr>
                            </w:pPr>
                            <w:r w:rsidRPr="00B35C53">
                              <w:rPr>
                                <w:rFonts w:ascii="Helvetica Neue" w:eastAsia="Arial Unicode MS" w:hAnsi="Helvetica Neue" w:cs="Arial Unicode MS"/>
                                <w:iCs/>
                                <w:color w:val="000000"/>
                                <w:bdr w:val="nil"/>
                                <w:lang w:val="en-US"/>
                                <w14:textOutline w14:w="0" w14:cap="flat" w14:cmpd="sng" w14:algn="ctr">
                                  <w14:noFill/>
                                  <w14:prstDash w14:val="solid"/>
                                  <w14:bevel/>
                                </w14:textOutline>
                              </w:rPr>
                              <w:t>You have 1 year to live.</w:t>
                            </w:r>
                          </w:p>
                          <w:p w14:paraId="4A2EF78B" w14:textId="77777777" w:rsidR="0013308F" w:rsidRPr="00B35C53" w:rsidRDefault="0013308F" w:rsidP="001D2DA1">
                            <w:pPr>
                              <w:spacing w:before="60"/>
                              <w:ind w:left="284" w:right="284" w:hanging="709"/>
                              <w:jc w:val="center"/>
                              <w:rPr>
                                <w:rFonts w:ascii="Helvetica Neue" w:eastAsia="Arial Unicode MS" w:hAnsi="Helvetica Neue" w:cs="Arial Unicode MS"/>
                                <w:iCs/>
                                <w:color w:val="000000"/>
                                <w:bdr w:val="nil"/>
                                <w:lang w:val="en-US"/>
                                <w14:textOutline w14:w="0" w14:cap="flat" w14:cmpd="sng" w14:algn="ctr">
                                  <w14:noFill/>
                                  <w14:prstDash w14:val="solid"/>
                                  <w14:bevel/>
                                </w14:textOutline>
                              </w:rPr>
                            </w:pPr>
                            <w:r w:rsidRPr="00B35C53">
                              <w:rPr>
                                <w:rFonts w:ascii="Helvetica Neue" w:eastAsia="Arial Unicode MS" w:hAnsi="Helvetica Neue" w:cs="Arial Unicode MS"/>
                                <w:iCs/>
                                <w:color w:val="000000"/>
                                <w:bdr w:val="nil"/>
                                <w:lang w:val="en-US"/>
                                <w14:textOutline w14:w="0" w14:cap="flat" w14:cmpd="sng" w14:algn="ctr">
                                  <w14:noFill/>
                                  <w14:prstDash w14:val="solid"/>
                                  <w14:bevel/>
                                </w14:textOutline>
                              </w:rPr>
                              <w:t>You have a huge bucket-list.</w:t>
                            </w:r>
                          </w:p>
                          <w:p w14:paraId="6FA3C745" w14:textId="06DB709B" w:rsidR="0013308F" w:rsidRPr="00B01873" w:rsidRDefault="0013308F" w:rsidP="001D2DA1">
                            <w:pPr>
                              <w:pStyle w:val="BodyText1"/>
                              <w:shd w:val="clear" w:color="auto" w:fill="E57200"/>
                              <w:spacing w:before="60" w:line="240" w:lineRule="auto"/>
                              <w:ind w:left="284" w:right="284"/>
                              <w:jc w:val="center"/>
                              <w:rPr>
                                <w:rStyle w:val="Emphasis"/>
                                <w:i w:val="0"/>
                                <w:iCs w:val="0"/>
                                <w:szCs w:val="24"/>
                              </w:rPr>
                            </w:pPr>
                            <w:r w:rsidRPr="00B35C53">
                              <w:rPr>
                                <w:rFonts w:ascii="Helvetica Neue" w:eastAsia="Arial Unicode MS" w:hAnsi="Helvetica Neue" w:cs="Arial Unicode MS"/>
                                <w:iCs/>
                                <w:color w:val="000000"/>
                                <w:lang w:val="en-US"/>
                                <w14:textOutline w14:w="0" w14:cap="flat" w14:cmpd="sng" w14:algn="ctr">
                                  <w14:noFill/>
                                  <w14:prstDash w14:val="solid"/>
                                  <w14:bevel/>
                                </w14:textOutline>
                              </w:rPr>
                              <w:t>What else do you need to do before you say ‘good-bye’ to your life?</w:t>
                            </w:r>
                            <w:r w:rsidRPr="00B01873">
                              <w:rPr>
                                <w:rStyle w:val="Emphasis"/>
                                <w:i w:val="0"/>
                                <w:iCs w:val="0"/>
                                <w:szCs w:val="24"/>
                              </w:rPr>
                              <w:br/>
                            </w:r>
                          </w:p>
                          <w:p w14:paraId="79208CD6" w14:textId="77777777" w:rsidR="0013308F" w:rsidRDefault="0013308F" w:rsidP="00372723">
                            <w:pPr>
                              <w:shd w:val="clear" w:color="auto" w:fill="E57200"/>
                            </w:pPr>
                          </w:p>
                        </w:txbxContent>
                      </wps:txbx>
                      <wps:bodyPr rot="0" spcFirstLastPara="0" vertOverflow="overflow" horzOverflow="overflow" vert="horz" wrap="square" lIns="91440" tIns="45720" rIns="9144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CFECA" id="Text Box 3" o:spid="_x0000_s1041" type="#_x0000_t202" style="position:absolute;margin-left:.2pt;margin-top:42pt;width:500.85pt;height:2in;z-index:251701248;visibility:visible;mso-wrap-style:square;mso-width-percent:0;mso-height-percent:0;mso-wrap-distance-left:9pt;mso-wrap-distance-top:28.35pt;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" fillcolor="#e57200" stroked="f" strokeweight=".5pt">
                <v:textbox inset=",,,1.3mm">
                  <w:txbxContent>
                    <w:p w14:paraId="2E98DF6F" w14:textId="1F6311B9" w:rsidR="0013308F" w:rsidRDefault="0013308F" w:rsidP="00372723">
                      <w:pPr>
                        <w:tabs>
                          <w:tab w:val="left" w:pos="1276"/>
                        </w:tabs>
                        <w:spacing w:before="240"/>
                        <w:ind w:left="993" w:right="284" w:hanging="709"/>
                        <w:jc w:val="center"/>
                        <w:rPr>
                          <w:lang w:val="en-GB" w:eastAsia="en-US" w:bidi="ar-SA"/>
                        </w:rPr>
                      </w:pPr>
                      <w:r w:rsidRPr="00D17688">
                        <w:rPr>
                          <w:rFonts w:ascii="Rubik Light" w:hAnsi="Rubik Light" w:cs="Rubik Light" w:hint="cs"/>
                          <w:b/>
                          <w:color w:val="FFFFFF" w:themeColor="background1"/>
                          <w:sz w:val="32"/>
                          <w:szCs w:val="32"/>
                          <w:lang w:val="en-GB" w:eastAsia="en-US" w:bidi="ar-SA"/>
                        </w:rPr>
                        <w:t>Idea for a book</w:t>
                      </w:r>
                    </w:p>
                    <w:p w14:paraId="3F93A009" w14:textId="39C064B7" w:rsidR="0013308F" w:rsidRDefault="0013308F" w:rsidP="001D2DA1">
                      <w:pPr>
                        <w:tabs>
                          <w:tab w:val="left" w:pos="1276"/>
                        </w:tabs>
                        <w:spacing w:before="60"/>
                        <w:ind w:left="284" w:right="284" w:hanging="709"/>
                        <w:jc w:val="center"/>
                        <w:rPr>
                          <w:rFonts w:ascii="Helvetica Neue" w:eastAsia="Arial Unicode MS" w:hAnsi="Helvetica Neue" w:cs="Arial Unicode MS"/>
                          <w:i/>
                          <w:iCs/>
                          <w:color w:val="000000"/>
                          <w:bdr w:val="nil"/>
                          <w:lang w:val="en-US"/>
                          <w14:textOutline w14:w="0" w14:cap="flat" w14:cmpd="sng" w14:algn="ctr">
                            <w14:noFill/>
                            <w14:prstDash w14:val="solid"/>
                            <w14:bevel/>
                          </w14:textOutline>
                        </w:rPr>
                      </w:pPr>
                      <w:r w:rsidRPr="009F3C10">
                        <w:rPr>
                          <w:rFonts w:ascii="Helvetica Neue" w:eastAsia="Arial Unicode MS" w:hAnsi="Helvetica Neue" w:cs="Arial Unicode MS"/>
                          <w:i/>
                          <w:iCs/>
                          <w:color w:val="000000"/>
                          <w:bdr w:val="nil"/>
                          <w:lang w:val="en-US"/>
                          <w14:textOutline w14:w="0" w14:cap="flat" w14:cmpd="sng" w14:algn="ctr">
                            <w14:noFill/>
                            <w14:prstDash w14:val="solid"/>
                            <w14:bevel/>
                          </w14:textOutline>
                        </w:rPr>
                        <w:t>‘The Premise’</w:t>
                      </w:r>
                    </w:p>
                    <w:p w14:paraId="1D6F4F37" w14:textId="77777777" w:rsidR="0013308F" w:rsidRPr="009F3C10" w:rsidRDefault="0013308F" w:rsidP="001D2DA1">
                      <w:pPr>
                        <w:tabs>
                          <w:tab w:val="left" w:pos="1276"/>
                        </w:tabs>
                        <w:spacing w:before="60"/>
                        <w:ind w:left="284" w:right="284" w:hanging="709"/>
                        <w:rPr>
                          <w:rFonts w:ascii="Helvetica Neue" w:eastAsia="Arial Unicode MS" w:hAnsi="Helvetica Neue" w:cs="Arial Unicode MS"/>
                          <w:i/>
                          <w:iCs/>
                          <w:color w:val="000000"/>
                          <w:bdr w:val="nil"/>
                          <w:lang w:val="en-US"/>
                          <w14:textOutline w14:w="0" w14:cap="flat" w14:cmpd="sng" w14:algn="ctr">
                            <w14:noFill/>
                            <w14:prstDash w14:val="solid"/>
                            <w14:bevel/>
                          </w14:textOutline>
                        </w:rPr>
                      </w:pPr>
                    </w:p>
                    <w:p w14:paraId="523EB191" w14:textId="77777777" w:rsidR="0013308F" w:rsidRPr="00B35C53" w:rsidRDefault="0013308F" w:rsidP="001D2DA1">
                      <w:pPr>
                        <w:spacing w:before="60"/>
                        <w:ind w:left="284" w:right="284" w:hanging="709"/>
                        <w:jc w:val="center"/>
                        <w:rPr>
                          <w:rFonts w:ascii="Helvetica Neue" w:eastAsia="Arial Unicode MS" w:hAnsi="Helvetica Neue" w:cs="Arial Unicode MS"/>
                          <w:iCs/>
                          <w:color w:val="000000"/>
                          <w:bdr w:val="nil"/>
                          <w:lang w:val="en-US"/>
                          <w14:textOutline w14:w="0" w14:cap="flat" w14:cmpd="sng" w14:algn="ctr">
                            <w14:noFill/>
                            <w14:prstDash w14:val="solid"/>
                            <w14:bevel/>
                          </w14:textOutline>
                        </w:rPr>
                      </w:pPr>
                      <w:r w:rsidRPr="00B35C53">
                        <w:rPr>
                          <w:rFonts w:ascii="Helvetica Neue" w:eastAsia="Arial Unicode MS" w:hAnsi="Helvetica Neue" w:cs="Arial Unicode MS"/>
                          <w:iCs/>
                          <w:color w:val="000000"/>
                          <w:bdr w:val="nil"/>
                          <w:lang w:val="en-US"/>
                          <w14:textOutline w14:w="0" w14:cap="flat" w14:cmpd="sng" w14:algn="ctr">
                            <w14:noFill/>
                            <w14:prstDash w14:val="solid"/>
                            <w14:bevel/>
                          </w14:textOutline>
                        </w:rPr>
                        <w:t>You have 1 year to live.</w:t>
                      </w:r>
                    </w:p>
                    <w:p w14:paraId="4A2EF78B" w14:textId="77777777" w:rsidR="0013308F" w:rsidRPr="00B35C53" w:rsidRDefault="0013308F" w:rsidP="001D2DA1">
                      <w:pPr>
                        <w:spacing w:before="60"/>
                        <w:ind w:left="284" w:right="284" w:hanging="709"/>
                        <w:jc w:val="center"/>
                        <w:rPr>
                          <w:rFonts w:ascii="Helvetica Neue" w:eastAsia="Arial Unicode MS" w:hAnsi="Helvetica Neue" w:cs="Arial Unicode MS"/>
                          <w:iCs/>
                          <w:color w:val="000000"/>
                          <w:bdr w:val="nil"/>
                          <w:lang w:val="en-US"/>
                          <w14:textOutline w14:w="0" w14:cap="flat" w14:cmpd="sng" w14:algn="ctr">
                            <w14:noFill/>
                            <w14:prstDash w14:val="solid"/>
                            <w14:bevel/>
                          </w14:textOutline>
                        </w:rPr>
                      </w:pPr>
                      <w:r w:rsidRPr="00B35C53">
                        <w:rPr>
                          <w:rFonts w:ascii="Helvetica Neue" w:eastAsia="Arial Unicode MS" w:hAnsi="Helvetica Neue" w:cs="Arial Unicode MS"/>
                          <w:iCs/>
                          <w:color w:val="000000"/>
                          <w:bdr w:val="nil"/>
                          <w:lang w:val="en-US"/>
                          <w14:textOutline w14:w="0" w14:cap="flat" w14:cmpd="sng" w14:algn="ctr">
                            <w14:noFill/>
                            <w14:prstDash w14:val="solid"/>
                            <w14:bevel/>
                          </w14:textOutline>
                        </w:rPr>
                        <w:t>You have a huge bucket-list.</w:t>
                      </w:r>
                    </w:p>
                    <w:p w14:paraId="6FA3C745" w14:textId="06DB709B" w:rsidR="0013308F" w:rsidRPr="00B01873" w:rsidRDefault="0013308F" w:rsidP="001D2DA1">
                      <w:pPr>
                        <w:pStyle w:val="BodyText1"/>
                        <w:shd w:val="clear" w:color="auto" w:fill="E57200"/>
                        <w:spacing w:before="60" w:line="240" w:lineRule="auto"/>
                        <w:ind w:left="284" w:right="284"/>
                        <w:jc w:val="center"/>
                        <w:rPr>
                          <w:rStyle w:val="Emphasis"/>
                          <w:i w:val="0"/>
                          <w:iCs w:val="0"/>
                          <w:szCs w:val="24"/>
                        </w:rPr>
                      </w:pPr>
                      <w:r w:rsidRPr="00B35C53">
                        <w:rPr>
                          <w:rFonts w:ascii="Helvetica Neue" w:eastAsia="Arial Unicode MS" w:hAnsi="Helvetica Neue" w:cs="Arial Unicode MS"/>
                          <w:iCs/>
                          <w:color w:val="000000"/>
                          <w:lang w:val="en-US"/>
                          <w14:textOutline w14:w="0" w14:cap="flat" w14:cmpd="sng" w14:algn="ctr">
                            <w14:noFill/>
                            <w14:prstDash w14:val="solid"/>
                            <w14:bevel/>
                          </w14:textOutline>
                        </w:rPr>
                        <w:t>What else do you need to do before you say ‘good-bye’ to your life?</w:t>
                      </w:r>
                      <w:r w:rsidRPr="00B01873">
                        <w:rPr>
                          <w:rStyle w:val="Emphasis"/>
                          <w:i w:val="0"/>
                          <w:iCs w:val="0"/>
                          <w:szCs w:val="24"/>
                        </w:rPr>
                        <w:br/>
                      </w:r>
                    </w:p>
                    <w:p w14:paraId="79208CD6" w14:textId="77777777" w:rsidR="0013308F" w:rsidRDefault="0013308F" w:rsidP="00372723">
                      <w:pPr>
                        <w:shd w:val="clear" w:color="auto" w:fill="E57200"/>
                      </w:pPr>
                    </w:p>
                  </w:txbxContent>
                </v:textbox>
                <w10:wrap type="topAndBottom"/>
              </v:shape>
            </w:pict>
          </mc:Fallback>
        </mc:AlternateContent>
      </w:r>
    </w:p>
    <w:p w14:paraId="169E4F69" w14:textId="77777777" w:rsidR="00C3004C" w:rsidRDefault="00C3004C" w:rsidP="00E361D5">
      <w:pPr>
        <w:pStyle w:val="Mainbody-subheadings"/>
        <w:sectPr w:rsidR="00C3004C" w:rsidSect="008441EC">
          <w:type w:val="continuous"/>
          <w:pgSz w:w="11900" w:h="16850"/>
          <w:pgMar w:top="1340" w:right="1060" w:bottom="1020" w:left="860" w:header="567" w:footer="824" w:gutter="0"/>
          <w:cols w:space="720"/>
          <w:docGrid w:linePitch="299"/>
        </w:sectPr>
      </w:pPr>
      <w:bookmarkStart w:id="58" w:name="_Toc77940255"/>
      <w:bookmarkStart w:id="59" w:name="_Toc68171112"/>
    </w:p>
    <w:p w14:paraId="241B87D1" w14:textId="52CA7299" w:rsidR="00954F10" w:rsidRDefault="00954F10" w:rsidP="00E512C3">
      <w:pPr>
        <w:pStyle w:val="Mainbody-subheadings"/>
        <w:spacing w:before="120"/>
      </w:pPr>
      <w:r>
        <w:t>A special note on g</w:t>
      </w:r>
      <w:r w:rsidRPr="00F54135">
        <w:t>ender inequality</w:t>
      </w:r>
      <w:r>
        <w:t xml:space="preserve"> and caring</w:t>
      </w:r>
      <w:bookmarkEnd w:id="58"/>
      <w:r>
        <w:t xml:space="preserve">  </w:t>
      </w:r>
    </w:p>
    <w:p w14:paraId="0E71E932" w14:textId="2EFDD7D4" w:rsidR="00C3721B" w:rsidRPr="00E361D5" w:rsidRDefault="00C3721B" w:rsidP="00D43459">
      <w:pPr>
        <w:pStyle w:val="BodyText1"/>
      </w:pPr>
      <w:r w:rsidRPr="00E361D5">
        <w:t xml:space="preserve">In this project, there was no significant impact of gender inequality on </w:t>
      </w:r>
      <w:r w:rsidR="00D95251" w:rsidRPr="00E361D5">
        <w:t>the quantitative results</w:t>
      </w:r>
      <w:r w:rsidRPr="00E361D5">
        <w:t xml:space="preserve">. This is possibly because </w:t>
      </w:r>
      <w:proofErr w:type="gramStart"/>
      <w:r w:rsidRPr="00E361D5">
        <w:t>the majority of</w:t>
      </w:r>
      <w:proofErr w:type="gramEnd"/>
      <w:r w:rsidRPr="00E361D5">
        <w:t xml:space="preserve"> participants were women and therefore no analysis could be undertaken to discern differences in responses by gender. </w:t>
      </w:r>
    </w:p>
    <w:p w14:paraId="4F363471" w14:textId="6A58477F" w:rsidR="00954F10" w:rsidRPr="00F54135" w:rsidRDefault="00C3721B" w:rsidP="00D43459">
      <w:pPr>
        <w:pStyle w:val="BodyText1"/>
      </w:pPr>
      <w:r w:rsidRPr="00E361D5">
        <w:t>Nevertheless, based on the team’s wider knowledge and subtle cues in the interview data, there is a complex relationship between gender inequality and caregiving that needs further exploration. Therefore, this special note has been included to draw attention to these complex dynamics and recommend further work in this relatively under researched area.</w:t>
      </w:r>
    </w:p>
    <w:p w14:paraId="7876FF7D" w14:textId="0B2F8257" w:rsidR="00A13C3E" w:rsidRPr="000A5D96" w:rsidRDefault="00C3721B" w:rsidP="000A5D96">
      <w:pPr>
        <w:pStyle w:val="BulletList"/>
      </w:pPr>
      <w:r>
        <w:t>Two women who</w:t>
      </w:r>
      <w:r w:rsidR="00954F10">
        <w:t xml:space="preserve"> participated in the intergenerational program </w:t>
      </w:r>
      <w:r>
        <w:t>are likely to have</w:t>
      </w:r>
      <w:r w:rsidR="00954F10">
        <w:t xml:space="preserve"> </w:t>
      </w:r>
      <w:r>
        <w:t xml:space="preserve">been experiencing family violence, </w:t>
      </w:r>
      <w:r w:rsidR="00954F10">
        <w:t>in the form of coercive control</w:t>
      </w:r>
      <w:r>
        <w:t>,</w:t>
      </w:r>
      <w:r w:rsidR="00954F10">
        <w:t xml:space="preserve"> by </w:t>
      </w:r>
      <w:r>
        <w:t>t</w:t>
      </w:r>
      <w:r w:rsidR="00954F10">
        <w:t>he</w:t>
      </w:r>
      <w:r>
        <w:t>i</w:t>
      </w:r>
      <w:r w:rsidR="00954F10">
        <w:t xml:space="preserve">r </w:t>
      </w:r>
      <w:r>
        <w:t xml:space="preserve">male </w:t>
      </w:r>
      <w:r w:rsidR="00954F10">
        <w:t>partner</w:t>
      </w:r>
      <w:r>
        <w:t>s</w:t>
      </w:r>
      <w:r w:rsidR="00954F10">
        <w:t xml:space="preserve">. Both </w:t>
      </w:r>
      <w:r>
        <w:t>women were</w:t>
      </w:r>
      <w:r w:rsidR="00954F10">
        <w:t xml:space="preserve"> </w:t>
      </w:r>
      <w:proofErr w:type="spellStart"/>
      <w:r w:rsidR="00954F10">
        <w:t>carers</w:t>
      </w:r>
      <w:proofErr w:type="spellEnd"/>
      <w:r w:rsidR="00954F10">
        <w:t xml:space="preserve"> for their partners. </w:t>
      </w:r>
      <w:r>
        <w:t xml:space="preserve">Caring for a male partner may put women at risk of intimate partner violence or other forms of abuse as they age, especially when </w:t>
      </w:r>
      <w:r>
        <w:t xml:space="preserve">traditional gender norms – such as men being in “control” of the relationship, or the “breadwinners” of the family – are challenged due to a man’s poor health, </w:t>
      </w:r>
      <w:proofErr w:type="gramStart"/>
      <w:r>
        <w:t>disability</w:t>
      </w:r>
      <w:proofErr w:type="gramEnd"/>
      <w:r>
        <w:t xml:space="preserve"> or illness as he ages.</w:t>
      </w:r>
    </w:p>
    <w:p w14:paraId="463C9E7C" w14:textId="637E4F56" w:rsidR="00A13C3E" w:rsidRPr="000A5D96" w:rsidRDefault="00A13C3E" w:rsidP="000A5D96">
      <w:pPr>
        <w:pStyle w:val="BulletList"/>
      </w:pPr>
      <w:r>
        <w:t>Importantly, a</w:t>
      </w:r>
      <w:r w:rsidRPr="00F54135">
        <w:t>t least one participant expressed that the intervention provided a</w:t>
      </w:r>
      <w:r>
        <w:t xml:space="preserve"> much-appreciated </w:t>
      </w:r>
      <w:r w:rsidRPr="00F54135">
        <w:t>opportunity for her to take time away from caring, which also helped her gain independence and be assertive about her needs and boundaries.</w:t>
      </w:r>
      <w:r>
        <w:t xml:space="preserve"> It is possible that older women who experience family violence in the context of being </w:t>
      </w:r>
      <w:proofErr w:type="spellStart"/>
      <w:r>
        <w:t>carers</w:t>
      </w:r>
      <w:proofErr w:type="spellEnd"/>
      <w:r>
        <w:t xml:space="preserve"> for their husbands need such opportunities to reassert their independence, and to redress harmful gender norms. Indeed, these opportunities may prove to be important ‘protective factors’ and should be investigated in the context of developing early intervention strategies for such violence moving forward</w:t>
      </w:r>
      <w:r w:rsidR="00D95251">
        <w:t xml:space="preserve"> </w:t>
      </w:r>
      <w:r w:rsidR="00D7650B">
        <w:fldChar w:fldCharType="begin"/>
      </w:r>
      <w:r w:rsidR="005B27FE">
        <w:instrText xml:space="preserve"> ADDIN EN.CITE &lt;EndNote&gt;&lt;Cite&gt;&lt;Author&gt;Owusu-Addo&lt;/Author&gt;&lt;Year&gt;2019&lt;/Year&gt;&lt;RecNum&gt;57&lt;/RecNum&gt;&lt;DisplayText&gt;[53]&lt;/DisplayText&gt;&lt;record&gt;&lt;rec-number&gt;57&lt;/rec-number&gt;&lt;foreign-keys&gt;&lt;key app="EN" db-id="29a5wrrfnvps2qerwdrxpts7zvfrfrasf50a" timestamp="1618317384"&gt;57&lt;/key&gt;&lt;/foreign-keys&gt;&lt;ref-type name="Journal Article"&gt;17&lt;/ref-type&gt;&lt;contributors&gt;&lt;authors&gt;&lt;author&gt;Owusu-Addo, Ebenezer&lt;/author&gt;&lt;author&gt;O&amp;apos;Halloran, Kate&lt;/author&gt;&lt;author&gt;Brijnath, Bianca&lt;/author&gt;&lt;author&gt;Dow, Briony&lt;/author&gt;&lt;/authors&gt;&lt;/contributors&gt;&lt;titles&gt;&lt;title&gt;Primary prevention interventions for elder abuse: A systematic review&lt;/title&gt;&lt;/titles&gt;&lt;dates&gt;&lt;year&gt;2019&lt;/year&gt;&lt;/dates&gt;&lt;urls&gt;&lt;/urls&gt;&lt;/record&gt;&lt;/Cite&gt;&lt;/EndNote&gt;</w:instrText>
      </w:r>
      <w:r w:rsidR="00D7650B">
        <w:fldChar w:fldCharType="separate"/>
      </w:r>
      <w:r w:rsidR="005B27FE">
        <w:rPr>
          <w:noProof/>
        </w:rPr>
        <w:t>[53]</w:t>
      </w:r>
      <w:r w:rsidR="00D7650B">
        <w:fldChar w:fldCharType="end"/>
      </w:r>
      <w:r>
        <w:t xml:space="preserve">. </w:t>
      </w:r>
    </w:p>
    <w:p w14:paraId="7161DC2D" w14:textId="75FD97C2" w:rsidR="006E1049" w:rsidRPr="000A5D96" w:rsidRDefault="00A13C3E" w:rsidP="000A5D96">
      <w:pPr>
        <w:pStyle w:val="BulletList"/>
      </w:pPr>
      <w:r w:rsidRPr="006E1049">
        <w:t xml:space="preserve">These findings add to </w:t>
      </w:r>
      <w:r w:rsidR="00095D20" w:rsidRPr="006E1049">
        <w:t>available</w:t>
      </w:r>
      <w:r w:rsidRPr="006E1049">
        <w:t xml:space="preserve"> evidence, which to date, has largely framed </w:t>
      </w:r>
      <w:proofErr w:type="spellStart"/>
      <w:r w:rsidR="00954F10" w:rsidRPr="006E1049">
        <w:t>carer</w:t>
      </w:r>
      <w:r w:rsidRPr="006E1049">
        <w:t>s</w:t>
      </w:r>
      <w:proofErr w:type="spellEnd"/>
      <w:r w:rsidRPr="006E1049">
        <w:t xml:space="preserve"> as </w:t>
      </w:r>
      <w:r w:rsidR="00954F10" w:rsidRPr="006E1049">
        <w:t xml:space="preserve">the </w:t>
      </w:r>
      <w:r w:rsidRPr="006E1049">
        <w:t xml:space="preserve">likely </w:t>
      </w:r>
      <w:r w:rsidR="00954F10" w:rsidRPr="006E1049">
        <w:t>perpetrator</w:t>
      </w:r>
      <w:r w:rsidRPr="006E1049">
        <w:t>s</w:t>
      </w:r>
      <w:r w:rsidR="00954F10" w:rsidRPr="006E1049">
        <w:t xml:space="preserve"> of abuse and the </w:t>
      </w:r>
      <w:r w:rsidRPr="006E1049">
        <w:t xml:space="preserve">older </w:t>
      </w:r>
      <w:r w:rsidR="00954F10" w:rsidRPr="006E1049">
        <w:t xml:space="preserve">person being cared for </w:t>
      </w:r>
      <w:r w:rsidRPr="006E1049">
        <w:t>as</w:t>
      </w:r>
      <w:r w:rsidR="00954F10" w:rsidRPr="006E1049">
        <w:t xml:space="preserve"> the victim. </w:t>
      </w:r>
      <w:r w:rsidR="003A3F0D" w:rsidRPr="006E1049">
        <w:t xml:space="preserve">This is logical </w:t>
      </w:r>
      <w:r w:rsidR="00954F10" w:rsidRPr="006E1049">
        <w:t xml:space="preserve">because cognitive impairment, </w:t>
      </w:r>
      <w:r w:rsidR="00954F10" w:rsidRPr="006E1049">
        <w:lastRenderedPageBreak/>
        <w:t xml:space="preserve">dementia, poor physical health, frailty, functional </w:t>
      </w:r>
      <w:proofErr w:type="gramStart"/>
      <w:r w:rsidR="00954F10" w:rsidRPr="006E1049">
        <w:t>dependency</w:t>
      </w:r>
      <w:proofErr w:type="gramEnd"/>
      <w:r w:rsidR="00954F10" w:rsidRPr="006E1049">
        <w:t xml:space="preserve"> and disability are all risk factors for the experience of abuse. </w:t>
      </w:r>
      <w:r w:rsidR="00D95251" w:rsidRPr="006E1049">
        <w:t>Similarly</w:t>
      </w:r>
      <w:r w:rsidR="00954F10" w:rsidRPr="006E1049">
        <w:t>, caregiver stress is a known risk factor for perpetrating abuse.</w:t>
      </w:r>
      <w:r w:rsidR="00DE7B01" w:rsidRPr="006E1049">
        <w:t xml:space="preserve"> </w:t>
      </w:r>
    </w:p>
    <w:p w14:paraId="064CC06B" w14:textId="547F4ED1" w:rsidR="00A13C3E" w:rsidRDefault="00A13C3E" w:rsidP="000A5D96">
      <w:pPr>
        <w:pStyle w:val="BulletList"/>
      </w:pPr>
      <w:r>
        <w:t xml:space="preserve">Thus at least </w:t>
      </w:r>
      <w:r w:rsidR="00E3602C">
        <w:t>three</w:t>
      </w:r>
      <w:r>
        <w:t xml:space="preserve"> scenarios are likely when gender inequality and care intersect in later life:</w:t>
      </w:r>
    </w:p>
    <w:p w14:paraId="4B001E81" w14:textId="7D2796B1" w:rsidR="00A13C3E" w:rsidRDefault="00A13C3E" w:rsidP="00AD7632">
      <w:pPr>
        <w:pStyle w:val="BulletList"/>
        <w:numPr>
          <w:ilvl w:val="1"/>
          <w:numId w:val="5"/>
        </w:numPr>
        <w:ind w:left="700"/>
      </w:pPr>
      <w:r>
        <w:t xml:space="preserve">Older women, who are </w:t>
      </w:r>
      <w:proofErr w:type="spellStart"/>
      <w:r>
        <w:t>carers</w:t>
      </w:r>
      <w:proofErr w:type="spellEnd"/>
      <w:r>
        <w:t xml:space="preserve">, may experience abuse from their male partners </w:t>
      </w:r>
      <w:r w:rsidR="00D95251">
        <w:t>related to</w:t>
      </w:r>
      <w:r>
        <w:t xml:space="preserve"> the </w:t>
      </w:r>
      <w:r w:rsidRPr="00845B34">
        <w:t>latter’s health vulnerabilities.</w:t>
      </w:r>
    </w:p>
    <w:p w14:paraId="5200FD32" w14:textId="1D18B197" w:rsidR="00E3602C" w:rsidRPr="00845B34" w:rsidRDefault="00E3602C" w:rsidP="00AD7632">
      <w:pPr>
        <w:pStyle w:val="BulletList"/>
        <w:numPr>
          <w:ilvl w:val="1"/>
          <w:numId w:val="5"/>
        </w:numPr>
        <w:ind w:left="700"/>
      </w:pPr>
      <w:r>
        <w:t xml:space="preserve">Older women, who are </w:t>
      </w:r>
      <w:proofErr w:type="spellStart"/>
      <w:r>
        <w:t>carers</w:t>
      </w:r>
      <w:proofErr w:type="spellEnd"/>
      <w:r>
        <w:t xml:space="preserve">, may perpetrate abuse on those they care for related to the </w:t>
      </w:r>
      <w:r w:rsidRPr="00845B34">
        <w:t>latter’s health vulnerabilities.</w:t>
      </w:r>
    </w:p>
    <w:p w14:paraId="68AB8C04" w14:textId="2EFCB0BF" w:rsidR="00954F10" w:rsidRPr="00A677C2" w:rsidRDefault="00A13C3E" w:rsidP="00AD7632">
      <w:pPr>
        <w:pStyle w:val="BulletList"/>
        <w:numPr>
          <w:ilvl w:val="1"/>
          <w:numId w:val="5"/>
        </w:numPr>
        <w:ind w:left="700"/>
      </w:pPr>
      <w:r w:rsidRPr="00845B34">
        <w:t xml:space="preserve">Older women who are in receipt of care, may experience abuse by their </w:t>
      </w:r>
      <w:proofErr w:type="spellStart"/>
      <w:r w:rsidRPr="00845B34">
        <w:t>carers</w:t>
      </w:r>
      <w:proofErr w:type="spellEnd"/>
      <w:r w:rsidRPr="00845B34">
        <w:t xml:space="preserve"> (irrespective of the latter’s gender), </w:t>
      </w:r>
      <w:r w:rsidR="00D95251">
        <w:t>related to</w:t>
      </w:r>
      <w:r w:rsidRPr="00845B34">
        <w:t xml:space="preserve"> their </w:t>
      </w:r>
      <w:r w:rsidR="00D95251">
        <w:t xml:space="preserve">own </w:t>
      </w:r>
      <w:r w:rsidRPr="00845B34">
        <w:t xml:space="preserve">health vulnerabilities and </w:t>
      </w:r>
      <w:r w:rsidR="00D95251">
        <w:t xml:space="preserve">broader </w:t>
      </w:r>
      <w:r w:rsidRPr="00845B34">
        <w:t>gender</w:t>
      </w:r>
      <w:r w:rsidR="00D95251">
        <w:t xml:space="preserve"> norms</w:t>
      </w:r>
      <w:r w:rsidRPr="00845B34">
        <w:t xml:space="preserve">. </w:t>
      </w:r>
    </w:p>
    <w:p w14:paraId="47235FE2" w14:textId="5A7E1BC0" w:rsidR="00954F10" w:rsidRPr="000A5D96" w:rsidRDefault="00E3602C" w:rsidP="00954F10">
      <w:pPr>
        <w:pStyle w:val="BulletList"/>
      </w:pPr>
      <w:r>
        <w:t>These</w:t>
      </w:r>
      <w:r w:rsidR="00A13C3E" w:rsidRPr="00845B34">
        <w:t xml:space="preserve"> scenarios, and indeed other similar scenarios, </w:t>
      </w:r>
      <w:r w:rsidR="00954F10" w:rsidRPr="00845B34">
        <w:t>deserve more attention in academic research</w:t>
      </w:r>
      <w:r w:rsidR="00907C6F" w:rsidRPr="00845B34">
        <w:t xml:space="preserve"> to help develop evidence-based responses to these complex issues</w:t>
      </w:r>
      <w:r w:rsidR="00954F10" w:rsidRPr="00845B34">
        <w:t>.</w:t>
      </w:r>
      <w:r w:rsidR="00907C6F" w:rsidRPr="00845B34">
        <w:t xml:space="preserve"> Gender inequality in</w:t>
      </w:r>
      <w:r w:rsidR="00954F10" w:rsidRPr="00845B34">
        <w:t xml:space="preserve"> </w:t>
      </w:r>
      <w:r w:rsidR="00907C6F" w:rsidRPr="00845B34">
        <w:t>care dynamics</w:t>
      </w:r>
      <w:r w:rsidR="00954F10" w:rsidRPr="00845B34">
        <w:t xml:space="preserve"> may </w:t>
      </w:r>
      <w:r w:rsidR="00907C6F" w:rsidRPr="00845B34">
        <w:t xml:space="preserve">also </w:t>
      </w:r>
      <w:r w:rsidR="00954F10" w:rsidRPr="00845B34">
        <w:t xml:space="preserve">be </w:t>
      </w:r>
      <w:r w:rsidR="00D95251">
        <w:t>linked</w:t>
      </w:r>
      <w:r w:rsidR="00954F10" w:rsidRPr="00845B34">
        <w:t xml:space="preserve"> to the need to look at the influence of traditional gender norms on intergenerational abuse involving sons as perpetrators and mothers as victims, which has been mentioned in the literature</w:t>
      </w:r>
      <w:r w:rsidR="00E34FBC">
        <w:t xml:space="preserve"> </w:t>
      </w:r>
      <w:r w:rsidR="00E34FBC">
        <w:fldChar w:fldCharType="begin"/>
      </w:r>
      <w:r w:rsidR="005B27FE">
        <w:instrText xml:space="preserve"> ADDIN EN.CITE &lt;EndNote&gt;&lt;Cite&gt;&lt;Author&gt;Smith&lt;/Author&gt;&lt;Year&gt;2021&lt;/Year&gt;&lt;RecNum&gt;70&lt;/RecNum&gt;&lt;DisplayText&gt;[37]&lt;/DisplayText&gt;&lt;record&gt;&lt;rec-number&gt;70&lt;/rec-number&gt;&lt;foreign-keys&gt;&lt;key app="EN" db-id="29a5wrrfnvps2qerwdrxpts7zvfrfrasf50a" timestamp="1620019528"&gt;70&lt;/key&gt;&lt;/foreign-keys&gt;&lt;ref-type name="Journal Article"&gt;17&lt;/ref-type&gt;&lt;contributors&gt;&lt;authors&gt;&lt;author&gt;Smith, Judith R.&lt;/author&gt;&lt;/authors&gt;&lt;/contributors&gt;&lt;titles&gt;&lt;title&gt;Mothering in later life: Older mothers and their challenging adult children&lt;/title&gt;&lt;secondary-title&gt;Ageing and Society&lt;/secondary-title&gt;&lt;/titles&gt;&lt;periodical&gt;&lt;full-title&gt;Ageing and Society&lt;/full-title&gt;&lt;/periodical&gt;&lt;pages&gt;1-22&lt;/pages&gt;&lt;edition&gt;2021/01/25&lt;/edition&gt;&lt;keywords&gt;&lt;keyword&gt;intergenerational relationships&lt;/keyword&gt;&lt;keyword&gt;intergenerational ambivalence&lt;/keyword&gt;&lt;keyword&gt;elder abuse&lt;/keyword&gt;&lt;keyword&gt;ageing&lt;/keyword&gt;&lt;keyword&gt;qualitative research&lt;/keyword&gt;&lt;keyword&gt;low-income and minority&lt;/keyword&gt;&lt;keyword&gt;mother blame&lt;/keyword&gt;&lt;/keywords&gt;&lt;dates&gt;&lt;year&gt;2021&lt;/year&gt;&lt;/dates&gt;&lt;publisher&gt;Cambridge University Press&lt;/publisher&gt;&lt;isbn&gt;0144-686X&lt;/isbn&gt;&lt;urls&gt;&lt;related-urls&gt;&lt;url&gt;https://www.cambridge.org/core/article/mothering-in-later-life-older-mothers-and-their-challenging-adult-children/8495915A1FD457CF001DD1F14783E785&lt;/url&gt;&lt;/related-urls&gt;&lt;/urls&gt;&lt;electronic-resource-num&gt;10.1017/S0144686X20001798&lt;/electronic-resource-num&gt;&lt;remote-database-name&gt;Cambridge Core&lt;/remote-database-name&gt;&lt;remote-database-provider&gt;Cambridge University Press&lt;/remote-database-provider&gt;&lt;/record&gt;&lt;/Cite&gt;&lt;/EndNote&gt;</w:instrText>
      </w:r>
      <w:r w:rsidR="00E34FBC">
        <w:fldChar w:fldCharType="separate"/>
      </w:r>
      <w:r w:rsidR="005B27FE">
        <w:rPr>
          <w:noProof/>
        </w:rPr>
        <w:t>[37]</w:t>
      </w:r>
      <w:r w:rsidR="00E34FBC">
        <w:fldChar w:fldCharType="end"/>
      </w:r>
      <w:r w:rsidR="00954F10" w:rsidRPr="00845B34">
        <w:t>.</w:t>
      </w:r>
      <w:r w:rsidR="00907C6F" w:rsidRPr="00845B34">
        <w:t xml:space="preserve"> However, much more research is required to make any definitive conclusions.</w:t>
      </w:r>
    </w:p>
    <w:p w14:paraId="11F493D6" w14:textId="4D43B1E8" w:rsidR="00382841" w:rsidRPr="00F54135" w:rsidRDefault="00382841" w:rsidP="00382841">
      <w:pPr>
        <w:pStyle w:val="Mainbody-subheadings"/>
      </w:pPr>
      <w:r w:rsidRPr="00B16782">
        <w:t>Recommendation</w:t>
      </w:r>
      <w:r>
        <w:t>s</w:t>
      </w:r>
    </w:p>
    <w:p w14:paraId="303CEA33" w14:textId="6C155686" w:rsidR="00907C6F" w:rsidRPr="00E361D5" w:rsidRDefault="00907C6F" w:rsidP="000A5D96">
      <w:pPr>
        <w:pStyle w:val="BulletList"/>
      </w:pPr>
      <w:r w:rsidRPr="00E361D5">
        <w:t xml:space="preserve">Invest in research to </w:t>
      </w:r>
      <w:r w:rsidR="00954F10" w:rsidRPr="00E361D5">
        <w:t xml:space="preserve">investigate the </w:t>
      </w:r>
      <w:r w:rsidRPr="00E361D5">
        <w:t>relationship between gender inequality and care as both a driver and risk factor of abuse. Specifically, support research that examines:</w:t>
      </w:r>
    </w:p>
    <w:p w14:paraId="2BF173B4" w14:textId="5C0206FC" w:rsidR="00907C6F" w:rsidRPr="00E361D5" w:rsidRDefault="00907C6F" w:rsidP="00AD7632">
      <w:pPr>
        <w:pStyle w:val="BulletList"/>
        <w:numPr>
          <w:ilvl w:val="1"/>
          <w:numId w:val="5"/>
        </w:numPr>
        <w:ind w:left="700"/>
      </w:pPr>
      <w:r w:rsidRPr="00E361D5">
        <w:t>The issue of intimate partner violence against older women (especially coercive control) in the context of caring: where the woman is either a caregiver or care</w:t>
      </w:r>
      <w:r w:rsidR="00D95251" w:rsidRPr="00D95251">
        <w:t xml:space="preserve"> </w:t>
      </w:r>
      <w:r w:rsidR="00D95251">
        <w:t>r</w:t>
      </w:r>
      <w:r w:rsidR="00D95251" w:rsidRPr="00D95251">
        <w:t>ecipient</w:t>
      </w:r>
      <w:r w:rsidRPr="00E361D5">
        <w:t>.</w:t>
      </w:r>
      <w:r w:rsidRPr="00E361D5">
        <w:rPr>
          <w:sz w:val="22"/>
        </w:rPr>
        <w:t xml:space="preserve"> </w:t>
      </w:r>
    </w:p>
    <w:p w14:paraId="68F09DAD" w14:textId="522FEE6C" w:rsidR="00907C6F" w:rsidRPr="00E361D5" w:rsidRDefault="00907C6F" w:rsidP="00AD7632">
      <w:pPr>
        <w:pStyle w:val="BulletList"/>
        <w:numPr>
          <w:ilvl w:val="1"/>
          <w:numId w:val="5"/>
        </w:numPr>
        <w:ind w:left="700"/>
      </w:pPr>
      <w:r w:rsidRPr="00E361D5">
        <w:t xml:space="preserve">Gender norms and the expectations of women as mothers in the complex interdependent relationships that shape </w:t>
      </w:r>
      <w:r w:rsidR="00D95251">
        <w:t>abusive intergenerational</w:t>
      </w:r>
      <w:r w:rsidRPr="00E361D5">
        <w:t xml:space="preserve"> relations, especially the relationship between mothers and sons.</w:t>
      </w:r>
    </w:p>
    <w:p w14:paraId="71DDD527" w14:textId="44C1A473" w:rsidR="00907C6F" w:rsidRPr="00E361D5" w:rsidRDefault="00907C6F" w:rsidP="00AD7632">
      <w:pPr>
        <w:pStyle w:val="BulletList"/>
        <w:numPr>
          <w:ilvl w:val="1"/>
          <w:numId w:val="5"/>
        </w:numPr>
        <w:ind w:left="700"/>
      </w:pPr>
      <w:r w:rsidRPr="00E361D5">
        <w:t>How to better integrate family violence and aged care services to ensure that older women experiencing abuse do not “fall through the cracks” between the two often “siloed” sectors.</w:t>
      </w:r>
    </w:p>
    <w:p w14:paraId="0D8806EA" w14:textId="0EFB7324" w:rsidR="00954F10" w:rsidRPr="00E3602C" w:rsidRDefault="00907C6F" w:rsidP="000A5D96">
      <w:pPr>
        <w:pStyle w:val="BulletList"/>
      </w:pPr>
      <w:r w:rsidRPr="00E3602C">
        <w:t>Invest and expand in</w:t>
      </w:r>
      <w:r w:rsidR="00954F10" w:rsidRPr="00E3602C">
        <w:t xml:space="preserve"> </w:t>
      </w:r>
      <w:proofErr w:type="spellStart"/>
      <w:r w:rsidRPr="00E3602C">
        <w:t>carer</w:t>
      </w:r>
      <w:proofErr w:type="spellEnd"/>
      <w:r w:rsidRPr="00E3602C">
        <w:t xml:space="preserve"> support </w:t>
      </w:r>
      <w:r w:rsidR="00954F10" w:rsidRPr="00E3602C">
        <w:t xml:space="preserve">programs </w:t>
      </w:r>
      <w:r w:rsidRPr="00E3602C">
        <w:t xml:space="preserve">as </w:t>
      </w:r>
      <w:r w:rsidR="00954F10" w:rsidRPr="00E3602C">
        <w:t xml:space="preserve">an effective </w:t>
      </w:r>
      <w:r w:rsidRPr="00E3602C">
        <w:t>s</w:t>
      </w:r>
      <w:r w:rsidR="00954F10" w:rsidRPr="00E3602C">
        <w:t xml:space="preserve">trategy </w:t>
      </w:r>
      <w:r w:rsidRPr="00E3602C">
        <w:t xml:space="preserve">to prevent the abuse of older people, especially older women. </w:t>
      </w:r>
    </w:p>
    <w:p w14:paraId="4107DA22" w14:textId="5240B546" w:rsidR="00C3004C" w:rsidRDefault="00954F10" w:rsidP="000A5D96">
      <w:pPr>
        <w:pStyle w:val="BulletList"/>
        <w:rPr>
          <w:bCs/>
        </w:rPr>
        <w:sectPr w:rsidR="00C3004C" w:rsidSect="00C3004C">
          <w:type w:val="continuous"/>
          <w:pgSz w:w="11900" w:h="16850"/>
          <w:pgMar w:top="1340" w:right="1060" w:bottom="1020" w:left="860" w:header="567" w:footer="824" w:gutter="0"/>
          <w:cols w:num="2" w:space="720"/>
          <w:docGrid w:linePitch="299"/>
        </w:sectPr>
      </w:pPr>
      <w:r w:rsidRPr="00E361D5">
        <w:rPr>
          <w:bCs/>
        </w:rPr>
        <w:t xml:space="preserve">Provide opportunities for family </w:t>
      </w:r>
      <w:proofErr w:type="spellStart"/>
      <w:r w:rsidRPr="00E361D5">
        <w:rPr>
          <w:bCs/>
        </w:rPr>
        <w:t>carers</w:t>
      </w:r>
      <w:proofErr w:type="spellEnd"/>
      <w:r w:rsidRPr="00E361D5">
        <w:rPr>
          <w:bCs/>
        </w:rPr>
        <w:t>, especially older women who care for men who are intimate partners, to independently access social networks and social support away from the person they care for as these are known ‘protective factors’ for experi</w:t>
      </w:r>
      <w:r w:rsidR="00C3004C">
        <w:rPr>
          <w:bCs/>
        </w:rPr>
        <w:t>encing abuse.</w:t>
      </w:r>
    </w:p>
    <w:p w14:paraId="5979A0FF" w14:textId="525925B1" w:rsidR="00E44833" w:rsidRDefault="00FD6818" w:rsidP="00C3004C">
      <w:pPr>
        <w:pStyle w:val="BulletList"/>
        <w:numPr>
          <w:ilvl w:val="0"/>
          <w:numId w:val="0"/>
        </w:numPr>
        <w:rPr>
          <w:b/>
          <w:bCs/>
          <w:szCs w:val="24"/>
        </w:rPr>
      </w:pPr>
      <w:r>
        <w:rPr>
          <w:b/>
          <w:bCs/>
          <w:szCs w:val="24"/>
        </w:rPr>
        <w:t xml:space="preserve"> </w:t>
      </w:r>
    </w:p>
    <w:p w14:paraId="192F1084" w14:textId="55710A3D" w:rsidR="00CB43CE" w:rsidRDefault="00CB43CE">
      <w:pPr>
        <w:rPr>
          <w:b/>
          <w:bCs/>
          <w:szCs w:val="24"/>
        </w:rPr>
      </w:pPr>
    </w:p>
    <w:p w14:paraId="152A5507" w14:textId="62011661" w:rsidR="00CB43CE" w:rsidRPr="001568F2" w:rsidRDefault="00B0200E" w:rsidP="00AD7632">
      <w:pPr>
        <w:pStyle w:val="Mainbody-Headings"/>
        <w:numPr>
          <w:ilvl w:val="0"/>
          <w:numId w:val="3"/>
        </w:numPr>
      </w:pPr>
      <w:bookmarkStart w:id="60" w:name="_Toc77940256"/>
      <w:r>
        <w:lastRenderedPageBreak/>
        <w:t>Elements and challenges to successful</w:t>
      </w:r>
      <w:r w:rsidR="00614C41" w:rsidRPr="00614C41">
        <w:t xml:space="preserve"> </w:t>
      </w:r>
      <w:r>
        <w:t>implementation</w:t>
      </w:r>
      <w:bookmarkEnd w:id="60"/>
      <w:r>
        <w:t xml:space="preserve"> </w:t>
      </w:r>
    </w:p>
    <w:p w14:paraId="688FA732" w14:textId="5EC46E1D" w:rsidR="00CB43CE" w:rsidRDefault="00B0200E" w:rsidP="000F1EC1">
      <w:pPr>
        <w:pStyle w:val="Mainbody-text"/>
        <w:rPr>
          <w:b/>
          <w:bCs/>
          <w:szCs w:val="24"/>
        </w:rPr>
      </w:pPr>
      <w:r>
        <w:rPr>
          <w:noProof/>
          <w:lang w:bidi="ar-SA"/>
        </w:rPr>
        <mc:AlternateContent>
          <mc:Choice Requires="wps">
            <w:drawing>
              <wp:anchor distT="0" distB="180340" distL="114300" distR="114300" simplePos="0" relativeHeight="251668480" behindDoc="0" locked="0" layoutInCell="1" allowOverlap="1" wp14:anchorId="140CA9A3" wp14:editId="3F10531B">
                <wp:simplePos x="0" y="0"/>
                <wp:positionH relativeFrom="margin">
                  <wp:posOffset>36830</wp:posOffset>
                </wp:positionH>
                <wp:positionV relativeFrom="paragraph">
                  <wp:posOffset>261620</wp:posOffset>
                </wp:positionV>
                <wp:extent cx="6342380" cy="273177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6342380" cy="2731770"/>
                        </a:xfrm>
                        <a:prstGeom prst="rect">
                          <a:avLst/>
                        </a:prstGeom>
                        <a:solidFill>
                          <a:schemeClr val="accent6">
                            <a:lumMod val="20000"/>
                            <a:lumOff val="80000"/>
                          </a:schemeClr>
                        </a:solidFill>
                        <a:ln w="6350">
                          <a:noFill/>
                        </a:ln>
                      </wps:spPr>
                      <wps:txbx>
                        <w:txbxContent>
                          <w:p w14:paraId="0A725B81" w14:textId="5133BEC4" w:rsidR="0013308F" w:rsidRPr="00B0200E" w:rsidRDefault="0013308F" w:rsidP="00BB0EB5">
                            <w:pPr>
                              <w:pStyle w:val="Mainbody-subheadings"/>
                              <w:ind w:left="284"/>
                            </w:pPr>
                            <w:r w:rsidRPr="00B47118">
                              <w:t>Key points</w:t>
                            </w:r>
                          </w:p>
                          <w:p w14:paraId="04891797" w14:textId="7D2A14BA" w:rsidR="0013308F" w:rsidRPr="00B0200E" w:rsidRDefault="0013308F" w:rsidP="00B0200E">
                            <w:pPr>
                              <w:pStyle w:val="Boxbullets"/>
                            </w:pPr>
                            <w:r w:rsidRPr="00B0200E">
                              <w:t xml:space="preserve">An implementation toolkit should be developed so that other agencies who wish to pursue such initiatives can use evidence-based techniques methods to realise their program outcomes. </w:t>
                            </w:r>
                          </w:p>
                          <w:p w14:paraId="512FC867" w14:textId="079E5C31" w:rsidR="0013308F" w:rsidRPr="00B0200E" w:rsidRDefault="0013308F" w:rsidP="00B0200E">
                            <w:pPr>
                              <w:pStyle w:val="Boxbullets"/>
                            </w:pPr>
                            <w:r w:rsidRPr="00B0200E">
                              <w:t xml:space="preserve">Careful attention to pairing older and younger people, conversation guides, booster check-in calls, finite start and end dates to the program, and clear communication around ‘closing off’ the program enhance implementation. </w:t>
                            </w:r>
                          </w:p>
                          <w:p w14:paraId="3F5FD1C1" w14:textId="77777777" w:rsidR="0013308F" w:rsidRPr="00B0200E" w:rsidRDefault="0013308F" w:rsidP="00B0200E">
                            <w:pPr>
                              <w:pStyle w:val="Boxbullets"/>
                            </w:pPr>
                            <w:r w:rsidRPr="00B0200E">
                              <w:t xml:space="preserve">Onerous paperwork, including for police checks and survey measures, and asking participants for creative outputs can pose challenges to the program’s success. </w:t>
                            </w:r>
                          </w:p>
                          <w:p w14:paraId="3734BD36" w14:textId="4D628509" w:rsidR="0013308F" w:rsidRPr="00B0200E" w:rsidRDefault="0013308F" w:rsidP="00B0200E">
                            <w:pPr>
                              <w:pStyle w:val="Boxbullets"/>
                            </w:pPr>
                            <w:r w:rsidRPr="00B0200E">
                              <w:t xml:space="preserve">Program staff must be skilled to deal with un/expected events such as disclosure of family violence, participant illness, and death. </w:t>
                            </w:r>
                            <w:r w:rsidRPr="00B0200E" w:rsidDel="000B5FE6">
                              <w:t xml:space="preserve"> </w:t>
                            </w:r>
                          </w:p>
                          <w:p w14:paraId="6A3BBF54" w14:textId="77777777" w:rsidR="0013308F" w:rsidRDefault="0013308F" w:rsidP="00E361D5">
                            <w:pPr>
                              <w:pStyle w:val="Mainbody-text"/>
                              <w:ind w:left="720"/>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CA9A3" id="Text Box 10" o:spid="_x0000_s1042" type="#_x0000_t202" style="position:absolute;margin-left:2.9pt;margin-top:20.6pt;width:499.4pt;height:215.1pt;z-index:251668480;visibility:visible;mso-wrap-style:square;mso-width-percent:0;mso-height-percent:0;mso-wrap-distance-left:9pt;mso-wrap-distance-top:0;mso-wrap-distance-right:9pt;mso-wrap-distance-bottom:14.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" fillcolor="#fde9d9 [665]" stroked="f" strokeweight=".5pt">
                <v:textbox>
                  <w:txbxContent>
                    <w:p w14:paraId="0A725B81" w14:textId="5133BEC4" w:rsidR="0013308F" w:rsidRPr="00B0200E" w:rsidRDefault="0013308F" w:rsidP="00BB0EB5">
                      <w:pPr>
                        <w:pStyle w:val="Mainbody-subheadings"/>
                        <w:ind w:left="284"/>
                      </w:pPr>
                      <w:r w:rsidRPr="00B47118">
                        <w:t>Key points</w:t>
                      </w:r>
                    </w:p>
                    <w:p w14:paraId="04891797" w14:textId="7D2A14BA" w:rsidR="0013308F" w:rsidRPr="00B0200E" w:rsidRDefault="0013308F" w:rsidP="00B0200E">
                      <w:pPr>
                        <w:pStyle w:val="Boxbullets"/>
                      </w:pPr>
                      <w:r w:rsidRPr="00B0200E">
                        <w:t xml:space="preserve">An implementation toolkit should be developed so that other agencies who wish to pursue such initiatives can use evidence-based techniques methods to realise their program outcomes. </w:t>
                      </w:r>
                    </w:p>
                    <w:p w14:paraId="512FC867" w14:textId="079E5C31" w:rsidR="0013308F" w:rsidRPr="00B0200E" w:rsidRDefault="0013308F" w:rsidP="00B0200E">
                      <w:pPr>
                        <w:pStyle w:val="Boxbullets"/>
                      </w:pPr>
                      <w:r w:rsidRPr="00B0200E">
                        <w:t xml:space="preserve">Careful attention to pairing older and younger people, conversation guides, booster check-in calls, finite start and end dates to the program, and clear communication around ‘closing off’ the program enhance implementation. </w:t>
                      </w:r>
                    </w:p>
                    <w:p w14:paraId="3F5FD1C1" w14:textId="77777777" w:rsidR="0013308F" w:rsidRPr="00B0200E" w:rsidRDefault="0013308F" w:rsidP="00B0200E">
                      <w:pPr>
                        <w:pStyle w:val="Boxbullets"/>
                      </w:pPr>
                      <w:r w:rsidRPr="00B0200E">
                        <w:t xml:space="preserve">Onerous paperwork, including for police checks and survey measures, and asking participants for creative outputs can pose challenges to the program’s success. </w:t>
                      </w:r>
                    </w:p>
                    <w:p w14:paraId="3734BD36" w14:textId="4D628509" w:rsidR="0013308F" w:rsidRPr="00B0200E" w:rsidRDefault="0013308F" w:rsidP="00B0200E">
                      <w:pPr>
                        <w:pStyle w:val="Boxbullets"/>
                      </w:pPr>
                      <w:r w:rsidRPr="00B0200E">
                        <w:t xml:space="preserve">Program staff must be skilled to deal with un/expected events such as disclosure of family violence, participant illness, and death. </w:t>
                      </w:r>
                      <w:r w:rsidRPr="00B0200E" w:rsidDel="000B5FE6">
                        <w:t xml:space="preserve"> </w:t>
                      </w:r>
                    </w:p>
                    <w:p w14:paraId="6A3BBF54" w14:textId="77777777" w:rsidR="0013308F" w:rsidRDefault="0013308F" w:rsidP="00E361D5">
                      <w:pPr>
                        <w:pStyle w:val="Mainbody-text"/>
                        <w:ind w:left="720"/>
                        <w:rPr>
                          <w:i/>
                        </w:rPr>
                      </w:pPr>
                    </w:p>
                  </w:txbxContent>
                </v:textbox>
                <w10:wrap type="topAndBottom" anchorx="margin"/>
              </v:shape>
            </w:pict>
          </mc:Fallback>
        </mc:AlternateContent>
      </w:r>
    </w:p>
    <w:bookmarkEnd w:id="59"/>
    <w:p w14:paraId="495DE77A" w14:textId="77777777" w:rsidR="00340CB2" w:rsidRDefault="00340CB2" w:rsidP="00432157">
      <w:pPr>
        <w:pStyle w:val="BodyText1"/>
        <w:sectPr w:rsidR="00340CB2" w:rsidSect="008441EC">
          <w:type w:val="continuous"/>
          <w:pgSz w:w="11900" w:h="16850"/>
          <w:pgMar w:top="1340" w:right="1060" w:bottom="1020" w:left="860" w:header="567" w:footer="824" w:gutter="0"/>
          <w:cols w:space="720"/>
          <w:docGrid w:linePitch="299"/>
        </w:sectPr>
      </w:pPr>
    </w:p>
    <w:p w14:paraId="5CB54995" w14:textId="2CE7881F" w:rsidR="0054595E" w:rsidRPr="00432157" w:rsidRDefault="0054595E" w:rsidP="00432157">
      <w:pPr>
        <w:pStyle w:val="BodyText1"/>
      </w:pPr>
      <w:r>
        <w:t xml:space="preserve">In general, there is very limited evidence of the effectiveness of primary prevention interventions to mitigate </w:t>
      </w:r>
      <w:r w:rsidR="00793D65">
        <w:t>the</w:t>
      </w:r>
      <w:r>
        <w:t xml:space="preserve"> abuse of older people. Of a very small sample</w:t>
      </w:r>
      <w:r w:rsidR="00B75913">
        <w:t xml:space="preserve"> in the rapid review</w:t>
      </w:r>
      <w:r>
        <w:t xml:space="preserve">, intergenerational programs </w:t>
      </w:r>
      <w:r w:rsidR="009B0DB0">
        <w:t xml:space="preserve">have been identified </w:t>
      </w:r>
      <w:r w:rsidR="00D95251">
        <w:t>as</w:t>
      </w:r>
      <w:r>
        <w:t xml:space="preserve"> the most effective. </w:t>
      </w:r>
      <w:r w:rsidR="00793D65">
        <w:t xml:space="preserve">These programs are most effective when they involve </w:t>
      </w:r>
      <w:r>
        <w:t>social interactions (</w:t>
      </w:r>
      <w:r w:rsidR="00793D65">
        <w:t>especially</w:t>
      </w:r>
      <w:r>
        <w:t xml:space="preserve"> group-based</w:t>
      </w:r>
      <w:r w:rsidR="005D4A91">
        <w:t>, in person</w:t>
      </w:r>
      <w:r>
        <w:t xml:space="preserve"> interventions)</w:t>
      </w:r>
      <w:r w:rsidR="005D4A91">
        <w:t>. T</w:t>
      </w:r>
      <w:r w:rsidR="00793D65">
        <w:t>hey are</w:t>
      </w:r>
      <w:r w:rsidR="005D4A91">
        <w:t xml:space="preserve"> also most often</w:t>
      </w:r>
      <w:r>
        <w:t xml:space="preserve"> multi-component, tailor</w:t>
      </w:r>
      <w:r w:rsidR="005D4A91">
        <w:t>ed (</w:t>
      </w:r>
      <w:r w:rsidR="00793D65">
        <w:t xml:space="preserve">e.g. employing </w:t>
      </w:r>
      <w:r w:rsidR="005D4A91">
        <w:t>action research methodologies)</w:t>
      </w:r>
      <w:r w:rsidR="00793D65">
        <w:t xml:space="preserve"> and</w:t>
      </w:r>
      <w:r w:rsidR="005D4A91">
        <w:t xml:space="preserve"> involve</w:t>
      </w:r>
      <w:r>
        <w:t xml:space="preserve"> motivational interviewing, booster sessions, and </w:t>
      </w:r>
      <w:r w:rsidR="005D4A91">
        <w:t xml:space="preserve">a </w:t>
      </w:r>
      <w:r>
        <w:t>multi-professional team approach to program design and delivery</w:t>
      </w:r>
      <w:r w:rsidR="1AA2C4A4">
        <w:t xml:space="preserve"> </w:t>
      </w:r>
      <w:r w:rsidR="00DC50B9">
        <w:fldChar w:fldCharType="begin"/>
      </w:r>
      <w:r w:rsidR="005B27FE">
        <w:instrText xml:space="preserve"> ADDIN EN.CITE &lt;EndNote&gt;&lt;Cite&gt;&lt;Author&gt;Owusu-Addo&lt;/Author&gt;&lt;Year&gt;2019&lt;/Year&gt;&lt;RecNum&gt;57&lt;/RecNum&gt;&lt;DisplayText&gt;[53]&lt;/DisplayText&gt;&lt;record&gt;&lt;rec-number&gt;57&lt;/rec-number&gt;&lt;foreign-keys&gt;&lt;key app="EN" db-id="29a5wrrfnvps2qerwdrxpts7zvfrfrasf50a" timestamp="1618317384"&gt;57&lt;/key&gt;&lt;/foreign-keys&gt;&lt;ref-type name="Journal Article"&gt;17&lt;/ref-type&gt;&lt;contributors&gt;&lt;authors&gt;&lt;author&gt;Owusu-Addo, Ebenezer&lt;/author&gt;&lt;author&gt;O&amp;apos;Halloran, Kate&lt;/author&gt;&lt;author&gt;Brijnath, Bianca&lt;/author&gt;&lt;author&gt;Dow, Briony&lt;/author&gt;&lt;/authors&gt;&lt;/contributors&gt;&lt;titles&gt;&lt;title&gt;Primary prevention interventions for elder abuse: A systematic review&lt;/title&gt;&lt;/titles&gt;&lt;dates&gt;&lt;year&gt;2019&lt;/year&gt;&lt;/dates&gt;&lt;urls&gt;&lt;/urls&gt;&lt;/record&gt;&lt;/Cite&gt;&lt;/EndNote&gt;</w:instrText>
      </w:r>
      <w:r w:rsidR="00DC50B9">
        <w:fldChar w:fldCharType="separate"/>
      </w:r>
      <w:r w:rsidR="005B27FE">
        <w:rPr>
          <w:noProof/>
        </w:rPr>
        <w:t>[53]</w:t>
      </w:r>
      <w:r w:rsidR="00DC50B9">
        <w:fldChar w:fldCharType="end"/>
      </w:r>
      <w:r>
        <w:t xml:space="preserve">. </w:t>
      </w:r>
    </w:p>
    <w:p w14:paraId="39D5AB59" w14:textId="6F8D376A" w:rsidR="0054595E" w:rsidRDefault="009B0DB0" w:rsidP="00432157">
      <w:pPr>
        <w:pStyle w:val="BodyText1"/>
      </w:pPr>
      <w:r>
        <w:t>Th</w:t>
      </w:r>
      <w:r w:rsidR="00793D65">
        <w:t>is</w:t>
      </w:r>
      <w:r w:rsidR="0054595E">
        <w:t xml:space="preserve"> pilot intervention</w:t>
      </w:r>
      <w:r>
        <w:t xml:space="preserve"> </w:t>
      </w:r>
      <w:r w:rsidR="0054595E">
        <w:t xml:space="preserve">was </w:t>
      </w:r>
      <w:r w:rsidR="00793D65">
        <w:t xml:space="preserve">therefore </w:t>
      </w:r>
      <w:r w:rsidR="0054595E">
        <w:t xml:space="preserve">deliberately designed to contain </w:t>
      </w:r>
      <w:r w:rsidR="00793D65">
        <w:t>such elements</w:t>
      </w:r>
      <w:r w:rsidR="0054595E">
        <w:t xml:space="preserve">: including social interaction and “booster” calls delivered by a professional research </w:t>
      </w:r>
      <w:r w:rsidR="66819E61" w:rsidRPr="00DD1654">
        <w:t>team.</w:t>
      </w:r>
      <w:r w:rsidR="0054595E" w:rsidRPr="00DD1654">
        <w:t xml:space="preserve"> </w:t>
      </w:r>
      <w:r w:rsidR="00280B98" w:rsidRPr="00DD1654">
        <w:t>A</w:t>
      </w:r>
      <w:r w:rsidR="0054595E" w:rsidRPr="00DD1654">
        <w:t xml:space="preserve"> </w:t>
      </w:r>
      <w:r w:rsidR="00E34FBC" w:rsidRPr="00DD1654">
        <w:t>PAG</w:t>
      </w:r>
      <w:r w:rsidR="0054595E" w:rsidRPr="00DD1654">
        <w:t xml:space="preserve"> </w:t>
      </w:r>
      <w:r w:rsidR="00280B98" w:rsidRPr="00DD1654">
        <w:t>was established</w:t>
      </w:r>
      <w:r w:rsidR="00280B98">
        <w:t xml:space="preserve"> </w:t>
      </w:r>
      <w:r w:rsidR="0054595E">
        <w:t xml:space="preserve">that involved partnership across organisations, and co-designed the intervention with professional stakeholders, older </w:t>
      </w:r>
      <w:proofErr w:type="gramStart"/>
      <w:r w:rsidR="0054595E">
        <w:t>people</w:t>
      </w:r>
      <w:proofErr w:type="gramEnd"/>
      <w:r w:rsidR="0054595E">
        <w:t xml:space="preserve"> and </w:t>
      </w:r>
      <w:r w:rsidR="00D95251">
        <w:t>family carers</w:t>
      </w:r>
      <w:r w:rsidR="0054595E">
        <w:t xml:space="preserve">, as recommended by </w:t>
      </w:r>
      <w:r>
        <w:t xml:space="preserve">effective programming documented in </w:t>
      </w:r>
      <w:r w:rsidR="0054595E">
        <w:t>the rapid revie</w:t>
      </w:r>
      <w:r>
        <w:t>w.</w:t>
      </w:r>
    </w:p>
    <w:p w14:paraId="03410CFA" w14:textId="71ED26D0" w:rsidR="007226B5" w:rsidRPr="003E71C3" w:rsidRDefault="007226B5" w:rsidP="00432157">
      <w:pPr>
        <w:pStyle w:val="BodyText1"/>
      </w:pPr>
      <w:r>
        <w:t>The section below outlines the elements and challenges to successful implementation of this program, which will be of help to</w:t>
      </w:r>
      <w:r w:rsidRPr="003E71C3">
        <w:t xml:space="preserve"> professionals</w:t>
      </w:r>
      <w:r>
        <w:t xml:space="preserve"> </w:t>
      </w:r>
      <w:r w:rsidRPr="003E71C3">
        <w:t xml:space="preserve">working in the family violence </w:t>
      </w:r>
      <w:r w:rsidR="000A0543" w:rsidRPr="00FD6818">
        <w:t xml:space="preserve">prevention </w:t>
      </w:r>
      <w:r w:rsidR="00793D65" w:rsidRPr="00FD6818">
        <w:t>and</w:t>
      </w:r>
      <w:r w:rsidR="00793D65">
        <w:t xml:space="preserve"> ageing sectors,</w:t>
      </w:r>
      <w:r>
        <w:t xml:space="preserve"> as well as</w:t>
      </w:r>
      <w:r w:rsidRPr="003E71C3">
        <w:t xml:space="preserve"> academics</w:t>
      </w:r>
      <w:r>
        <w:t xml:space="preserve"> and</w:t>
      </w:r>
      <w:r w:rsidRPr="003E71C3">
        <w:t xml:space="preserve"> policy makers. </w:t>
      </w:r>
      <w:r>
        <w:t xml:space="preserve">However, these insights are no substitute for an implementation toolkit, which </w:t>
      </w:r>
      <w:r w:rsidR="000A0543">
        <w:t xml:space="preserve">would </w:t>
      </w:r>
      <w:r>
        <w:t xml:space="preserve">offer </w:t>
      </w:r>
      <w:r w:rsidR="00793D65">
        <w:t>a</w:t>
      </w:r>
      <w:r>
        <w:t xml:space="preserve"> systematic guide </w:t>
      </w:r>
      <w:r w:rsidR="00793D65">
        <w:t xml:space="preserve">and more detailed instruction </w:t>
      </w:r>
      <w:r>
        <w:t xml:space="preserve">on how to design, implement, and evaluate intergenerational </w:t>
      </w:r>
      <w:r>
        <w:lastRenderedPageBreak/>
        <w:t xml:space="preserve">programs to prevent the abuse of older people in real-world settings. </w:t>
      </w:r>
    </w:p>
    <w:p w14:paraId="59F343BD" w14:textId="77777777" w:rsidR="00340CB2" w:rsidRDefault="00340CB2" w:rsidP="007226B5">
      <w:pPr>
        <w:pStyle w:val="Mainbody-text"/>
        <w:rPr>
          <w:bCs/>
        </w:rPr>
        <w:sectPr w:rsidR="00340CB2" w:rsidSect="00340CB2">
          <w:type w:val="continuous"/>
          <w:pgSz w:w="11900" w:h="16850"/>
          <w:pgMar w:top="1340" w:right="1060" w:bottom="1020" w:left="860" w:header="567" w:footer="824" w:gutter="0"/>
          <w:cols w:num="2" w:space="720"/>
          <w:docGrid w:linePitch="299"/>
        </w:sectPr>
      </w:pPr>
    </w:p>
    <w:p w14:paraId="719B725D" w14:textId="32860179" w:rsidR="007226B5" w:rsidRDefault="007226B5" w:rsidP="007226B5">
      <w:pPr>
        <w:pStyle w:val="Mainbody-text"/>
        <w:rPr>
          <w:bCs/>
        </w:rPr>
      </w:pPr>
    </w:p>
    <w:p w14:paraId="2D6E70BE" w14:textId="4DE247C7" w:rsidR="007226B5" w:rsidRDefault="00586CCC" w:rsidP="00586CCC">
      <w:pPr>
        <w:pStyle w:val="Mainbody-subheadings"/>
      </w:pPr>
      <w:r w:rsidRPr="00B16782">
        <w:t>Recommendation</w:t>
      </w:r>
      <w:r>
        <w:t>s</w:t>
      </w:r>
    </w:p>
    <w:p w14:paraId="310EF97B" w14:textId="245EEBAB" w:rsidR="007226B5" w:rsidRPr="003E71C3" w:rsidRDefault="007226B5" w:rsidP="00340CB2">
      <w:pPr>
        <w:pStyle w:val="BulletList"/>
      </w:pPr>
      <w:r>
        <w:t>Support</w:t>
      </w:r>
      <w:r w:rsidR="4905DEC1" w:rsidRPr="00E361D5">
        <w:t xml:space="preserve"> </w:t>
      </w:r>
      <w:r w:rsidRPr="00E361D5">
        <w:t>the</w:t>
      </w:r>
      <w:r w:rsidR="4905DEC1" w:rsidRPr="00E361D5">
        <w:t xml:space="preserve"> develop</w:t>
      </w:r>
      <w:r w:rsidRPr="00E361D5">
        <w:t>ment of</w:t>
      </w:r>
      <w:r w:rsidR="4905DEC1" w:rsidRPr="00E361D5">
        <w:t xml:space="preserve"> an implementation toolkit </w:t>
      </w:r>
      <w:r w:rsidRPr="00E361D5">
        <w:t xml:space="preserve">for </w:t>
      </w:r>
      <w:r w:rsidR="4905DEC1" w:rsidRPr="00E361D5">
        <w:t xml:space="preserve">other agencies </w:t>
      </w:r>
      <w:r>
        <w:t xml:space="preserve">to design, implement, and evaluate intergenerational programs to prevent the abuse of older people in real-world settings. </w:t>
      </w:r>
    </w:p>
    <w:p w14:paraId="1F174DB5" w14:textId="724FF4F2" w:rsidR="007226B5" w:rsidRPr="00A02379" w:rsidRDefault="007226B5" w:rsidP="00A02379">
      <w:pPr>
        <w:pStyle w:val="BulletList"/>
        <w:rPr>
          <w:b/>
        </w:rPr>
      </w:pPr>
      <w:r>
        <w:t xml:space="preserve">To ensure consistency in </w:t>
      </w:r>
      <w:r w:rsidRPr="00D655B9">
        <w:t>primary prevention messaging</w:t>
      </w:r>
      <w:r>
        <w:t xml:space="preserve">, funders of the toolkit should ensure such messaging is embedded in the toolkit. </w:t>
      </w:r>
    </w:p>
    <w:p w14:paraId="57D0731B" w14:textId="5B8457ED" w:rsidR="000F1088" w:rsidRDefault="00591F38" w:rsidP="00D57ECA">
      <w:pPr>
        <w:pStyle w:val="Mainbody-subheadings"/>
      </w:pPr>
      <w:bookmarkStart w:id="61" w:name="_Toc77940257"/>
      <w:r>
        <w:t>Elements for successful implementation</w:t>
      </w:r>
      <w:bookmarkEnd w:id="61"/>
    </w:p>
    <w:p w14:paraId="78527A8A" w14:textId="77777777" w:rsidR="007A2A4E" w:rsidRDefault="007A2A4E" w:rsidP="000E697D">
      <w:pPr>
        <w:pStyle w:val="Mainbody-subtitle"/>
        <w:sectPr w:rsidR="007A2A4E" w:rsidSect="008441EC">
          <w:type w:val="continuous"/>
          <w:pgSz w:w="11900" w:h="16850"/>
          <w:pgMar w:top="1340" w:right="1060" w:bottom="1020" w:left="860" w:header="567" w:footer="824" w:gutter="0"/>
          <w:cols w:space="720"/>
          <w:docGrid w:linePitch="299"/>
        </w:sectPr>
      </w:pPr>
    </w:p>
    <w:p w14:paraId="50AAC75D" w14:textId="5906E380" w:rsidR="000F1088" w:rsidRDefault="00847B54" w:rsidP="000E697D">
      <w:pPr>
        <w:pStyle w:val="Mainbody-subtitle"/>
      </w:pPr>
      <w:r>
        <w:t>Pay c</w:t>
      </w:r>
      <w:r w:rsidR="000F1088">
        <w:t>areful attention to matching</w:t>
      </w:r>
    </w:p>
    <w:p w14:paraId="50865D81" w14:textId="2D589F51" w:rsidR="000F1088" w:rsidRPr="00A02379" w:rsidRDefault="001D357E" w:rsidP="00A02379">
      <w:pPr>
        <w:pStyle w:val="BodyText1"/>
        <w:rPr>
          <w:szCs w:val="24"/>
        </w:rPr>
      </w:pPr>
      <w:r w:rsidRPr="003E71C3">
        <w:t xml:space="preserve">Considerable time, thought and effort went into </w:t>
      </w:r>
      <w:r>
        <w:t>matching older people with younger ones. This is an important implementation activity because</w:t>
      </w:r>
      <w:r w:rsidRPr="00DD207D">
        <w:rPr>
          <w:szCs w:val="24"/>
        </w:rPr>
        <w:t xml:space="preserve"> </w:t>
      </w:r>
      <w:r>
        <w:rPr>
          <w:szCs w:val="24"/>
        </w:rPr>
        <w:t>a</w:t>
      </w:r>
      <w:r w:rsidRPr="00DD207D">
        <w:rPr>
          <w:szCs w:val="24"/>
        </w:rPr>
        <w:t xml:space="preserve">ll </w:t>
      </w:r>
      <w:r w:rsidR="000F1088" w:rsidRPr="00DD207D">
        <w:rPr>
          <w:szCs w:val="24"/>
        </w:rPr>
        <w:t xml:space="preserve">interview participants </w:t>
      </w:r>
      <w:r w:rsidR="00847B54">
        <w:rPr>
          <w:szCs w:val="24"/>
        </w:rPr>
        <w:t xml:space="preserve">saw shared interests and/or identity as </w:t>
      </w:r>
      <w:r w:rsidR="00847B54" w:rsidRPr="00DD207D">
        <w:rPr>
          <w:szCs w:val="24"/>
        </w:rPr>
        <w:t>essential to build</w:t>
      </w:r>
      <w:r w:rsidR="00847B54">
        <w:rPr>
          <w:szCs w:val="24"/>
        </w:rPr>
        <w:t>ing</w:t>
      </w:r>
      <w:r w:rsidR="00847B54" w:rsidRPr="00DD207D">
        <w:rPr>
          <w:szCs w:val="24"/>
        </w:rPr>
        <w:t xml:space="preserve"> rapport </w:t>
      </w:r>
      <w:r w:rsidR="00847B54">
        <w:rPr>
          <w:szCs w:val="24"/>
        </w:rPr>
        <w:t>within their</w:t>
      </w:r>
      <w:r w:rsidR="00847B54" w:rsidRPr="00DD207D">
        <w:rPr>
          <w:szCs w:val="24"/>
        </w:rPr>
        <w:t xml:space="preserve"> pair. </w:t>
      </w:r>
      <w:r w:rsidR="00847B54">
        <w:rPr>
          <w:szCs w:val="24"/>
        </w:rPr>
        <w:t xml:space="preserve">They </w:t>
      </w:r>
      <w:r w:rsidR="000F1088" w:rsidRPr="00DD207D">
        <w:rPr>
          <w:szCs w:val="24"/>
        </w:rPr>
        <w:t>considered the matching process a vital component of the program’s success:</w:t>
      </w:r>
    </w:p>
    <w:p w14:paraId="0F2BB949" w14:textId="1C920F16" w:rsidR="000F1088" w:rsidRDefault="000F1088" w:rsidP="00A02379">
      <w:pPr>
        <w:pStyle w:val="Quote"/>
      </w:pPr>
      <w:r w:rsidRPr="00DD207D">
        <w:t xml:space="preserve">“It worked well. And in part it worked well because you </w:t>
      </w:r>
      <w:r w:rsidR="005D4A91">
        <w:t xml:space="preserve">[project manager] </w:t>
      </w:r>
      <w:r w:rsidRPr="00DD207D">
        <w:t xml:space="preserve">did a terrific job of that first phone call to me, getting a bit of a sense who I am. </w:t>
      </w:r>
      <w:proofErr w:type="gramStart"/>
      <w:r w:rsidRPr="00DD207D">
        <w:t>And also</w:t>
      </w:r>
      <w:proofErr w:type="gramEnd"/>
      <w:r w:rsidRPr="00DD207D">
        <w:t xml:space="preserve"> checking out some of your thinking as to who you’ll match me with. No, I think due to your skillset it’s really led the way, in my opinion, to [the program] being a success”.</w:t>
      </w:r>
    </w:p>
    <w:p w14:paraId="340F0270" w14:textId="345A6D5A" w:rsidR="00A412F9" w:rsidRPr="003E71C3" w:rsidRDefault="00D314C6" w:rsidP="00D314C6">
      <w:pPr>
        <w:pStyle w:val="Mainbody-subheadings"/>
      </w:pPr>
      <w:r>
        <w:t>Effective strategies</w:t>
      </w:r>
    </w:p>
    <w:p w14:paraId="09B87FFF" w14:textId="67D92FA1" w:rsidR="000F1088" w:rsidRPr="00A02379" w:rsidRDefault="5D20055C" w:rsidP="00AD7632">
      <w:pPr>
        <w:pStyle w:val="BulletList"/>
        <w:rPr>
          <w:rFonts w:asciiTheme="minorHAnsi" w:eastAsiaTheme="minorEastAsia" w:hAnsiTheme="minorHAnsi" w:cstheme="minorBidi"/>
        </w:rPr>
      </w:pPr>
      <w:r w:rsidRPr="32238D55">
        <w:t>As much as possible, match older and younger people by their hobbies, interests, and preferences</w:t>
      </w:r>
      <w:r w:rsidR="005D4A91">
        <w:t xml:space="preserve"> for whom they would like to be matched with, </w:t>
      </w:r>
      <w:r w:rsidR="00847B54">
        <w:t>giving</w:t>
      </w:r>
      <w:r w:rsidR="005D4A91">
        <w:t xml:space="preserve"> consideration to relevant </w:t>
      </w:r>
      <w:r w:rsidR="005D4A91">
        <w:t>identities (</w:t>
      </w:r>
      <w:proofErr w:type="gramStart"/>
      <w:r w:rsidR="005D4A91">
        <w:t>e.g.</w:t>
      </w:r>
      <w:proofErr w:type="gramEnd"/>
      <w:r w:rsidR="005D4A91">
        <w:t xml:space="preserve"> sexuality and/or gender identity)</w:t>
      </w:r>
      <w:r w:rsidRPr="32238D55">
        <w:t xml:space="preserve">. </w:t>
      </w:r>
    </w:p>
    <w:p w14:paraId="7F74C67B" w14:textId="68631291" w:rsidR="000F1088" w:rsidRPr="00EF0673" w:rsidRDefault="000F1088" w:rsidP="000E697D">
      <w:pPr>
        <w:pStyle w:val="Mainbody-subtitle"/>
      </w:pPr>
      <w:r w:rsidRPr="000F1088">
        <w:t>Provid</w:t>
      </w:r>
      <w:r w:rsidR="00847B54">
        <w:t>e</w:t>
      </w:r>
      <w:r w:rsidRPr="000F1088">
        <w:t xml:space="preserve"> an optional conversation guide</w:t>
      </w:r>
    </w:p>
    <w:p w14:paraId="20DCD875" w14:textId="1F93A421" w:rsidR="000F1088" w:rsidRPr="00A02379" w:rsidRDefault="000F1088" w:rsidP="00A02379">
      <w:pPr>
        <w:pStyle w:val="BodyText1"/>
      </w:pPr>
      <w:r w:rsidRPr="00A02379">
        <w:t>All participants were provided with a conversation guide</w:t>
      </w:r>
      <w:r w:rsidR="00FE40E9" w:rsidRPr="00A02379">
        <w:t>,</w:t>
      </w:r>
      <w:r w:rsidRPr="00A02379">
        <w:t xml:space="preserve"> which had suggested topics for each week. This was designed with two things in mind: </w:t>
      </w:r>
      <w:r w:rsidR="0000162C" w:rsidRPr="00A02379">
        <w:t>(1)</w:t>
      </w:r>
      <w:r w:rsidRPr="00A02379">
        <w:t xml:space="preserve">, the preferences of workshop participants for the kind of pilot we would test (originally face-to-face) and </w:t>
      </w:r>
      <w:r w:rsidR="0000162C" w:rsidRPr="00A02379">
        <w:t>(2)</w:t>
      </w:r>
      <w:r w:rsidRPr="00A02379">
        <w:t xml:space="preserve">, the fact that participants were living in a pandemic. </w:t>
      </w:r>
      <w:r w:rsidR="4E20D519" w:rsidRPr="00A02379">
        <w:t>Indeed,</w:t>
      </w:r>
      <w:r w:rsidRPr="00A02379">
        <w:t xml:space="preserve"> the conversation guide was developed at the time of a very stringent lockdown in Victoria and assumed most participants would be staying home for </w:t>
      </w:r>
      <w:proofErr w:type="gramStart"/>
      <w:r w:rsidRPr="00A02379">
        <w:t>the majority of</w:t>
      </w:r>
      <w:proofErr w:type="gramEnd"/>
      <w:r w:rsidRPr="00A02379">
        <w:t xml:space="preserve"> the time, with very little interaction with others. </w:t>
      </w:r>
      <w:r w:rsidR="009E5BB5" w:rsidRPr="00A02379">
        <w:t>While the</w:t>
      </w:r>
      <w:r w:rsidRPr="00A02379">
        <w:t xml:space="preserve"> conversation guide</w:t>
      </w:r>
      <w:r w:rsidR="009E5BB5" w:rsidRPr="00A02379">
        <w:t xml:space="preserve"> was later updated, it still </w:t>
      </w:r>
      <w:r w:rsidRPr="00A02379">
        <w:t xml:space="preserve">reflected the circumstances of the </w:t>
      </w:r>
      <w:r w:rsidR="00847B54" w:rsidRPr="00A02379">
        <w:t>period</w:t>
      </w:r>
      <w:r w:rsidRPr="00A02379">
        <w:t xml:space="preserve"> in which it was developed. </w:t>
      </w:r>
    </w:p>
    <w:p w14:paraId="358BA390" w14:textId="7E0C5AF4" w:rsidR="000F1088" w:rsidRPr="00A02379" w:rsidRDefault="009E5BB5" w:rsidP="00A02379">
      <w:pPr>
        <w:pStyle w:val="BodyText1"/>
      </w:pPr>
      <w:r w:rsidRPr="00A02379">
        <w:t xml:space="preserve">Participants </w:t>
      </w:r>
      <w:r w:rsidR="00847B54" w:rsidRPr="00A02379">
        <w:t>used</w:t>
      </w:r>
      <w:r w:rsidRPr="00A02379">
        <w:t xml:space="preserve"> the conversation guide</w:t>
      </w:r>
      <w:r w:rsidR="00847B54" w:rsidRPr="00A02379">
        <w:t xml:space="preserve"> to varying degrees</w:t>
      </w:r>
      <w:r w:rsidRPr="00A02379">
        <w:t>.</w:t>
      </w:r>
      <w:r w:rsidR="000F1088" w:rsidRPr="00A02379">
        <w:t xml:space="preserve"> </w:t>
      </w:r>
      <w:r w:rsidRPr="00A02379">
        <w:t>Many of</w:t>
      </w:r>
      <w:r w:rsidR="000F1088" w:rsidRPr="00A02379">
        <w:t xml:space="preserve"> those interviewed</w:t>
      </w:r>
      <w:r w:rsidRPr="00A02379">
        <w:t xml:space="preserve"> did not use it at all</w:t>
      </w:r>
      <w:r w:rsidR="000F1088" w:rsidRPr="00A02379">
        <w:t>, while others mentioned that they used it as a prompt at times but did not depend on it</w:t>
      </w:r>
      <w:r w:rsidRPr="00A02379">
        <w:t>, or later ignored it</w:t>
      </w:r>
      <w:r w:rsidR="000F1088" w:rsidRPr="00A02379">
        <w:t xml:space="preserve">. </w:t>
      </w:r>
      <w:r w:rsidRPr="00A02379">
        <w:t xml:space="preserve">Some said it was necessary for </w:t>
      </w:r>
      <w:r w:rsidRPr="00A02379">
        <w:lastRenderedPageBreak/>
        <w:t>uncomfortable moments of ‘silence’ or pauses</w:t>
      </w:r>
      <w:r w:rsidR="00501C7B" w:rsidRPr="00A02379">
        <w:t>,</w:t>
      </w:r>
      <w:r w:rsidRPr="00A02379">
        <w:t xml:space="preserve"> while </w:t>
      </w:r>
      <w:r w:rsidR="000F1088" w:rsidRPr="00A02379">
        <w:t xml:space="preserve">some followed it closely (usually at the instruction of one person in the pair) and </w:t>
      </w:r>
      <w:r w:rsidRPr="00A02379">
        <w:t xml:space="preserve">explicitly </w:t>
      </w:r>
      <w:r w:rsidR="000F1088" w:rsidRPr="00A02379">
        <w:t xml:space="preserve">asked questions that had been listed as “suggestions” under the weekly topics. Some participants identified questions that had been most interesting in eliciting conversation, which were usually more creative, such as “If you had your time over, what career would you have chosen?” </w:t>
      </w:r>
    </w:p>
    <w:p w14:paraId="49275035" w14:textId="3B0A4218" w:rsidR="32238D55" w:rsidRDefault="00847B54" w:rsidP="00A02379">
      <w:pPr>
        <w:pStyle w:val="BodyText1"/>
      </w:pPr>
      <w:r>
        <w:t>Overall</w:t>
      </w:r>
      <w:r w:rsidR="000F1088">
        <w:t xml:space="preserve">, </w:t>
      </w:r>
      <w:r w:rsidR="00CB0EF9">
        <w:t>during weekly check</w:t>
      </w:r>
      <w:r w:rsidR="0000162C">
        <w:t>-</w:t>
      </w:r>
      <w:r w:rsidR="00CB0EF9">
        <w:t>in calls</w:t>
      </w:r>
      <w:r w:rsidR="00501C7B">
        <w:t>,</w:t>
      </w:r>
      <w:r w:rsidR="00CB0EF9">
        <w:t xml:space="preserve"> </w:t>
      </w:r>
      <w:r w:rsidR="000F1088">
        <w:t>participants seemed to agree that the conversation guide was necessary.</w:t>
      </w:r>
      <w:r>
        <w:t xml:space="preserve"> </w:t>
      </w:r>
      <w:r w:rsidRPr="00AC0913">
        <w:t xml:space="preserve">All participants interviewed suggested their conversations varied from 45 minutes to over one hour without struggle. From the notes taken by </w:t>
      </w:r>
      <w:r>
        <w:t>the research team</w:t>
      </w:r>
      <w:r w:rsidRPr="00AC0913">
        <w:t xml:space="preserve"> during the program, there were some pairs who regularly spoke for much longer than one hour.</w:t>
      </w:r>
      <w:r w:rsidR="000F1088">
        <w:t xml:space="preserve"> </w:t>
      </w:r>
    </w:p>
    <w:p w14:paraId="0968950E" w14:textId="77777777" w:rsidR="00D314C6" w:rsidRPr="003E71C3" w:rsidRDefault="00D314C6" w:rsidP="00D314C6">
      <w:pPr>
        <w:pStyle w:val="Mainbody-subheadings"/>
      </w:pPr>
      <w:r>
        <w:t>Effective strategies</w:t>
      </w:r>
    </w:p>
    <w:p w14:paraId="1DC3A5AF" w14:textId="58AF18DC" w:rsidR="46053CFE" w:rsidRPr="00E361D5" w:rsidRDefault="46053CFE" w:rsidP="00A02379">
      <w:pPr>
        <w:pStyle w:val="BulletList"/>
        <w:rPr>
          <w:rFonts w:asciiTheme="minorHAnsi" w:eastAsiaTheme="minorEastAsia" w:hAnsiTheme="minorHAnsi" w:cstheme="minorBidi"/>
        </w:rPr>
      </w:pPr>
      <w:r w:rsidRPr="00E361D5">
        <w:t xml:space="preserve">Always offer participants a conversation guide but do not make it mandatory for them to follow. </w:t>
      </w:r>
    </w:p>
    <w:p w14:paraId="7684EB0C" w14:textId="5F078A86" w:rsidR="000F1088" w:rsidRDefault="46053CFE" w:rsidP="000F1088">
      <w:pPr>
        <w:pStyle w:val="BulletList"/>
      </w:pPr>
      <w:r w:rsidRPr="00E361D5">
        <w:t xml:space="preserve">As much as possible, co-design the conversation guide with program participants. </w:t>
      </w:r>
    </w:p>
    <w:p w14:paraId="11452B88" w14:textId="77777777" w:rsidR="000F1088" w:rsidRPr="00EF0673" w:rsidRDefault="000F1088" w:rsidP="000E697D">
      <w:pPr>
        <w:pStyle w:val="Mainbody-subtitle"/>
      </w:pPr>
      <w:r>
        <w:t>Booster ‘check-in’ calls</w:t>
      </w:r>
    </w:p>
    <w:p w14:paraId="30F40842" w14:textId="13966B83" w:rsidR="00847B54" w:rsidRDefault="000F1088" w:rsidP="00A02379">
      <w:pPr>
        <w:pStyle w:val="BodyText1"/>
      </w:pPr>
      <w:r>
        <w:t>Participants gave very positive feedback on the booster “check-in” calls made by the NARI research team</w:t>
      </w:r>
      <w:r w:rsidR="00847B54">
        <w:t xml:space="preserve"> reporting that it helped them stay connected to the program and feel supported</w:t>
      </w:r>
      <w:r>
        <w:t xml:space="preserve">. </w:t>
      </w:r>
    </w:p>
    <w:p w14:paraId="23A3CEBF" w14:textId="0CA73D6F" w:rsidR="00AE5770" w:rsidRDefault="000F1088" w:rsidP="00A02379">
      <w:pPr>
        <w:pStyle w:val="BodyText1"/>
      </w:pPr>
      <w:r>
        <w:t xml:space="preserve">From the researchers’ point of view, this was difficult to navigate as many participants wanted to talk for much longer than their time realistically allowed, and this </w:t>
      </w:r>
      <w:r>
        <w:t>was especially the case with older participants who perhaps had more time to talk (</w:t>
      </w:r>
      <w:proofErr w:type="gramStart"/>
      <w:r>
        <w:t>i.e.</w:t>
      </w:r>
      <w:proofErr w:type="gramEnd"/>
      <w:r>
        <w:t xml:space="preserve"> were retired). In many instances, researchers felt they became a “pseudo” conversation partner for these </w:t>
      </w:r>
      <w:proofErr w:type="gramStart"/>
      <w:r>
        <w:t>participants</w:t>
      </w:r>
      <w:proofErr w:type="gramEnd"/>
      <w:r>
        <w:t xml:space="preserve"> and it was very difficult to </w:t>
      </w:r>
      <w:r w:rsidR="00847B54">
        <w:t xml:space="preserve">find </w:t>
      </w:r>
      <w:r>
        <w:t xml:space="preserve">the balance between their need for social connection (particularly when many were physically and socially isolated from others) and the need to deliver the intervention on time. The researchers also often formed their own bonds with participants and many times enjoyed their check-in phone calls as much as the participants did. This does potentially pose a problem from a research point of view in that it may cross the boundary between a “research-based” interaction and a personal one (if such a dichotomy exists). </w:t>
      </w:r>
      <w:r w:rsidR="49316BA3">
        <w:t>However,</w:t>
      </w:r>
      <w:r>
        <w:t xml:space="preserve"> literature about ethnographic research discusses this issue and does not necessarily find it to be a negative </w:t>
      </w:r>
      <w:r w:rsidR="00DC50B9">
        <w:fldChar w:fldCharType="begin"/>
      </w:r>
      <w:r w:rsidR="005B27FE">
        <w:instrText xml:space="preserve"> ADDIN EN.CITE &lt;EndNote&gt;&lt;Cite&gt;&lt;Author&gt;Denzin&lt;/Author&gt;&lt;Year&gt;1996&lt;/Year&gt;&lt;RecNum&gt;75&lt;/RecNum&gt;&lt;DisplayText&gt;[70]&lt;/DisplayText&gt;&lt;record&gt;&lt;rec-number&gt;75&lt;/rec-number&gt;&lt;foreign-keys&gt;&lt;key app="EN" db-id="29a5wrrfnvps2qerwdrxpts7zvfrfrasf50a" timestamp="1620025442"&gt;75&lt;/key&gt;&lt;/foreign-keys&gt;&lt;ref-type name="Book"&gt;6&lt;/ref-type&gt;&lt;contributors&gt;&lt;authors&gt;&lt;author&gt;Denzin, Norman K&lt;/author&gt;&lt;/authors&gt;&lt;/contributors&gt;&lt;titles&gt;&lt;title&gt;Interpretive ethnography: Ethnographic practices for the 21st century&lt;/title&gt;&lt;/titles&gt;&lt;dates&gt;&lt;year&gt;1996&lt;/year&gt;&lt;/dates&gt;&lt;publisher&gt;Sage publications&lt;/publisher&gt;&lt;isbn&gt;1506320929&lt;/isbn&gt;&lt;urls&gt;&lt;/urls&gt;&lt;/record&gt;&lt;/Cite&gt;&lt;/EndNote&gt;</w:instrText>
      </w:r>
      <w:r w:rsidR="00DC50B9">
        <w:fldChar w:fldCharType="separate"/>
      </w:r>
      <w:r w:rsidR="005B27FE">
        <w:rPr>
          <w:noProof/>
        </w:rPr>
        <w:t>[70]</w:t>
      </w:r>
      <w:r w:rsidR="00DC50B9">
        <w:fldChar w:fldCharType="end"/>
      </w:r>
      <w:r>
        <w:t xml:space="preserve">. Rather, these are reciprocal social relations that develop between researchers and their interlocutors over time and are part of feminist-methodological pedagogy </w:t>
      </w:r>
      <w:r w:rsidR="00DC50B9">
        <w:fldChar w:fldCharType="begin"/>
      </w:r>
      <w:r w:rsidR="005B27FE">
        <w:instrText xml:space="preserve"> ADDIN EN.CITE &lt;EndNote&gt;&lt;Cite&gt;&lt;Author&gt;Harding&lt;/Author&gt;&lt;Year&gt;2009&lt;/Year&gt;&lt;RecNum&gt;76&lt;/RecNum&gt;&lt;DisplayText&gt;[71, 72]&lt;/DisplayText&gt;&lt;record&gt;&lt;rec-number&gt;76&lt;/rec-number&gt;&lt;foreign-keys&gt;&lt;key app="EN" db-id="29a5wrrfnvps2qerwdrxpts7zvfrfrasf50a" timestamp="1620025505"&gt;76&lt;/key&gt;&lt;/foreign-keys&gt;&lt;ref-type name="Journal Article"&gt;17&lt;/ref-type&gt;&lt;contributors&gt;&lt;authors&gt;&lt;author&gt;Harding, Sandra&lt;/author&gt;&lt;/authors&gt;&lt;/contributors&gt;&lt;titles&gt;&lt;title&gt;Standpoint theories: Productively controversial&lt;/title&gt;&lt;secondary-title&gt;Hypatia&lt;/secondary-title&gt;&lt;/titles&gt;&lt;periodical&gt;&lt;full-title&gt;Hypatia&lt;/full-title&gt;&lt;/periodical&gt;&lt;pages&gt;192-200&lt;/pages&gt;&lt;volume&gt;24&lt;/volume&gt;&lt;number&gt;4&lt;/number&gt;&lt;dates&gt;&lt;year&gt;2009&lt;/year&gt;&lt;/dates&gt;&lt;isbn&gt;0887-5367&lt;/isbn&gt;&lt;urls&gt;&lt;/urls&gt;&lt;/record&gt;&lt;/Cite&gt;&lt;Cite&gt;&lt;Author&gt;Collins&lt;/Author&gt;&lt;Year&gt;2012&lt;/Year&gt;&lt;RecNum&gt;77&lt;/RecNum&gt;&lt;record&gt;&lt;rec-number&gt;77&lt;/rec-number&gt;&lt;foreign-keys&gt;&lt;key app="EN" db-id="29a5wrrfnvps2qerwdrxpts7zvfrfrasf50a" timestamp="1620025540"&gt;77&lt;/key&gt;&lt;/foreign-keys&gt;&lt;ref-type name="Journal Article"&gt;17&lt;/ref-type&gt;&lt;contributors&gt;&lt;authors&gt;&lt;author&gt;Collins, Patricia Hill&lt;/author&gt;&lt;/authors&gt;&lt;/contributors&gt;&lt;titles&gt;&lt;title&gt;Looking back, moving ahead: Scholarship in service to social justice&lt;/title&gt;&lt;secondary-title&gt;Gender &amp;amp; Society&lt;/secondary-title&gt;&lt;/titles&gt;&lt;periodical&gt;&lt;full-title&gt;Gender &amp;amp; Society&lt;/full-title&gt;&lt;/periodical&gt;&lt;pages&gt;14-22&lt;/pages&gt;&lt;volume&gt;26&lt;/volume&gt;&lt;number&gt;1&lt;/number&gt;&lt;dates&gt;&lt;year&gt;2012&lt;/year&gt;&lt;/dates&gt;&lt;isbn&gt;0891-2432&lt;/isbn&gt;&lt;urls&gt;&lt;/urls&gt;&lt;/record&gt;&lt;/Cite&gt;&lt;/EndNote&gt;</w:instrText>
      </w:r>
      <w:r w:rsidR="00DC50B9">
        <w:fldChar w:fldCharType="separate"/>
      </w:r>
      <w:r w:rsidR="005B27FE">
        <w:rPr>
          <w:noProof/>
        </w:rPr>
        <w:t>[71, 72]</w:t>
      </w:r>
      <w:r w:rsidR="00DC50B9">
        <w:fldChar w:fldCharType="end"/>
      </w:r>
      <w:r>
        <w:t xml:space="preserve">, which recognises ‘friendship as a method’ </w:t>
      </w:r>
      <w:r w:rsidR="00DC50B9">
        <w:fldChar w:fldCharType="begin"/>
      </w:r>
      <w:r w:rsidR="005B27FE">
        <w:instrText xml:space="preserve"> ADDIN EN.CITE &lt;EndNote&gt;&lt;Cite&gt;&lt;Author&gt;Tillmann&lt;/Author&gt;&lt;Year&gt;2015&lt;/Year&gt;&lt;RecNum&gt;74&lt;/RecNum&gt;&lt;DisplayText&gt;[73]&lt;/DisplayText&gt;&lt;record&gt;&lt;rec-number&gt;74&lt;/rec-number&gt;&lt;foreign-keys&gt;&lt;key app="EN" db-id="29a5wrrfnvps2qerwdrxpts7zvfrfrasf50a" timestamp="1620025244"&gt;74&lt;/key&gt;&lt;/foreign-keys&gt;&lt;ref-type name="Journal Article"&gt;17&lt;/ref-type&gt;&lt;contributors&gt;&lt;authors&gt;&lt;author&gt;Tillmann, Lisa M&lt;/author&gt;&lt;/authors&gt;&lt;/contributors&gt;&lt;titles&gt;&lt;title&gt;Friendship as method&lt;/title&gt;&lt;secondary-title&gt;Lisa M. Tillmann, Solidarity: Friendship, Family, and Activism Beyond Gay and Straight&lt;/secondary-title&gt;&lt;/titles&gt;&lt;periodical&gt;&lt;full-title&gt;Lisa M. Tillmann, Solidarity: Friendship, Family, and Activism Beyond Gay and Straight&lt;/full-title&gt;&lt;/periodical&gt;&lt;pages&gt;287-319&lt;/pages&gt;&lt;dates&gt;&lt;year&gt;2015&lt;/year&gt;&lt;/dates&gt;&lt;urls&gt;&lt;/urls&gt;&lt;/record&gt;&lt;/Cite&gt;&lt;/EndNote&gt;</w:instrText>
      </w:r>
      <w:r w:rsidR="00DC50B9">
        <w:fldChar w:fldCharType="separate"/>
      </w:r>
      <w:r w:rsidR="005B27FE">
        <w:rPr>
          <w:noProof/>
        </w:rPr>
        <w:t>[73]</w:t>
      </w:r>
      <w:r w:rsidR="00DC50B9">
        <w:fldChar w:fldCharType="end"/>
      </w:r>
      <w:r w:rsidR="00847B54">
        <w:t xml:space="preserve">. </w:t>
      </w:r>
      <w:r>
        <w:t xml:space="preserve"> </w:t>
      </w:r>
    </w:p>
    <w:p w14:paraId="5647828C" w14:textId="06EC91B0" w:rsidR="000F1088" w:rsidRDefault="00AE5770" w:rsidP="00A02379">
      <w:pPr>
        <w:pStyle w:val="BodyText1"/>
      </w:pPr>
      <w:r>
        <w:t xml:space="preserve">It should also be acknowledged that the booster calls provided an important chance for the project manager to establish a </w:t>
      </w:r>
      <w:r w:rsidR="00AE65AA">
        <w:t xml:space="preserve">trusting </w:t>
      </w:r>
      <w:r>
        <w:t>relationship with participants and monitor for signs of family violence. Indeed, it was through booster calls that the project manager identified two suspected cases of family violence, one which was later disclosed at interview. These calls appear to be essential in build</w:t>
      </w:r>
      <w:r w:rsidR="00AE65AA">
        <w:t>ing</w:t>
      </w:r>
      <w:r>
        <w:t xml:space="preserve"> rapport in the context of such personal and sensitive issues as the experience of family violence.</w:t>
      </w:r>
    </w:p>
    <w:p w14:paraId="75EA00C9" w14:textId="77777777" w:rsidR="00D314C6" w:rsidRPr="003E71C3" w:rsidRDefault="00D314C6" w:rsidP="00D314C6">
      <w:pPr>
        <w:pStyle w:val="Mainbody-subheadings"/>
      </w:pPr>
      <w:r>
        <w:lastRenderedPageBreak/>
        <w:t>Effective strategies</w:t>
      </w:r>
    </w:p>
    <w:p w14:paraId="58C0D9ED" w14:textId="111A10BB" w:rsidR="1AEA5596" w:rsidRPr="00E361D5" w:rsidRDefault="1AEA5596" w:rsidP="00A02379">
      <w:pPr>
        <w:pStyle w:val="BulletList"/>
        <w:rPr>
          <w:rFonts w:asciiTheme="minorHAnsi" w:eastAsiaTheme="minorEastAsia" w:hAnsiTheme="minorHAnsi" w:cstheme="minorBidi"/>
          <w:color w:val="1F497D" w:themeColor="text2"/>
        </w:rPr>
      </w:pPr>
      <w:r w:rsidRPr="00E361D5">
        <w:t xml:space="preserve">Program </w:t>
      </w:r>
      <w:proofErr w:type="spellStart"/>
      <w:r w:rsidRPr="00E361D5">
        <w:t>organisers</w:t>
      </w:r>
      <w:proofErr w:type="spellEnd"/>
      <w:r w:rsidRPr="00E361D5">
        <w:t xml:space="preserve"> should undertake regular ‘check-in’ calls with program participants to sustain adherence, and quickly identify and respond to any concerns. </w:t>
      </w:r>
      <w:r w:rsidR="008962CD">
        <w:t>F</w:t>
      </w:r>
      <w:r w:rsidR="008962CD" w:rsidRPr="00383CEA">
        <w:t>ortnightly calls or other means of providing a ‘booster’ (</w:t>
      </w:r>
      <w:proofErr w:type="gramStart"/>
      <w:r w:rsidR="008962CD" w:rsidRPr="00383CEA">
        <w:t>e.g.</w:t>
      </w:r>
      <w:proofErr w:type="gramEnd"/>
      <w:r w:rsidR="008962CD" w:rsidRPr="00383CEA">
        <w:t xml:space="preserve"> text messages) </w:t>
      </w:r>
      <w:r w:rsidR="008962CD">
        <w:t>may</w:t>
      </w:r>
      <w:r w:rsidR="008962CD" w:rsidRPr="00383CEA">
        <w:t xml:space="preserve"> achieve the same result</w:t>
      </w:r>
      <w:r w:rsidR="008962CD">
        <w:t xml:space="preserve"> but this will need to be explored. </w:t>
      </w:r>
      <w:r w:rsidR="008962CD" w:rsidRPr="00383CEA">
        <w:t xml:space="preserve"> Alternatively, considering how well check-in calls were received, more money could be built in to run such a project given how time and resource-intensive this proved</w:t>
      </w:r>
      <w:r w:rsidR="008962CD">
        <w:t xml:space="preserve">. </w:t>
      </w:r>
    </w:p>
    <w:p w14:paraId="0DFB69FF" w14:textId="30DB2FEE" w:rsidR="7B8D562E" w:rsidRPr="00E361D5" w:rsidRDefault="7B8D562E" w:rsidP="00A02379">
      <w:pPr>
        <w:pStyle w:val="BulletList"/>
        <w:rPr>
          <w:color w:val="1F497D" w:themeColor="text2"/>
        </w:rPr>
      </w:pPr>
      <w:r w:rsidRPr="00E361D5">
        <w:t>Staff making these calls should have s</w:t>
      </w:r>
      <w:r w:rsidR="4EAB282C" w:rsidRPr="00E361D5">
        <w:t xml:space="preserve">trong interpersonal skills and be able to effectively communicate and work with diverse individuals and groups. </w:t>
      </w:r>
    </w:p>
    <w:p w14:paraId="7FD58517" w14:textId="099466E6" w:rsidR="32238D55" w:rsidRPr="00A02379" w:rsidRDefault="00AE5770" w:rsidP="00AD7632">
      <w:pPr>
        <w:pStyle w:val="BulletList"/>
        <w:rPr>
          <w:color w:val="1F497D" w:themeColor="text2"/>
        </w:rPr>
      </w:pPr>
      <w:r w:rsidRPr="00E361D5">
        <w:t xml:space="preserve">Future pilot programs should be managed by an experienced researcher who is trained in </w:t>
      </w:r>
      <w:proofErr w:type="spellStart"/>
      <w:r w:rsidRPr="00E361D5">
        <w:t>recognising</w:t>
      </w:r>
      <w:proofErr w:type="spellEnd"/>
      <w:r w:rsidRPr="00E361D5">
        <w:t xml:space="preserve"> and responding to family violence, including violence against women and their children (as in the MARAM) and abuse of the older person. All project staff should also be trained in </w:t>
      </w:r>
      <w:proofErr w:type="spellStart"/>
      <w:r w:rsidRPr="00E361D5">
        <w:t>recognising</w:t>
      </w:r>
      <w:proofErr w:type="spellEnd"/>
      <w:r w:rsidRPr="00E361D5">
        <w:t xml:space="preserve"> and responding to family violence, with clear policies and processes in place for dealing with suspected and confirmed cases of family violence.</w:t>
      </w:r>
    </w:p>
    <w:p w14:paraId="549A4B09" w14:textId="11021909" w:rsidR="000F1088" w:rsidRPr="000F1088" w:rsidRDefault="00E34FBC" w:rsidP="000E697D">
      <w:pPr>
        <w:pStyle w:val="Mainbody-subtitle"/>
      </w:pPr>
      <w:r>
        <w:t>L</w:t>
      </w:r>
      <w:r w:rsidR="000F1088">
        <w:t>ength of the program</w:t>
      </w:r>
    </w:p>
    <w:p w14:paraId="5601D156" w14:textId="3F5A2D97" w:rsidR="000F1088" w:rsidRPr="003E71C3" w:rsidRDefault="000F1088" w:rsidP="000F1088">
      <w:pPr>
        <w:pStyle w:val="Mainbody-text"/>
      </w:pPr>
      <w:r>
        <w:t xml:space="preserve">Participants overwhelmingly approved of the program length (six weeks), the duration of conversations (one hour) and the frequency of conversations (once per week). Many stated that too much longer would have been considered too much of a commitment, while any shorter would have hindered the development of rapport. Weekly interactions allowed conversations to flow well and helped build a stronger </w:t>
      </w:r>
      <w:r>
        <w:t>connection with their partner.</w:t>
      </w:r>
      <w:r w:rsidR="007F28F3">
        <w:t xml:space="preserve"> Some participants </w:t>
      </w:r>
      <w:r w:rsidR="00AE65AA">
        <w:t xml:space="preserve">did </w:t>
      </w:r>
      <w:r w:rsidR="007F28F3">
        <w:t>t</w:t>
      </w:r>
      <w:r w:rsidR="00AE65AA">
        <w:t>ake</w:t>
      </w:r>
      <w:r w:rsidR="007F28F3">
        <w:t xml:space="preserve"> breaks from the weekly schedule due to other commitments</w:t>
      </w:r>
      <w:r w:rsidR="00AE65AA">
        <w:t>, which was not in the original program plan</w:t>
      </w:r>
      <w:r>
        <w:t xml:space="preserve">. This was particularly the case for those pairs whose </w:t>
      </w:r>
      <w:r w:rsidR="00236240">
        <w:t>six-week</w:t>
      </w:r>
      <w:r>
        <w:t xml:space="preserve"> conversation period coincided with Christmas and the New Year break. For the majority of participants in this situation, this clash was </w:t>
      </w:r>
      <w:r w:rsidR="00236240">
        <w:t>difficult;</w:t>
      </w:r>
      <w:r>
        <w:t xml:space="preserve"> </w:t>
      </w:r>
      <w:proofErr w:type="gramStart"/>
      <w:r>
        <w:t>however</w:t>
      </w:r>
      <w:proofErr w:type="gramEnd"/>
      <w:r>
        <w:t xml:space="preserve"> there were some people in the program who were happy to have someone to talk to over this </w:t>
      </w:r>
      <w:r w:rsidR="00584BE0">
        <w:t>period,</w:t>
      </w:r>
      <w:r>
        <w:t xml:space="preserve"> as they were not in contact with or living near family or friends.</w:t>
      </w:r>
      <w:r w:rsidR="00236240">
        <w:t xml:space="preserve"> </w:t>
      </w:r>
      <w:r>
        <w:t xml:space="preserve">In future, such a program would be best run at a time of year that does not coincide with major </w:t>
      </w:r>
      <w:r w:rsidR="00EC4288">
        <w:t>holidays</w:t>
      </w:r>
      <w:r>
        <w:t xml:space="preserve">. </w:t>
      </w:r>
    </w:p>
    <w:p w14:paraId="1A96F2D9" w14:textId="77777777" w:rsidR="00D314C6" w:rsidRPr="003E71C3" w:rsidRDefault="00D314C6" w:rsidP="00D314C6">
      <w:pPr>
        <w:pStyle w:val="Mainbody-subheadings"/>
      </w:pPr>
      <w:r>
        <w:t>Effective strategies</w:t>
      </w:r>
    </w:p>
    <w:p w14:paraId="0839510F" w14:textId="0D61504D" w:rsidR="645D2458" w:rsidRDefault="002A3BD2" w:rsidP="0075319C">
      <w:pPr>
        <w:pStyle w:val="BulletList"/>
        <w:rPr>
          <w:rFonts w:asciiTheme="minorHAnsi" w:eastAsiaTheme="minorEastAsia" w:hAnsiTheme="minorHAnsi" w:cstheme="minorBidi"/>
        </w:rPr>
      </w:pPr>
      <w:r>
        <w:t>The start date for pairs may be staggered but</w:t>
      </w:r>
      <w:r w:rsidDel="00236240">
        <w:t xml:space="preserve"> </w:t>
      </w:r>
      <w:r>
        <w:t>t</w:t>
      </w:r>
      <w:r w:rsidR="645D2458" w:rsidRPr="32238D55">
        <w:t xml:space="preserve">o enhance the success of intergenerational volunteer programs, </w:t>
      </w:r>
      <w:r w:rsidR="00C8030D">
        <w:t>the program needs</w:t>
      </w:r>
      <w:r w:rsidR="645D2458" w:rsidRPr="32238D55">
        <w:t xml:space="preserve"> a definite start and end date. </w:t>
      </w:r>
    </w:p>
    <w:p w14:paraId="6B57C19A" w14:textId="214CC8A7" w:rsidR="32238D55" w:rsidRDefault="645D2458" w:rsidP="32238D55">
      <w:pPr>
        <w:pStyle w:val="BulletList"/>
      </w:pPr>
      <w:r w:rsidRPr="32238D55">
        <w:t>Such programs should not be run over major holiday periods (</w:t>
      </w:r>
      <w:proofErr w:type="gramStart"/>
      <w:r w:rsidRPr="32238D55">
        <w:t>e.g.</w:t>
      </w:r>
      <w:proofErr w:type="gramEnd"/>
      <w:r w:rsidRPr="32238D55">
        <w:t xml:space="preserve"> Christmas, summer holidays) as this can compromise the length of the </w:t>
      </w:r>
      <w:r w:rsidR="507CC3B9" w:rsidRPr="32238D55">
        <w:t xml:space="preserve">program. </w:t>
      </w:r>
    </w:p>
    <w:p w14:paraId="1EC8A5D0" w14:textId="60C6076D" w:rsidR="000F1088" w:rsidRDefault="000F1088" w:rsidP="000E697D">
      <w:pPr>
        <w:pStyle w:val="Mainbody-subtitle"/>
      </w:pPr>
      <w:r>
        <w:t>Ending the program</w:t>
      </w:r>
      <w:r w:rsidR="00600D33">
        <w:t xml:space="preserve"> or ‘closing off conversations’</w:t>
      </w:r>
    </w:p>
    <w:p w14:paraId="67F10498" w14:textId="19BA704F" w:rsidR="000F1088" w:rsidRPr="007A2A4E" w:rsidRDefault="00FE40E9" w:rsidP="007A2A4E">
      <w:pPr>
        <w:pStyle w:val="BodyText1"/>
      </w:pPr>
      <w:r w:rsidRPr="007A2A4E">
        <w:t>T</w:t>
      </w:r>
      <w:r w:rsidR="000F1088" w:rsidRPr="007A2A4E">
        <w:t xml:space="preserve">he research team and participants </w:t>
      </w:r>
      <w:r w:rsidRPr="007A2A4E">
        <w:t xml:space="preserve">discussed </w:t>
      </w:r>
      <w:r w:rsidR="000F1088" w:rsidRPr="007A2A4E">
        <w:t>the difficulty of “officially” ending the intervention at six weeks and what this meant for the bond that had been forged between pairs. This issue was also raised and workshopped at PAG meetings, given it was</w:t>
      </w:r>
      <w:r w:rsidR="00313AD5" w:rsidRPr="007A2A4E">
        <w:t xml:space="preserve"> discussed</w:t>
      </w:r>
      <w:r w:rsidR="000F1088" w:rsidRPr="007A2A4E">
        <w:t xml:space="preserve"> frequently in check-in calls with participants. </w:t>
      </w:r>
    </w:p>
    <w:p w14:paraId="02B1779A" w14:textId="12DAE5AC" w:rsidR="00236240" w:rsidRPr="007A2A4E" w:rsidRDefault="00236240" w:rsidP="007A2A4E">
      <w:pPr>
        <w:pStyle w:val="BodyText1"/>
      </w:pPr>
      <w:r w:rsidRPr="007A2A4E">
        <w:t xml:space="preserve">All those interviewed arranged to continue </w:t>
      </w:r>
      <w:r w:rsidR="00313AD5" w:rsidRPr="007A2A4E">
        <w:t xml:space="preserve">conversations </w:t>
      </w:r>
      <w:r w:rsidRPr="007A2A4E">
        <w:t xml:space="preserve">with their </w:t>
      </w:r>
      <w:r w:rsidR="00313AD5" w:rsidRPr="007A2A4E">
        <w:t xml:space="preserve">program </w:t>
      </w:r>
      <w:r w:rsidRPr="007A2A4E">
        <w:t xml:space="preserve">partners </w:t>
      </w:r>
      <w:r w:rsidR="00313AD5" w:rsidRPr="007A2A4E">
        <w:lastRenderedPageBreak/>
        <w:t>after</w:t>
      </w:r>
      <w:r w:rsidRPr="007A2A4E">
        <w:t xml:space="preserve"> completion. These decisions were made independently of the research team. Examples of ongoing arrangements within pairs included: going for walks together to promote older people’s physical activity, peer support and mentoring of younger people, arranging to meet for coffee, and exchanging articles of interest for discussion.</w:t>
      </w:r>
    </w:p>
    <w:p w14:paraId="14A46762" w14:textId="2E079460" w:rsidR="0000162C" w:rsidRPr="007A2A4E" w:rsidRDefault="00236240" w:rsidP="007A2A4E">
      <w:pPr>
        <w:pStyle w:val="BodyText1"/>
      </w:pPr>
      <w:r w:rsidRPr="007A2A4E">
        <w:t>S</w:t>
      </w:r>
      <w:r w:rsidR="000F1088" w:rsidRPr="007A2A4E">
        <w:t>everal participants</w:t>
      </w:r>
      <w:r w:rsidR="00FE40E9" w:rsidRPr="007A2A4E">
        <w:t xml:space="preserve"> noted</w:t>
      </w:r>
      <w:r w:rsidR="000F1088" w:rsidRPr="007A2A4E">
        <w:t xml:space="preserve"> that it would have been challenging for them if they did want to end the relationship. </w:t>
      </w:r>
      <w:proofErr w:type="gramStart"/>
      <w:r w:rsidR="000F1088" w:rsidRPr="007A2A4E">
        <w:t>The majority of</w:t>
      </w:r>
      <w:proofErr w:type="gramEnd"/>
      <w:r w:rsidR="000F1088" w:rsidRPr="007A2A4E">
        <w:t xml:space="preserve"> participants felt that the research team handled this well by leaving it up to the participants to make the decision: </w:t>
      </w:r>
    </w:p>
    <w:p w14:paraId="7F1FF13F" w14:textId="73D3F21A" w:rsidR="00FD6818" w:rsidRPr="00AC0913" w:rsidRDefault="000F1088" w:rsidP="007A2A4E">
      <w:pPr>
        <w:pStyle w:val="Quote"/>
      </w:pPr>
      <w:r w:rsidRPr="32238D55">
        <w:t xml:space="preserve">“I think [if you didn’t want to stay in touch] that would be quite a difficulty actually, and maybe you [ the research team] do, on second thoughts, given that possibility, need to have a strategy or </w:t>
      </w:r>
      <w:r w:rsidR="00EC4288" w:rsidRPr="32238D55">
        <w:t>guidelines</w:t>
      </w:r>
      <w:r w:rsidRPr="32238D55">
        <w:t>. And maybe, as you [the project manager] suggested initially, perhaps it needs to be explicit that it can happen or not. But at the same time, you've got to be very careful that you don't set up an expectation that it will, leaving people who don't want to communicate after the program's over with a sense of they have in some way failed. I guess that's why my first thought, which I probably would stick to, is say nothing [about keeping in touch]. Tricky, isn't it? Tricky”.</w:t>
      </w:r>
    </w:p>
    <w:p w14:paraId="26D0C7A5" w14:textId="62CC6238" w:rsidR="00236240" w:rsidRPr="007A2A4E" w:rsidRDefault="009772B1" w:rsidP="008059ED">
      <w:pPr>
        <w:pStyle w:val="Mainbody-subheadings"/>
      </w:pPr>
      <w:r>
        <w:rPr>
          <w:b w:val="0"/>
          <w:bCs w:val="0"/>
          <w:noProof/>
        </w:rPr>
        <mc:AlternateContent>
          <mc:Choice Requires="wps">
            <w:drawing>
              <wp:anchor distT="360045" distB="180340" distL="114300" distR="114300" simplePos="0" relativeHeight="251703296" behindDoc="0" locked="0" layoutInCell="1" allowOverlap="1" wp14:anchorId="01FF8A88" wp14:editId="0EE890B5">
                <wp:simplePos x="0" y="0"/>
                <wp:positionH relativeFrom="column">
                  <wp:posOffset>28575</wp:posOffset>
                </wp:positionH>
                <wp:positionV relativeFrom="paragraph">
                  <wp:posOffset>948236</wp:posOffset>
                </wp:positionV>
                <wp:extent cx="6360795" cy="3526790"/>
                <wp:effectExtent l="0" t="0" r="1905" b="3810"/>
                <wp:wrapTopAndBottom/>
                <wp:docPr id="12" name="Text Box 12"/>
                <wp:cNvGraphicFramePr/>
                <a:graphic xmlns:a="http://schemas.openxmlformats.org/drawingml/2006/main">
                  <a:graphicData uri="http://schemas.microsoft.com/office/word/2010/wordprocessingShape">
                    <wps:wsp>
                      <wps:cNvSpPr txBox="1"/>
                      <wps:spPr>
                        <a:xfrm>
                          <a:off x="0" y="0"/>
                          <a:ext cx="6360795" cy="3526790"/>
                        </a:xfrm>
                        <a:prstGeom prst="rect">
                          <a:avLst/>
                        </a:prstGeom>
                        <a:solidFill>
                          <a:srgbClr val="E57200"/>
                        </a:solidFill>
                        <a:ln w="6350">
                          <a:noFill/>
                        </a:ln>
                      </wps:spPr>
                      <wps:txbx>
                        <w:txbxContent>
                          <w:p w14:paraId="6E970BE0" w14:textId="36AB9FC1" w:rsidR="0013308F" w:rsidRPr="009772B1" w:rsidRDefault="0013308F" w:rsidP="009772B1">
                            <w:pPr>
                              <w:pStyle w:val="Intropara"/>
                              <w:spacing w:before="240" w:after="240"/>
                              <w:ind w:left="284" w:right="284"/>
                              <w:jc w:val="center"/>
                              <w:rPr>
                                <w:rFonts w:ascii="Arial" w:hAnsi="Arial" w:cs="Arial"/>
                                <w:b/>
                                <w:color w:val="FFFFFF" w:themeColor="background1"/>
                                <w:lang w:val="en-GB" w:eastAsia="en-US" w:bidi="ar-SA"/>
                              </w:rPr>
                            </w:pPr>
                            <w:r w:rsidRPr="009772B1">
                              <w:rPr>
                                <w:b/>
                                <w:color w:val="FFFFFF" w:themeColor="background1"/>
                              </w:rPr>
                              <w:t>Photo</w:t>
                            </w:r>
                            <w:r w:rsidRPr="009772B1">
                              <w:rPr>
                                <w:b/>
                                <w:color w:val="FFFFFF" w:themeColor="background1"/>
                                <w:lang w:val="en-GB" w:eastAsia="en-US" w:bidi="ar-SA"/>
                              </w:rPr>
                              <w:t xml:space="preserve"> of a table set for lunch</w:t>
                            </w:r>
                          </w:p>
                          <w:p w14:paraId="11DB4DDD" w14:textId="77777777" w:rsidR="0013308F" w:rsidRDefault="0013308F" w:rsidP="009772B1">
                            <w:pPr>
                              <w:pStyle w:val="BodyText1"/>
                              <w:shd w:val="clear" w:color="auto" w:fill="E57200"/>
                              <w:spacing w:before="60" w:line="240" w:lineRule="auto"/>
                              <w:ind w:left="284" w:right="284"/>
                              <w:jc w:val="center"/>
                              <w:rPr>
                                <w:bdr w:val="nil"/>
                                <w:lang w:val="en-US"/>
                              </w:rPr>
                            </w:pPr>
                            <w:r w:rsidRPr="00893FF6">
                              <w:rPr>
                                <w:bdr w:val="nil"/>
                                <w:lang w:val="en-US"/>
                              </w:rPr>
                              <w:t xml:space="preserve">Meeting in person was a great idea and we had a lovely lunch [her] house, </w:t>
                            </w:r>
                            <w:r>
                              <w:rPr>
                                <w:bdr w:val="nil"/>
                                <w:lang w:val="en-US"/>
                              </w:rPr>
                              <w:br/>
                            </w:r>
                            <w:r w:rsidRPr="00893FF6">
                              <w:rPr>
                                <w:bdr w:val="nil"/>
                                <w:lang w:val="en-US"/>
                              </w:rPr>
                              <w:t>which allowed us to connect and I think feel more relaxed with each other.</w:t>
                            </w:r>
                          </w:p>
                          <w:p w14:paraId="48ADFF49" w14:textId="45281903" w:rsidR="0013308F" w:rsidRPr="00B01873" w:rsidRDefault="0013308F" w:rsidP="009772B1">
                            <w:pPr>
                              <w:pStyle w:val="BodyText1"/>
                              <w:shd w:val="clear" w:color="auto" w:fill="E57200"/>
                              <w:spacing w:before="60" w:line="240" w:lineRule="auto"/>
                              <w:ind w:left="284" w:right="284"/>
                              <w:jc w:val="center"/>
                              <w:rPr>
                                <w:rStyle w:val="Emphasis"/>
                                <w:i w:val="0"/>
                                <w:iCs w:val="0"/>
                                <w:szCs w:val="24"/>
                              </w:rPr>
                            </w:pPr>
                            <w:r>
                              <w:rPr>
                                <w:noProof/>
                              </w:rPr>
                              <w:drawing>
                                <wp:inline distT="0" distB="0" distL="0" distR="0" wp14:anchorId="2E5455F1" wp14:editId="469A1537">
                                  <wp:extent cx="2417627" cy="2127146"/>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7">
                                            <a:extLst>
                                              <a:ext uri="{28A0092B-C50C-407E-A947-70E740481C1C}">
                                                <a14:useLocalDpi xmlns:a14="http://schemas.microsoft.com/office/drawing/2010/main" val="0"/>
                                              </a:ext>
                                            </a:extLst>
                                          </a:blip>
                                          <a:srcRect t="22254" r="539" b="1102"/>
                                          <a:stretch/>
                                        </pic:blipFill>
                                        <pic:spPr bwMode="auto">
                                          <a:xfrm>
                                            <a:off x="0" y="0"/>
                                            <a:ext cx="2454803" cy="2159855"/>
                                          </a:xfrm>
                                          <a:prstGeom prst="rect">
                                            <a:avLst/>
                                          </a:prstGeom>
                                          <a:noFill/>
                                          <a:ln>
                                            <a:noFill/>
                                          </a:ln>
                                          <a:extLst>
                                            <a:ext uri="{53640926-AAD7-44D8-BBD7-CCE9431645EC}">
                                              <a14:shadowObscured xmlns:a14="http://schemas.microsoft.com/office/drawing/2010/main"/>
                                            </a:ext>
                                          </a:extLst>
                                        </pic:spPr>
                                      </pic:pic>
                                    </a:graphicData>
                                  </a:graphic>
                                </wp:inline>
                              </w:drawing>
                            </w:r>
                            <w:r w:rsidRPr="00B01873">
                              <w:rPr>
                                <w:rStyle w:val="Emphasis"/>
                                <w:i w:val="0"/>
                                <w:iCs w:val="0"/>
                                <w:szCs w:val="24"/>
                              </w:rPr>
                              <w:br/>
                            </w:r>
                          </w:p>
                          <w:p w14:paraId="56276604" w14:textId="77777777" w:rsidR="0013308F" w:rsidRDefault="0013308F" w:rsidP="009772B1">
                            <w:pPr>
                              <w:shd w:val="clear" w:color="auto" w:fill="E57200"/>
                            </w:pPr>
                          </w:p>
                        </w:txbxContent>
                      </wps:txbx>
                      <wps:bodyPr rot="0" spcFirstLastPara="0" vertOverflow="overflow" horzOverflow="overflow" vert="horz" wrap="square" lIns="91440" tIns="45720" rIns="9144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F8A88" id="Text Box 12" o:spid="_x0000_s1043" type="#_x0000_t202" style="position:absolute;margin-left:2.25pt;margin-top:74.65pt;width:500.85pt;height:277.7pt;z-index:251703296;visibility:visible;mso-wrap-style:square;mso-width-percent:0;mso-height-percent:0;mso-wrap-distance-left:9pt;mso-wrap-distance-top:28.35pt;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" fillcolor="#e57200" stroked="f" strokeweight=".5pt">
                <v:textbox inset=",,,1.3mm">
                  <w:txbxContent>
                    <w:p w14:paraId="6E970BE0" w14:textId="36AB9FC1" w:rsidR="0013308F" w:rsidRPr="009772B1" w:rsidRDefault="0013308F" w:rsidP="009772B1">
                      <w:pPr>
                        <w:pStyle w:val="Intropara"/>
                        <w:spacing w:before="240" w:after="240"/>
                        <w:ind w:left="284" w:right="284"/>
                        <w:jc w:val="center"/>
                        <w:rPr>
                          <w:rFonts w:ascii="Arial" w:hAnsi="Arial" w:cs="Arial"/>
                          <w:b/>
                          <w:color w:val="FFFFFF" w:themeColor="background1"/>
                          <w:lang w:val="en-GB" w:eastAsia="en-US" w:bidi="ar-SA"/>
                        </w:rPr>
                      </w:pPr>
                      <w:r w:rsidRPr="009772B1">
                        <w:rPr>
                          <w:b/>
                          <w:color w:val="FFFFFF" w:themeColor="background1"/>
                        </w:rPr>
                        <w:t>Photo</w:t>
                      </w:r>
                      <w:r w:rsidRPr="009772B1">
                        <w:rPr>
                          <w:b/>
                          <w:color w:val="FFFFFF" w:themeColor="background1"/>
                          <w:lang w:val="en-GB" w:eastAsia="en-US" w:bidi="ar-SA"/>
                        </w:rPr>
                        <w:t xml:space="preserve"> of a table set for lunch</w:t>
                      </w:r>
                    </w:p>
                    <w:p w14:paraId="11DB4DDD" w14:textId="77777777" w:rsidR="0013308F" w:rsidRDefault="0013308F" w:rsidP="009772B1">
                      <w:pPr>
                        <w:pStyle w:val="BodyText1"/>
                        <w:shd w:val="clear" w:color="auto" w:fill="E57200"/>
                        <w:spacing w:before="60" w:line="240" w:lineRule="auto"/>
                        <w:ind w:left="284" w:right="284"/>
                        <w:jc w:val="center"/>
                        <w:rPr>
                          <w:bdr w:val="nil"/>
                          <w:lang w:val="en-US"/>
                        </w:rPr>
                      </w:pPr>
                      <w:r w:rsidRPr="00893FF6">
                        <w:rPr>
                          <w:bdr w:val="nil"/>
                          <w:lang w:val="en-US"/>
                        </w:rPr>
                        <w:t xml:space="preserve">Meeting in person was a great idea and we had a lovely lunch [her] house, </w:t>
                      </w:r>
                      <w:r>
                        <w:rPr>
                          <w:bdr w:val="nil"/>
                          <w:lang w:val="en-US"/>
                        </w:rPr>
                        <w:br/>
                      </w:r>
                      <w:r w:rsidRPr="00893FF6">
                        <w:rPr>
                          <w:bdr w:val="nil"/>
                          <w:lang w:val="en-US"/>
                        </w:rPr>
                        <w:t>which allowed us to connect and I think feel more relaxed with each other.</w:t>
                      </w:r>
                    </w:p>
                    <w:p w14:paraId="48ADFF49" w14:textId="45281903" w:rsidR="0013308F" w:rsidRPr="00B01873" w:rsidRDefault="0013308F" w:rsidP="009772B1">
                      <w:pPr>
                        <w:pStyle w:val="BodyText1"/>
                        <w:shd w:val="clear" w:color="auto" w:fill="E57200"/>
                        <w:spacing w:before="60" w:line="240" w:lineRule="auto"/>
                        <w:ind w:left="284" w:right="284"/>
                        <w:jc w:val="center"/>
                        <w:rPr>
                          <w:rStyle w:val="Emphasis"/>
                          <w:i w:val="0"/>
                          <w:iCs w:val="0"/>
                          <w:szCs w:val="24"/>
                        </w:rPr>
                      </w:pPr>
                      <w:r>
                        <w:rPr>
                          <w:noProof/>
                        </w:rPr>
                        <w:drawing>
                          <wp:inline distT="0" distB="0" distL="0" distR="0" wp14:anchorId="2E5455F1" wp14:editId="469A1537">
                            <wp:extent cx="2417627" cy="2127146"/>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7">
                                      <a:extLst>
                                        <a:ext uri="{28A0092B-C50C-407E-A947-70E740481C1C}">
                                          <a14:useLocalDpi xmlns:a14="http://schemas.microsoft.com/office/drawing/2010/main" val="0"/>
                                        </a:ext>
                                      </a:extLst>
                                    </a:blip>
                                    <a:srcRect t="22254" r="539" b="1102"/>
                                    <a:stretch/>
                                  </pic:blipFill>
                                  <pic:spPr bwMode="auto">
                                    <a:xfrm>
                                      <a:off x="0" y="0"/>
                                      <a:ext cx="2454803" cy="2159855"/>
                                    </a:xfrm>
                                    <a:prstGeom prst="rect">
                                      <a:avLst/>
                                    </a:prstGeom>
                                    <a:noFill/>
                                    <a:ln>
                                      <a:noFill/>
                                    </a:ln>
                                    <a:extLst>
                                      <a:ext uri="{53640926-AAD7-44D8-BBD7-CCE9431645EC}">
                                        <a14:shadowObscured xmlns:a14="http://schemas.microsoft.com/office/drawing/2010/main"/>
                                      </a:ext>
                                    </a:extLst>
                                  </pic:spPr>
                                </pic:pic>
                              </a:graphicData>
                            </a:graphic>
                          </wp:inline>
                        </w:drawing>
                      </w:r>
                      <w:r w:rsidRPr="00B01873">
                        <w:rPr>
                          <w:rStyle w:val="Emphasis"/>
                          <w:i w:val="0"/>
                          <w:iCs w:val="0"/>
                          <w:szCs w:val="24"/>
                        </w:rPr>
                        <w:br/>
                      </w:r>
                    </w:p>
                    <w:p w14:paraId="56276604" w14:textId="77777777" w:rsidR="0013308F" w:rsidRDefault="0013308F" w:rsidP="009772B1">
                      <w:pPr>
                        <w:shd w:val="clear" w:color="auto" w:fill="E57200"/>
                      </w:pPr>
                    </w:p>
                  </w:txbxContent>
                </v:textbox>
                <w10:wrap type="topAndBottom"/>
              </v:shape>
            </w:pict>
          </mc:Fallback>
        </mc:AlternateContent>
      </w:r>
      <w:r w:rsidR="00276CD1">
        <w:br w:type="column"/>
      </w:r>
      <w:r w:rsidR="008059ED">
        <w:lastRenderedPageBreak/>
        <w:t>Effective strategies</w:t>
      </w:r>
    </w:p>
    <w:p w14:paraId="6BC7AE7F" w14:textId="6ABC3DE0" w:rsidR="000F1088" w:rsidRPr="00E361D5" w:rsidRDefault="52CBDEC3" w:rsidP="007A2A4E">
      <w:pPr>
        <w:pStyle w:val="BodyText1"/>
        <w:rPr>
          <w:rFonts w:asciiTheme="minorHAnsi" w:eastAsiaTheme="minorEastAsia" w:hAnsiTheme="minorHAnsi" w:cstheme="minorBidi"/>
          <w:i/>
          <w:iCs/>
        </w:rPr>
      </w:pPr>
      <w:r w:rsidRPr="00E361D5">
        <w:t>To facilitate the safe ‘closing off’ of the program, staff should remind participants:</w:t>
      </w:r>
    </w:p>
    <w:p w14:paraId="4A1E73FF" w14:textId="511B583B" w:rsidR="000F1088" w:rsidRPr="00E361D5" w:rsidRDefault="00523DA3" w:rsidP="007A2A4E">
      <w:pPr>
        <w:pStyle w:val="BulletList"/>
        <w:rPr>
          <w:i/>
          <w:iCs/>
        </w:rPr>
      </w:pPr>
      <w:r>
        <w:t>o</w:t>
      </w:r>
      <w:r w:rsidR="52CBDEC3" w:rsidRPr="00E361D5">
        <w:t>f the ‘official end date’ one week prior to the e</w:t>
      </w:r>
      <w:r w:rsidR="00860C06">
        <w:t>nd date,</w:t>
      </w:r>
      <w:r w:rsidR="52CBDEC3" w:rsidRPr="00E361D5">
        <w:t xml:space="preserve"> </w:t>
      </w:r>
    </w:p>
    <w:p w14:paraId="7DD907C7" w14:textId="62A63575" w:rsidR="000F1088" w:rsidRPr="00E361D5" w:rsidRDefault="00523DA3" w:rsidP="007A2A4E">
      <w:pPr>
        <w:pStyle w:val="BulletList"/>
        <w:rPr>
          <w:i/>
          <w:iCs/>
        </w:rPr>
      </w:pPr>
      <w:r>
        <w:t>t</w:t>
      </w:r>
      <w:r w:rsidR="52CBDEC3" w:rsidRPr="00E361D5">
        <w:t xml:space="preserve">hat it is </w:t>
      </w:r>
      <w:r w:rsidR="00584BE0" w:rsidRPr="00E361D5">
        <w:t>voluntary</w:t>
      </w:r>
      <w:r w:rsidR="52CBDEC3" w:rsidRPr="00E361D5">
        <w:t xml:space="preserve"> whether they opt to con</w:t>
      </w:r>
      <w:r w:rsidR="00860C06">
        <w:t>tinue conversing in their pairs,</w:t>
      </w:r>
      <w:r w:rsidR="52CBDEC3" w:rsidRPr="00E361D5">
        <w:t xml:space="preserve"> </w:t>
      </w:r>
    </w:p>
    <w:p w14:paraId="62C1C460" w14:textId="33C9CD0E" w:rsidR="000F1088" w:rsidRPr="00E361D5" w:rsidRDefault="00523DA3" w:rsidP="007A2A4E">
      <w:pPr>
        <w:pStyle w:val="BulletList"/>
        <w:rPr>
          <w:rFonts w:asciiTheme="minorHAnsi" w:eastAsiaTheme="minorEastAsia" w:hAnsiTheme="minorHAnsi" w:cstheme="minorBidi"/>
        </w:rPr>
      </w:pPr>
      <w:r>
        <w:t>t</w:t>
      </w:r>
      <w:r w:rsidR="52CBDEC3" w:rsidRPr="00E361D5">
        <w:t>hat it is neither right nor wrong whether they opt to con</w:t>
      </w:r>
      <w:r w:rsidR="00860C06">
        <w:t>tinue conversing in their pairs,</w:t>
      </w:r>
    </w:p>
    <w:p w14:paraId="4A8E79F8" w14:textId="357CBE4D" w:rsidR="000F1088" w:rsidRPr="00E361D5" w:rsidRDefault="00523DA3" w:rsidP="007A2A4E">
      <w:pPr>
        <w:pStyle w:val="BulletList"/>
      </w:pPr>
      <w:r>
        <w:t>t</w:t>
      </w:r>
      <w:r w:rsidR="52CBDEC3" w:rsidRPr="00E361D5">
        <w:t>hat if they chose to continue conversing in their pair, the topics, frequency, and location of these conver</w:t>
      </w:r>
      <w:r w:rsidR="00860C06">
        <w:t>sations are at their discretion, and</w:t>
      </w:r>
      <w:r w:rsidR="52CBDEC3" w:rsidRPr="00E361D5">
        <w:t xml:space="preserve"> </w:t>
      </w:r>
    </w:p>
    <w:p w14:paraId="59EC4A54" w14:textId="05103806" w:rsidR="007A2A4E" w:rsidRDefault="00523DA3" w:rsidP="007A2A4E">
      <w:pPr>
        <w:pStyle w:val="BulletList"/>
        <w:sectPr w:rsidR="007A2A4E" w:rsidSect="007A2A4E">
          <w:type w:val="continuous"/>
          <w:pgSz w:w="11900" w:h="16850"/>
          <w:pgMar w:top="1340" w:right="1060" w:bottom="1020" w:left="860" w:header="567" w:footer="824" w:gutter="0"/>
          <w:cols w:num="2" w:space="720"/>
          <w:docGrid w:linePitch="299"/>
        </w:sectPr>
      </w:pPr>
      <w:r>
        <w:t>t</w:t>
      </w:r>
      <w:r w:rsidR="52CBDEC3" w:rsidRPr="00E361D5">
        <w:t>hat the support infrastructure (</w:t>
      </w:r>
      <w:proofErr w:type="gramStart"/>
      <w:r w:rsidR="52CBDEC3" w:rsidRPr="00E361D5">
        <w:t>e.g.</w:t>
      </w:r>
      <w:proofErr w:type="gramEnd"/>
      <w:r w:rsidR="52CBDEC3" w:rsidRPr="00E361D5">
        <w:t xml:space="preserve"> booster calls)</w:t>
      </w:r>
      <w:r w:rsidR="42867573" w:rsidRPr="00E361D5">
        <w:t xml:space="preserve"> provided by the program will no longer be available.</w:t>
      </w:r>
    </w:p>
    <w:p w14:paraId="158410ED" w14:textId="1D24D778" w:rsidR="000F1088" w:rsidRDefault="00591F38" w:rsidP="00D57ECA">
      <w:pPr>
        <w:pStyle w:val="Mainbody-subheadings"/>
      </w:pPr>
      <w:bookmarkStart w:id="62" w:name="_Toc77940258"/>
      <w:r>
        <w:t>Challenges to successful implementation</w:t>
      </w:r>
      <w:bookmarkEnd w:id="62"/>
    </w:p>
    <w:p w14:paraId="345BEA41" w14:textId="77777777" w:rsidR="00624A8F" w:rsidRDefault="00624A8F" w:rsidP="000E697D">
      <w:pPr>
        <w:pStyle w:val="Mainbody-subtitle"/>
        <w:sectPr w:rsidR="00624A8F" w:rsidSect="008441EC">
          <w:type w:val="continuous"/>
          <w:pgSz w:w="11900" w:h="16850"/>
          <w:pgMar w:top="1340" w:right="1060" w:bottom="1020" w:left="860" w:header="567" w:footer="824" w:gutter="0"/>
          <w:cols w:space="720"/>
          <w:docGrid w:linePitch="299"/>
        </w:sectPr>
      </w:pPr>
    </w:p>
    <w:p w14:paraId="5D9DEA53" w14:textId="3C9828A4" w:rsidR="00D57ECA" w:rsidRPr="00236240" w:rsidRDefault="000B5DEE" w:rsidP="000E697D">
      <w:pPr>
        <w:pStyle w:val="Mainbody-subtitle"/>
        <w:rPr>
          <w:bCs/>
        </w:rPr>
      </w:pPr>
      <w:r>
        <w:t>Requiring p</w:t>
      </w:r>
      <w:r w:rsidR="00D57ECA">
        <w:t>olice checks for all participants</w:t>
      </w:r>
    </w:p>
    <w:p w14:paraId="286399F1" w14:textId="3F1151F3" w:rsidR="32238D55" w:rsidRDefault="00D57ECA" w:rsidP="00EB0C90">
      <w:pPr>
        <w:pStyle w:val="BodyText1"/>
      </w:pPr>
      <w:r>
        <w:t xml:space="preserve">As per </w:t>
      </w:r>
      <w:r w:rsidR="00236240">
        <w:t xml:space="preserve">the </w:t>
      </w:r>
      <w:r>
        <w:t xml:space="preserve">ethics </w:t>
      </w:r>
      <w:r w:rsidR="00236240">
        <w:t>requirements</w:t>
      </w:r>
      <w:r>
        <w:t xml:space="preserve">, all participants who signed up to the program were </w:t>
      </w:r>
      <w:r w:rsidR="000F1088">
        <w:t xml:space="preserve">initially </w:t>
      </w:r>
      <w:r>
        <w:t>required to obtain a police check</w:t>
      </w:r>
      <w:r w:rsidR="00FE40E9">
        <w:t xml:space="preserve"> (later revised to be a </w:t>
      </w:r>
      <w:proofErr w:type="gramStart"/>
      <w:r w:rsidR="00FE40E9">
        <w:t>police</w:t>
      </w:r>
      <w:proofErr w:type="gramEnd"/>
      <w:r w:rsidR="00FE40E9">
        <w:t xml:space="preserve"> check or working with children check)</w:t>
      </w:r>
      <w:r w:rsidR="000F1088">
        <w:t xml:space="preserve">. </w:t>
      </w:r>
      <w:r>
        <w:t xml:space="preserve">The police check was especially onerous for older people as it was best conducted </w:t>
      </w:r>
      <w:proofErr w:type="gramStart"/>
      <w:r>
        <w:t>online</w:t>
      </w:r>
      <w:proofErr w:type="gramEnd"/>
      <w:r>
        <w:t xml:space="preserve"> and many were not comfortable with technology </w:t>
      </w:r>
      <w:r w:rsidR="00236240">
        <w:t>and/</w:t>
      </w:r>
      <w:r>
        <w:t xml:space="preserve">or did not own computers. If participants needed to mail in the </w:t>
      </w:r>
      <w:r w:rsidR="0000162C">
        <w:t xml:space="preserve">police </w:t>
      </w:r>
      <w:r>
        <w:t xml:space="preserve">check, it required lots of personal documentation to be copied and certified, before being mailed along with the cost of the check. </w:t>
      </w:r>
      <w:r w:rsidR="00623A56">
        <w:t xml:space="preserve">  NARI staff assisted as much as possible but d</w:t>
      </w:r>
      <w:r>
        <w:t xml:space="preserve">uring </w:t>
      </w:r>
      <w:r w:rsidR="00623A56">
        <w:t>the lockdown</w:t>
      </w:r>
      <w:r>
        <w:t xml:space="preserve"> </w:t>
      </w:r>
      <w:r w:rsidR="00623A56">
        <w:t>this</w:t>
      </w:r>
      <w:r>
        <w:t xml:space="preserve"> </w:t>
      </w:r>
      <w:r w:rsidR="00623A56">
        <w:t xml:space="preserve">was </w:t>
      </w:r>
      <w:r w:rsidR="000F1088">
        <w:t>difficult</w:t>
      </w:r>
      <w:r w:rsidR="00623A56">
        <w:t>. Furthermore,</w:t>
      </w:r>
      <w:r>
        <w:t xml:space="preserve"> </w:t>
      </w:r>
      <w:r w:rsidR="00623A56">
        <w:t xml:space="preserve">police </w:t>
      </w:r>
      <w:proofErr w:type="gramStart"/>
      <w:r w:rsidR="00623A56">
        <w:t>checks</w:t>
      </w:r>
      <w:proofErr w:type="gramEnd"/>
      <w:r w:rsidR="00623A56">
        <w:t xml:space="preserve"> that were </w:t>
      </w:r>
      <w:r w:rsidR="001847FC">
        <w:t>posted-</w:t>
      </w:r>
      <w:r w:rsidR="00623A56">
        <w:t>in amplified</w:t>
      </w:r>
      <w:r>
        <w:t xml:space="preserve"> older people’s </w:t>
      </w:r>
      <w:r w:rsidR="00623A56">
        <w:t>risk</w:t>
      </w:r>
      <w:r w:rsidR="001847FC">
        <w:t>,</w:t>
      </w:r>
      <w:r w:rsidR="00623A56">
        <w:t xml:space="preserve"> as they had</w:t>
      </w:r>
      <w:r>
        <w:t xml:space="preserve"> to venture into the community</w:t>
      </w:r>
      <w:r w:rsidR="009267A0">
        <w:t xml:space="preserve">, which they had been advised </w:t>
      </w:r>
      <w:r w:rsidR="00BA4201">
        <w:t xml:space="preserve">by the government </w:t>
      </w:r>
      <w:r w:rsidR="009267A0">
        <w:t>not to do</w:t>
      </w:r>
      <w:r>
        <w:t>. This requirement may also have skewed the sample towards those who were more computer literature and able to complete the check online</w:t>
      </w:r>
      <w:r w:rsidR="00236240">
        <w:t xml:space="preserve">. </w:t>
      </w:r>
      <w:r>
        <w:t xml:space="preserve"> </w:t>
      </w:r>
    </w:p>
    <w:p w14:paraId="77223649" w14:textId="77777777" w:rsidR="0032503B" w:rsidRPr="003E71C3" w:rsidRDefault="0032503B" w:rsidP="0032503B">
      <w:pPr>
        <w:pStyle w:val="Mainbody-subheadings"/>
      </w:pPr>
      <w:r>
        <w:t>Effective strategies</w:t>
      </w:r>
    </w:p>
    <w:p w14:paraId="6766BD42" w14:textId="36F714EC" w:rsidR="14344AE1" w:rsidRDefault="14344AE1" w:rsidP="00EB0C90">
      <w:pPr>
        <w:pStyle w:val="BulletList"/>
        <w:rPr>
          <w:rFonts w:asciiTheme="minorHAnsi" w:eastAsiaTheme="minorEastAsia" w:hAnsiTheme="minorHAnsi" w:cstheme="minorBidi"/>
        </w:rPr>
      </w:pPr>
      <w:r w:rsidRPr="32238D55">
        <w:t xml:space="preserve">Safety checks should not be onerous. </w:t>
      </w:r>
    </w:p>
    <w:p w14:paraId="328C1583" w14:textId="65BFDB29" w:rsidR="001847FC" w:rsidRDefault="18BC1C0B" w:rsidP="00EB0C90">
      <w:pPr>
        <w:pStyle w:val="BulletList"/>
      </w:pPr>
      <w:r w:rsidRPr="32238D55">
        <w:t xml:space="preserve">Participants who have difficulty using technology </w:t>
      </w:r>
      <w:r w:rsidR="00236240">
        <w:t>will need</w:t>
      </w:r>
      <w:r w:rsidRPr="32238D55">
        <w:t xml:space="preserve"> support</w:t>
      </w:r>
      <w:r w:rsidR="6FF2F688" w:rsidRPr="32238D55">
        <w:t xml:space="preserve"> </w:t>
      </w:r>
      <w:r w:rsidR="00236240">
        <w:t>from</w:t>
      </w:r>
      <w:r w:rsidR="00236240" w:rsidRPr="32238D55">
        <w:t xml:space="preserve"> </w:t>
      </w:r>
      <w:r w:rsidR="6FF2F688" w:rsidRPr="32238D55">
        <w:t>program staff</w:t>
      </w:r>
      <w:r w:rsidRPr="32238D55">
        <w:t xml:space="preserve"> to complete and</w:t>
      </w:r>
      <w:r w:rsidR="2C8EAF9F" w:rsidRPr="32238D55">
        <w:t xml:space="preserve"> upload relevant checks. </w:t>
      </w:r>
    </w:p>
    <w:p w14:paraId="0DBEC94D" w14:textId="77AB67B6" w:rsidR="00EF0673" w:rsidRDefault="000F1088" w:rsidP="000E697D">
      <w:pPr>
        <w:pStyle w:val="Mainbody-subtitle"/>
      </w:pPr>
      <w:r>
        <w:t>Asking all participants for</w:t>
      </w:r>
      <w:r w:rsidR="00EF0673" w:rsidRPr="000F1088">
        <w:t xml:space="preserve"> creative outputs</w:t>
      </w:r>
      <w:r w:rsidR="0052472D">
        <w:t xml:space="preserve"> </w:t>
      </w:r>
    </w:p>
    <w:p w14:paraId="0AD5228D" w14:textId="0C47A078" w:rsidR="000F1EC1" w:rsidRDefault="00EF0673" w:rsidP="00EB0C90">
      <w:pPr>
        <w:pStyle w:val="BodyText1"/>
      </w:pPr>
      <w:r>
        <w:t>Participants provided very mixed feedback about the initial instruction to provide a creative output as</w:t>
      </w:r>
      <w:r w:rsidR="00FC0E3D">
        <w:t xml:space="preserve"> a compulsory</w:t>
      </w:r>
      <w:r>
        <w:t xml:space="preserve"> part of their participation in the program. Eventually the activity was changed from compulsory to optional. </w:t>
      </w:r>
    </w:p>
    <w:p w14:paraId="2C1E0291" w14:textId="77777777" w:rsidR="0032503B" w:rsidRPr="003E71C3" w:rsidRDefault="0032503B" w:rsidP="0032503B">
      <w:pPr>
        <w:pStyle w:val="Mainbody-subheadings"/>
      </w:pPr>
      <w:r>
        <w:t>Effective strategies</w:t>
      </w:r>
    </w:p>
    <w:p w14:paraId="0A1F804B" w14:textId="7DA8AF00" w:rsidR="360A1850" w:rsidRPr="00E361D5" w:rsidRDefault="360A1850" w:rsidP="00EB0C90">
      <w:pPr>
        <w:pStyle w:val="BulletList"/>
        <w:rPr>
          <w:rFonts w:asciiTheme="minorHAnsi" w:eastAsiaTheme="minorEastAsia" w:hAnsiTheme="minorHAnsi" w:cstheme="minorBidi"/>
        </w:rPr>
      </w:pPr>
      <w:r w:rsidRPr="00E361D5">
        <w:t xml:space="preserve">Creative outputs should be optional for online intergenerational programs. </w:t>
      </w:r>
    </w:p>
    <w:p w14:paraId="2006D020" w14:textId="5BB5F11D" w:rsidR="32238D55" w:rsidRDefault="360A1850" w:rsidP="00EB0C90">
      <w:pPr>
        <w:pStyle w:val="BulletList"/>
      </w:pPr>
      <w:r w:rsidRPr="00E361D5">
        <w:t>Programs which are face-to-face may be able to facilitate the development of creative outputs as part of the program itself. Future research should explore this possibility.</w:t>
      </w:r>
    </w:p>
    <w:p w14:paraId="6088A447" w14:textId="77777777" w:rsidR="00C20742" w:rsidRPr="00C20742" w:rsidRDefault="00C20742" w:rsidP="000E697D">
      <w:pPr>
        <w:pStyle w:val="Mainbody-subtitle"/>
      </w:pPr>
      <w:r>
        <w:t>Burdensome quantitative measures</w:t>
      </w:r>
    </w:p>
    <w:p w14:paraId="7513221D" w14:textId="1B833A1F" w:rsidR="00C20742" w:rsidRPr="003E71C3" w:rsidRDefault="00C20742" w:rsidP="00EB0C90">
      <w:pPr>
        <w:pStyle w:val="BodyText1"/>
      </w:pPr>
      <w:r w:rsidRPr="003E71C3">
        <w:lastRenderedPageBreak/>
        <w:t xml:space="preserve">Many </w:t>
      </w:r>
      <w:r w:rsidR="000B5DEE">
        <w:t xml:space="preserve">participants </w:t>
      </w:r>
      <w:r w:rsidRPr="003E71C3">
        <w:t xml:space="preserve">felt the surveys were “blunt” instruments and several older people stated that they were “offended” by the </w:t>
      </w:r>
      <w:proofErr w:type="spellStart"/>
      <w:r w:rsidRPr="003E71C3">
        <w:t>Fraboni</w:t>
      </w:r>
      <w:proofErr w:type="spellEnd"/>
      <w:r w:rsidRPr="003E71C3">
        <w:t xml:space="preserve"> scale, which measures ageist attitudes towards older people. While </w:t>
      </w:r>
      <w:r w:rsidR="00FC0E3D">
        <w:t xml:space="preserve">it was necessary </w:t>
      </w:r>
      <w:r w:rsidRPr="003E71C3">
        <w:t xml:space="preserve">to measure ageism, perhaps more context could have been provided around the </w:t>
      </w:r>
      <w:proofErr w:type="spellStart"/>
      <w:r w:rsidRPr="003E71C3">
        <w:t>Fraboni</w:t>
      </w:r>
      <w:proofErr w:type="spellEnd"/>
      <w:r w:rsidRPr="003E71C3">
        <w:t xml:space="preserve"> scale </w:t>
      </w:r>
      <w:proofErr w:type="gramStart"/>
      <w:r w:rsidRPr="003E71C3">
        <w:t>in particular to</w:t>
      </w:r>
      <w:proofErr w:type="gramEnd"/>
      <w:r w:rsidRPr="003E71C3">
        <w:t xml:space="preserve"> avoid causing offence. In general, participants’ scepticism about the quantitative measures played out in several ways:</w:t>
      </w:r>
    </w:p>
    <w:p w14:paraId="7A10A912" w14:textId="777EB48F" w:rsidR="00C20742" w:rsidRPr="003E71C3" w:rsidRDefault="00C20742" w:rsidP="00EB0C90">
      <w:pPr>
        <w:pStyle w:val="BulletList"/>
        <w:rPr>
          <w:rFonts w:asciiTheme="minorHAnsi" w:eastAsiaTheme="minorEastAsia" w:hAnsiTheme="minorHAnsi" w:cstheme="minorBidi"/>
        </w:rPr>
      </w:pPr>
      <w:r>
        <w:t>I</w:t>
      </w:r>
      <w:r w:rsidRPr="32238D55">
        <w:t>t was difficult to get people to return the surveys on time or complete them properly (</w:t>
      </w:r>
      <w:proofErr w:type="gramStart"/>
      <w:r w:rsidRPr="32238D55">
        <w:t>e.g.</w:t>
      </w:r>
      <w:proofErr w:type="gramEnd"/>
      <w:r w:rsidRPr="32238D55">
        <w:t xml:space="preserve"> some preferred to “answer” the question with words rather than circle a number)</w:t>
      </w:r>
      <w:r w:rsidR="000A4615">
        <w:t xml:space="preserve"> and many missed or left out questions</w:t>
      </w:r>
      <w:r w:rsidRPr="32238D55">
        <w:t xml:space="preserve">. </w:t>
      </w:r>
    </w:p>
    <w:p w14:paraId="40B3CE1F" w14:textId="4B2B90C4" w:rsidR="00C20742" w:rsidRPr="001E1846" w:rsidRDefault="00C20742" w:rsidP="000F1EC1">
      <w:pPr>
        <w:pStyle w:val="BulletList"/>
        <w:rPr>
          <w:rFonts w:asciiTheme="minorHAnsi" w:eastAsiaTheme="minorEastAsia" w:hAnsiTheme="minorHAnsi" w:cstheme="minorBidi"/>
        </w:rPr>
      </w:pPr>
      <w:r w:rsidRPr="32238D55">
        <w:t xml:space="preserve">Many wanted to “talk” about the project instead of </w:t>
      </w:r>
      <w:proofErr w:type="gramStart"/>
      <w:r w:rsidRPr="32238D55">
        <w:t>fill</w:t>
      </w:r>
      <w:proofErr w:type="gramEnd"/>
      <w:r w:rsidRPr="32238D55">
        <w:t xml:space="preserve"> in the quantitative surveys. This may indicate a preference for qualitative interviews in such programs, or simply that mixed methods (rather than just quantitative research) must be</w:t>
      </w:r>
      <w:r w:rsidR="00EC4288" w:rsidRPr="32238D55">
        <w:t xml:space="preserve"> pursued</w:t>
      </w:r>
      <w:r w:rsidRPr="32238D55">
        <w:t>.</w:t>
      </w:r>
    </w:p>
    <w:p w14:paraId="59EEFD16" w14:textId="77777777" w:rsidR="00967C67" w:rsidRPr="003E71C3" w:rsidRDefault="00967C67" w:rsidP="00967C67">
      <w:pPr>
        <w:pStyle w:val="Mainbody-subheadings"/>
      </w:pPr>
      <w:r>
        <w:t>Effective strategies</w:t>
      </w:r>
    </w:p>
    <w:p w14:paraId="21B2BFA5" w14:textId="6E530C2B" w:rsidR="57AAA083" w:rsidRPr="00E361D5" w:rsidRDefault="57AAA083" w:rsidP="00363D60">
      <w:pPr>
        <w:pStyle w:val="BulletList"/>
        <w:rPr>
          <w:rFonts w:asciiTheme="minorHAnsi" w:eastAsiaTheme="minorEastAsia" w:hAnsiTheme="minorHAnsi" w:cstheme="minorBidi"/>
        </w:rPr>
      </w:pPr>
      <w:r w:rsidRPr="00E361D5">
        <w:t>Evaluation outcome measure should be judiciously selected</w:t>
      </w:r>
      <w:r w:rsidR="72BB8825" w:rsidRPr="00E361D5">
        <w:t>, especially if the evaluation is for programmatic rather than research purposes.</w:t>
      </w:r>
      <w:r w:rsidR="520DFABE" w:rsidRPr="00E361D5">
        <w:t xml:space="preserve"> </w:t>
      </w:r>
      <w:r w:rsidR="72BB8825" w:rsidRPr="00E361D5">
        <w:t xml:space="preserve"> </w:t>
      </w:r>
      <w:r w:rsidRPr="00E361D5">
        <w:t xml:space="preserve"> </w:t>
      </w:r>
    </w:p>
    <w:p w14:paraId="59119B2D" w14:textId="4DDDDFA3" w:rsidR="00624A8F" w:rsidRDefault="7C2980B5" w:rsidP="00363D60">
      <w:pPr>
        <w:pStyle w:val="BulletList"/>
        <w:sectPr w:rsidR="00624A8F" w:rsidSect="00624A8F">
          <w:type w:val="continuous"/>
          <w:pgSz w:w="11900" w:h="16850"/>
          <w:pgMar w:top="1340" w:right="1060" w:bottom="1020" w:left="860" w:header="567" w:footer="824" w:gutter="0"/>
          <w:cols w:num="2" w:space="720"/>
          <w:docGrid w:linePitch="299"/>
        </w:sectPr>
      </w:pPr>
      <w:r w:rsidRPr="00E361D5">
        <w:t>Evaluation outcome measures should include a mix of quantitative and qualit</w:t>
      </w:r>
      <w:r w:rsidR="003D0AD6">
        <w:t>ative measures.</w:t>
      </w:r>
    </w:p>
    <w:p w14:paraId="4292CFA2" w14:textId="0A5A9FCF" w:rsidR="006559C9" w:rsidRPr="003E71C3" w:rsidRDefault="006559C9" w:rsidP="006559C9">
      <w:pPr>
        <w:pStyle w:val="Mainbody-subheadings"/>
      </w:pPr>
      <w:bookmarkStart w:id="63" w:name="_Toc77940259"/>
      <w:r>
        <w:t>Planning for un/expected events</w:t>
      </w:r>
      <w:bookmarkEnd w:id="63"/>
    </w:p>
    <w:p w14:paraId="7C963781" w14:textId="77777777" w:rsidR="00624A8F" w:rsidRDefault="00624A8F" w:rsidP="007A0020">
      <w:pPr>
        <w:pStyle w:val="BodyText1"/>
        <w:sectPr w:rsidR="00624A8F" w:rsidSect="008441EC">
          <w:type w:val="continuous"/>
          <w:pgSz w:w="11900" w:h="16850"/>
          <w:pgMar w:top="1340" w:right="1060" w:bottom="1020" w:left="860" w:header="567" w:footer="824" w:gutter="0"/>
          <w:cols w:space="720"/>
          <w:docGrid w:linePitch="299"/>
        </w:sectPr>
      </w:pPr>
    </w:p>
    <w:p w14:paraId="11720703" w14:textId="250C673F" w:rsidR="007A0020" w:rsidRDefault="00964BA6" w:rsidP="007A0020">
      <w:pPr>
        <w:pStyle w:val="BodyText1"/>
      </w:pPr>
      <w:r>
        <w:rPr>
          <w:b/>
          <w:bCs w:val="0"/>
          <w:noProof/>
        </w:rPr>
        <mc:AlternateContent>
          <mc:Choice Requires="wps">
            <w:drawing>
              <wp:anchor distT="180340" distB="180340" distL="114300" distR="114300" simplePos="0" relativeHeight="251705344" behindDoc="0" locked="0" layoutInCell="1" allowOverlap="1" wp14:anchorId="18AA786E" wp14:editId="5029EFAB">
                <wp:simplePos x="0" y="0"/>
                <wp:positionH relativeFrom="column">
                  <wp:posOffset>2540</wp:posOffset>
                </wp:positionH>
                <wp:positionV relativeFrom="paragraph">
                  <wp:posOffset>3317240</wp:posOffset>
                </wp:positionV>
                <wp:extent cx="3030855" cy="3278505"/>
                <wp:effectExtent l="0" t="0" r="4445" b="0"/>
                <wp:wrapTopAndBottom/>
                <wp:docPr id="13" name="Text Box 13"/>
                <wp:cNvGraphicFramePr/>
                <a:graphic xmlns:a="http://schemas.openxmlformats.org/drawingml/2006/main">
                  <a:graphicData uri="http://schemas.microsoft.com/office/word/2010/wordprocessingShape">
                    <wps:wsp>
                      <wps:cNvSpPr txBox="1"/>
                      <wps:spPr>
                        <a:xfrm>
                          <a:off x="0" y="0"/>
                          <a:ext cx="3030855" cy="3278505"/>
                        </a:xfrm>
                        <a:prstGeom prst="rect">
                          <a:avLst/>
                        </a:prstGeom>
                        <a:solidFill>
                          <a:srgbClr val="E57200"/>
                        </a:solidFill>
                        <a:ln w="6350">
                          <a:noFill/>
                        </a:ln>
                      </wps:spPr>
                      <wps:txbx>
                        <w:txbxContent>
                          <w:p w14:paraId="56639E11" w14:textId="711C75C5" w:rsidR="0013308F" w:rsidRPr="00C0574A" w:rsidRDefault="0013308F" w:rsidP="00CC71ED">
                            <w:pPr>
                              <w:pStyle w:val="Intropara"/>
                              <w:spacing w:before="240" w:after="240"/>
                              <w:ind w:left="284" w:right="284"/>
                              <w:jc w:val="center"/>
                              <w:rPr>
                                <w:b/>
                              </w:rPr>
                            </w:pPr>
                            <w:r w:rsidRPr="00C0574A">
                              <w:rPr>
                                <w:b/>
                                <w:color w:val="FFFFFF" w:themeColor="background1"/>
                              </w:rPr>
                              <w:t>Reflection</w:t>
                            </w:r>
                          </w:p>
                          <w:p w14:paraId="27C7B143" w14:textId="77606C88" w:rsidR="0013308F" w:rsidRPr="00453E60" w:rsidRDefault="0013308F" w:rsidP="00964BA6">
                            <w:pPr>
                              <w:shd w:val="clear" w:color="auto" w:fill="E57200"/>
                              <w:spacing w:before="120"/>
                              <w:ind w:left="284" w:right="284"/>
                              <w:rPr>
                                <w:i/>
                              </w:rPr>
                            </w:pPr>
                            <w:r w:rsidRPr="00453E60">
                              <w:rPr>
                                <w:i/>
                                <w:bdr w:val="nil"/>
                                <w:lang w:val="en-US"/>
                              </w:rPr>
                              <w:t>I am grateful that I was lucky enough to meet and spend some time with Mehmet thanks to NARI. He was wise, beautiful, considerate, and delightful. We met each other four times over the Zoom so far, and each time was filled with sharing our life experiences, smiles, enlightenments, thoughts, and our perspectives with each other. Our last meeting was very positive and bright as always.</w:t>
                            </w:r>
                          </w:p>
                        </w:txbxContent>
                      </wps:txbx>
                      <wps:bodyPr rot="0" spcFirstLastPara="0" vertOverflow="overflow" horzOverflow="overflow" vert="horz" wrap="square" lIns="91440" tIns="45720" rIns="9144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786E" id="Text Box 13" o:spid="_x0000_s1044" type="#_x0000_t202" style="position:absolute;margin-left:.2pt;margin-top:261.2pt;width:238.65pt;height:258.15pt;z-index:251705344;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" fillcolor="#e57200" stroked="f" strokeweight=".5pt">
                <v:textbox inset=",,,1.3mm">
                  <w:txbxContent>
                    <w:p w14:paraId="56639E11" w14:textId="711C75C5" w:rsidR="0013308F" w:rsidRPr="00C0574A" w:rsidRDefault="0013308F" w:rsidP="00CC71ED">
                      <w:pPr>
                        <w:pStyle w:val="Intropara"/>
                        <w:spacing w:before="240" w:after="240"/>
                        <w:ind w:left="284" w:right="284"/>
                        <w:jc w:val="center"/>
                        <w:rPr>
                          <w:b/>
                        </w:rPr>
                      </w:pPr>
                      <w:r w:rsidRPr="00C0574A">
                        <w:rPr>
                          <w:b/>
                          <w:color w:val="FFFFFF" w:themeColor="background1"/>
                        </w:rPr>
                        <w:t>Reflection</w:t>
                      </w:r>
                    </w:p>
                    <w:p w14:paraId="27C7B143" w14:textId="77606C88" w:rsidR="0013308F" w:rsidRPr="00453E60" w:rsidRDefault="0013308F" w:rsidP="00964BA6">
                      <w:pPr>
                        <w:shd w:val="clear" w:color="auto" w:fill="E57200"/>
                        <w:spacing w:before="120"/>
                        <w:ind w:left="284" w:right="284"/>
                        <w:rPr>
                          <w:i/>
                        </w:rPr>
                      </w:pPr>
                      <w:r w:rsidRPr="00453E60">
                        <w:rPr>
                          <w:i/>
                          <w:bdr w:val="nil"/>
                          <w:lang w:val="en-US"/>
                        </w:rPr>
                        <w:t>I am grateful that I was lucky enough to meet and spend some time with Mehmet thanks to NARI. He was wise, beautiful, considerate, and delightful. We met each other four times over the Zoom so far, and each time was filled with sharing our life experiences, smiles, enlightenments, thoughts, and our perspectives with each other. Our last meeting was very positive and bright as always.</w:t>
                      </w:r>
                    </w:p>
                  </w:txbxContent>
                </v:textbox>
                <w10:wrap type="topAndBottom"/>
              </v:shape>
            </w:pict>
          </mc:Fallback>
        </mc:AlternateContent>
      </w:r>
      <w:r w:rsidR="000F1EC1">
        <w:t xml:space="preserve">The health of older people involved in the program also presented a serious issue and needs to be considered and addressed moving forward. One </w:t>
      </w:r>
      <w:r w:rsidR="000A4615">
        <w:t xml:space="preserve">older </w:t>
      </w:r>
      <w:r w:rsidR="000F1EC1">
        <w:t xml:space="preserve">participant died </w:t>
      </w:r>
      <w:r w:rsidR="000F1EC1">
        <w:t xml:space="preserve">during the </w:t>
      </w:r>
      <w:r w:rsidR="000B5DEE">
        <w:t>program, which</w:t>
      </w:r>
      <w:r w:rsidR="000F1EC1">
        <w:t xml:space="preserve"> </w:t>
      </w:r>
      <w:r w:rsidR="00703339">
        <w:t>was</w:t>
      </w:r>
      <w:r w:rsidR="000F1EC1">
        <w:t xml:space="preserve"> distressing for the younger person </w:t>
      </w:r>
      <w:r w:rsidR="000A4615">
        <w:t>they were paired with</w:t>
      </w:r>
      <w:r w:rsidR="000F1EC1">
        <w:t xml:space="preserve">. </w:t>
      </w:r>
      <w:r w:rsidR="000A4615">
        <w:t>The research</w:t>
      </w:r>
      <w:r w:rsidR="000B5DEE">
        <w:t>ers</w:t>
      </w:r>
      <w:r w:rsidR="000A4615">
        <w:t xml:space="preserve"> regularly followed up with this</w:t>
      </w:r>
      <w:r w:rsidR="000F1EC1">
        <w:t xml:space="preserve"> younger participant to ensure her wellbeing had not been too adversely </w:t>
      </w:r>
      <w:proofErr w:type="gramStart"/>
      <w:r w:rsidR="000F1EC1">
        <w:t>affected, and</w:t>
      </w:r>
      <w:proofErr w:type="gramEnd"/>
      <w:r w:rsidR="000F1EC1">
        <w:t xml:space="preserve"> were satisfied that she was </w:t>
      </w:r>
      <w:r w:rsidR="006559C9">
        <w:t>well</w:t>
      </w:r>
      <w:r w:rsidR="000F1EC1">
        <w:t xml:space="preserve">. She also provided a creative reflection on the program including her conversation partner’s </w:t>
      </w:r>
      <w:r w:rsidR="000B5DEE">
        <w:t>death that</w:t>
      </w:r>
      <w:r w:rsidR="000F1EC1">
        <w:t xml:space="preserve"> indicated that she had found the experience positive and educational despite her sadness at his </w:t>
      </w:r>
      <w:r w:rsidR="00EC4288">
        <w:t>death</w:t>
      </w:r>
      <w:r w:rsidR="000F1EC1">
        <w:t>.</w:t>
      </w:r>
    </w:p>
    <w:p w14:paraId="651E1559" w14:textId="28000D56" w:rsidR="000F1EC1" w:rsidRPr="00624A8F" w:rsidRDefault="000B5DEE" w:rsidP="00624A8F">
      <w:pPr>
        <w:pStyle w:val="BodyText1"/>
      </w:pPr>
      <w:r w:rsidRPr="00624A8F">
        <w:t>Another</w:t>
      </w:r>
      <w:r w:rsidR="000F1EC1" w:rsidRPr="00624A8F">
        <w:t xml:space="preserve"> older participant was very unwell during the program. As a result, the data pertaining to her pair was eventually excluded from analysis as she was unable to </w:t>
      </w:r>
      <w:proofErr w:type="gramStart"/>
      <w:r w:rsidR="000F1EC1" w:rsidRPr="00624A8F">
        <w:t xml:space="preserve">easily or regularly conduct </w:t>
      </w:r>
      <w:r w:rsidR="006559C9" w:rsidRPr="00624A8F">
        <w:t>phone calls</w:t>
      </w:r>
      <w:proofErr w:type="gramEnd"/>
      <w:r w:rsidR="000F1EC1" w:rsidRPr="00624A8F">
        <w:t>. This was also of great concern to the research team given the potential impact on the younger person she had been paired</w:t>
      </w:r>
      <w:r w:rsidRPr="00624A8F">
        <w:t xml:space="preserve"> with, should she</w:t>
      </w:r>
      <w:r w:rsidR="000F1EC1" w:rsidRPr="00624A8F">
        <w:t xml:space="preserve"> become </w:t>
      </w:r>
      <w:r w:rsidRPr="00624A8F">
        <w:t xml:space="preserve">further </w:t>
      </w:r>
      <w:r w:rsidRPr="00624A8F">
        <w:lastRenderedPageBreak/>
        <w:t>unwell or die</w:t>
      </w:r>
      <w:r w:rsidR="000F1EC1" w:rsidRPr="00624A8F">
        <w:t xml:space="preserve">. Moving forward, if younger people are the conversation partners for very unwell older people, this </w:t>
      </w:r>
      <w:r w:rsidR="000A4615" w:rsidRPr="00624A8F">
        <w:t xml:space="preserve">will </w:t>
      </w:r>
      <w:r w:rsidR="006559C9" w:rsidRPr="00624A8F">
        <w:t>need to be carefully managed by the</w:t>
      </w:r>
      <w:r w:rsidR="000F1EC1" w:rsidRPr="00624A8F">
        <w:t xml:space="preserve"> research </w:t>
      </w:r>
      <w:r w:rsidR="000A4615" w:rsidRPr="00624A8F">
        <w:t>and/</w:t>
      </w:r>
      <w:r w:rsidR="000F1EC1" w:rsidRPr="00624A8F">
        <w:t>or support team involved.</w:t>
      </w:r>
    </w:p>
    <w:p w14:paraId="1F90FED4" w14:textId="67F19210" w:rsidR="00D57ECA" w:rsidRDefault="00D57ECA" w:rsidP="00DE6217">
      <w:pPr>
        <w:pStyle w:val="BodyText1"/>
      </w:pPr>
      <w:r w:rsidRPr="00624A8F">
        <w:t xml:space="preserve">As the program was intended to prevent the abuse of older </w:t>
      </w:r>
      <w:r w:rsidR="002A3BD2" w:rsidRPr="00624A8F">
        <w:t>people,</w:t>
      </w:r>
      <w:r w:rsidRPr="00624A8F">
        <w:t xml:space="preserve"> it is essential to </w:t>
      </w:r>
      <w:r w:rsidR="000A4615" w:rsidRPr="00624A8F">
        <w:t>reiterate</w:t>
      </w:r>
      <w:r w:rsidRPr="00624A8F">
        <w:t xml:space="preserve"> that at least one participant was discovered to be experiencing family violence and another suspected of experiencing it. In this pilot, the project manager was an experienced family violence specialist who was trained in risk assessment and had </w:t>
      </w:r>
      <w:r w:rsidR="09AABE3D" w:rsidRPr="00624A8F">
        <w:t xml:space="preserve">previously </w:t>
      </w:r>
      <w:r w:rsidRPr="00624A8F">
        <w:t xml:space="preserve">worked as a risk assessment trainer. This meant she was well equipped to both identify family violence </w:t>
      </w:r>
      <w:proofErr w:type="gramStart"/>
      <w:r w:rsidRPr="00624A8F">
        <w:t>and also</w:t>
      </w:r>
      <w:proofErr w:type="gramEnd"/>
      <w:r w:rsidRPr="00624A8F">
        <w:t xml:space="preserve"> knew how to address it (while </w:t>
      </w:r>
      <w:r w:rsidR="002A3BD2" w:rsidRPr="00624A8F">
        <w:t xml:space="preserve">the </w:t>
      </w:r>
      <w:r w:rsidRPr="00624A8F">
        <w:t xml:space="preserve">ethics application also dealt with the issue of what would be done to ensure participant safety during the program). </w:t>
      </w:r>
    </w:p>
    <w:p w14:paraId="14ABDD91" w14:textId="77777777" w:rsidR="0019736A" w:rsidRDefault="0019736A">
      <w:pPr>
        <w:rPr>
          <w:b/>
          <w:bCs/>
          <w:color w:val="E57200"/>
          <w:sz w:val="32"/>
          <w:szCs w:val="24"/>
        </w:rPr>
      </w:pPr>
      <w:r>
        <w:br w:type="page"/>
      </w:r>
    </w:p>
    <w:p w14:paraId="3F1D1A27" w14:textId="75C15376" w:rsidR="00040858" w:rsidRPr="003E71C3" w:rsidRDefault="00040858" w:rsidP="00040858">
      <w:pPr>
        <w:pStyle w:val="Mainbody-subheadings"/>
      </w:pPr>
      <w:r>
        <w:lastRenderedPageBreak/>
        <w:t>Effective strategies</w:t>
      </w:r>
    </w:p>
    <w:p w14:paraId="7C2CB4A4" w14:textId="0FB1991E" w:rsidR="00D57ECA" w:rsidRPr="00E361D5" w:rsidRDefault="4C2DAC33" w:rsidP="00624A8F">
      <w:pPr>
        <w:pStyle w:val="BulletList"/>
        <w:rPr>
          <w:rFonts w:asciiTheme="minorHAnsi" w:eastAsiaTheme="minorEastAsia" w:hAnsiTheme="minorHAnsi" w:cstheme="minorBidi"/>
        </w:rPr>
      </w:pPr>
      <w:r w:rsidRPr="00E361D5">
        <w:t>R</w:t>
      </w:r>
      <w:r w:rsidR="00D57ECA" w:rsidRPr="00E361D5">
        <w:t xml:space="preserve">esearch staff involved in the implementation of such programs </w:t>
      </w:r>
      <w:r w:rsidR="377ED79E" w:rsidRPr="00E361D5">
        <w:t xml:space="preserve">should </w:t>
      </w:r>
      <w:r w:rsidR="00D57ECA" w:rsidRPr="00E361D5">
        <w:t>be trained in family violence risk assessment (including intimate partner violence)</w:t>
      </w:r>
      <w:r w:rsidR="785631DD" w:rsidRPr="00E361D5">
        <w:t>. There must be a clear protocol to follow should family violence be identified.</w:t>
      </w:r>
    </w:p>
    <w:p w14:paraId="44A4AC28" w14:textId="695F8DEF" w:rsidR="00D57ECA" w:rsidRPr="00624A8F" w:rsidRDefault="785631DD" w:rsidP="32238D55">
      <w:pPr>
        <w:pStyle w:val="BulletList"/>
        <w:rPr>
          <w:rFonts w:asciiTheme="minorHAnsi" w:eastAsiaTheme="minorEastAsia" w:hAnsiTheme="minorHAnsi" w:cstheme="minorBidi"/>
        </w:rPr>
      </w:pPr>
      <w:r w:rsidRPr="00E361D5">
        <w:t>Research staff involved in the implementation of such programs should be trained in Mental Health First Aid. There must be a clear protocol to follow should th</w:t>
      </w:r>
      <w:r w:rsidRPr="00DD59C0">
        <w:t>ere be an un/expected event (</w:t>
      </w:r>
      <w:proofErr w:type="gramStart"/>
      <w:r w:rsidRPr="00DD59C0">
        <w:t>e.g.</w:t>
      </w:r>
      <w:proofErr w:type="gramEnd"/>
      <w:r w:rsidRPr="00DD59C0">
        <w:t xml:space="preserve"> </w:t>
      </w:r>
      <w:r w:rsidR="0D5B1F04" w:rsidRPr="00DD59C0">
        <w:t>severe illness and/or bereavement)</w:t>
      </w:r>
      <w:r w:rsidRPr="00DD59C0">
        <w:t>.</w:t>
      </w:r>
      <w:r w:rsidR="00A3078F" w:rsidRPr="00DD59C0">
        <w:t xml:space="preserve"> This will also be important if the </w:t>
      </w:r>
      <w:r w:rsidR="00FD6818" w:rsidRPr="00FD6818">
        <w:t>Kessler Psychological Distress Scale (K6)</w:t>
      </w:r>
      <w:r w:rsidR="00A3078F" w:rsidRPr="00E361D5">
        <w:t xml:space="preserve"> is</w:t>
      </w:r>
      <w:r w:rsidR="00A21EB6">
        <w:t xml:space="preserve"> </w:t>
      </w:r>
      <w:r w:rsidR="00A3078F" w:rsidRPr="00E361D5">
        <w:t>used again, given it measures psychological distress and has a ‘cut</w:t>
      </w:r>
      <w:r w:rsidR="00A21EB6" w:rsidRPr="00E361D5">
        <w:t>-</w:t>
      </w:r>
      <w:r w:rsidR="00A3078F" w:rsidRPr="00E361D5">
        <w:t xml:space="preserve">off’ score for serious concern. </w:t>
      </w:r>
    </w:p>
    <w:p w14:paraId="0FEBD049" w14:textId="5CDE7317" w:rsidR="005C407A" w:rsidRDefault="00A21EB6" w:rsidP="3AB0BAD5">
      <w:pPr>
        <w:pStyle w:val="Mainbody-subheadings"/>
      </w:pPr>
      <w:bookmarkStart w:id="64" w:name="_Toc77940260"/>
      <w:r w:rsidRPr="00E361D5">
        <w:t>S</w:t>
      </w:r>
      <w:r w:rsidR="232AD79C" w:rsidRPr="00E361D5">
        <w:t>uggestions for future research</w:t>
      </w:r>
      <w:bookmarkEnd w:id="64"/>
    </w:p>
    <w:p w14:paraId="6C6057E4" w14:textId="60AAC4AE" w:rsidR="001C5283" w:rsidRPr="00624A8F" w:rsidRDefault="001C5283" w:rsidP="00624A8F">
      <w:pPr>
        <w:pStyle w:val="BodyText1"/>
      </w:pPr>
      <w:r w:rsidRPr="00624A8F">
        <w:t xml:space="preserve">As this study was a pilot, an appropriately small sample were recruited. Future studies should consider scaling up the </w:t>
      </w:r>
      <w:r w:rsidRPr="00624A8F">
        <w:t xml:space="preserve">sample to obtain meaningful quantitative data and establish the program’s efficacy. </w:t>
      </w:r>
      <w:proofErr w:type="gramStart"/>
      <w:r w:rsidRPr="00624A8F">
        <w:t>In particular, study</w:t>
      </w:r>
      <w:proofErr w:type="gramEnd"/>
      <w:r w:rsidRPr="00624A8F">
        <w:t xml:space="preserve"> designers should consider the merits of an intergenerational primary prevention program within and outside the context of a disaster. Such an approach enables, on the one hand, face-to-face programs that could incorporate creative activities (including cooking, </w:t>
      </w:r>
      <w:proofErr w:type="gramStart"/>
      <w:r w:rsidRPr="00624A8F">
        <w:t>music</w:t>
      </w:r>
      <w:proofErr w:type="gramEnd"/>
      <w:r w:rsidRPr="00624A8F">
        <w:t xml:space="preserve"> or physical exercise, as was first suggested by co-design workshop participants), which may in turn facilitate the development of creative outputs as part of the program itself. </w:t>
      </w:r>
    </w:p>
    <w:p w14:paraId="0493A6F1" w14:textId="77777777" w:rsidR="00624A8F" w:rsidRDefault="001C5283" w:rsidP="00624A8F">
      <w:pPr>
        <w:pStyle w:val="BodyText1"/>
        <w:sectPr w:rsidR="00624A8F" w:rsidSect="00624A8F">
          <w:type w:val="continuous"/>
          <w:pgSz w:w="11900" w:h="16850"/>
          <w:pgMar w:top="1340" w:right="1060" w:bottom="1020" w:left="860" w:header="567" w:footer="824" w:gutter="0"/>
          <w:cols w:num="2" w:space="720"/>
          <w:docGrid w:linePitch="299"/>
        </w:sectPr>
      </w:pPr>
      <w:r w:rsidRPr="00624A8F">
        <w:t>On the other hand, anticipating further lockdowns associated with pandemics and other disasters, researchers and ethics committees should collaborate to obtain pre-approval for projects that can be administered in such events to ensure the abuse of older people is prevented when the risk of family violence increases. This is especially the case for participants with lower levels of digital literacy, who arguably need greater social support than their digitally literate peers do, during a time of heightened vulnerability.</w:t>
      </w:r>
    </w:p>
    <w:p w14:paraId="4B0536E5" w14:textId="29DC541D" w:rsidR="001C5283" w:rsidRPr="00624A8F" w:rsidRDefault="001C5283" w:rsidP="00624A8F">
      <w:pPr>
        <w:pStyle w:val="BodyText1"/>
      </w:pPr>
      <w:r w:rsidRPr="00624A8F">
        <w:t xml:space="preserve"> </w:t>
      </w:r>
    </w:p>
    <w:p w14:paraId="2FF33D52" w14:textId="42443CED" w:rsidR="002A3BD2" w:rsidRDefault="002A3BD2"/>
    <w:p w14:paraId="4EE23A32" w14:textId="77777777" w:rsidR="002A3BD2" w:rsidRDefault="002A3BD2">
      <w:r>
        <w:br w:type="page"/>
      </w:r>
    </w:p>
    <w:p w14:paraId="37EBB3AD" w14:textId="5F0CBD53" w:rsidR="00C20742" w:rsidRDefault="00C20742">
      <w:pPr>
        <w:rPr>
          <w:color w:val="17365D"/>
        </w:rPr>
      </w:pPr>
    </w:p>
    <w:p w14:paraId="5BBE91B8" w14:textId="42EA8E61" w:rsidR="00620CD6" w:rsidRPr="0042609F" w:rsidRDefault="001E1846" w:rsidP="00AD7632">
      <w:pPr>
        <w:pStyle w:val="Mainbody-Headings"/>
        <w:numPr>
          <w:ilvl w:val="0"/>
          <w:numId w:val="3"/>
        </w:numPr>
      </w:pPr>
      <w:bookmarkStart w:id="65" w:name="_Toc77940261"/>
      <w:r w:rsidRPr="0042609F">
        <w:t>Conclusion</w:t>
      </w:r>
      <w:bookmarkEnd w:id="65"/>
    </w:p>
    <w:p w14:paraId="2C1BBC57" w14:textId="3B6501C5" w:rsidR="00F66EFB" w:rsidRPr="00F66EFB" w:rsidRDefault="00F66EFB" w:rsidP="001E1846">
      <w:pPr>
        <w:pStyle w:val="Intropara"/>
      </w:pPr>
      <w:r>
        <w:t xml:space="preserve">This research </w:t>
      </w:r>
      <w:r w:rsidR="6A379E4A">
        <w:t>provid</w:t>
      </w:r>
      <w:r w:rsidR="00703339">
        <w:t>es</w:t>
      </w:r>
      <w:r w:rsidR="6A379E4A">
        <w:t xml:space="preserve"> key learnings to guide policy</w:t>
      </w:r>
      <w:r w:rsidR="000A0543">
        <w:t xml:space="preserve"> </w:t>
      </w:r>
      <w:r w:rsidR="6A379E4A">
        <w:t>and practice in</w:t>
      </w:r>
      <w:r w:rsidR="21EB852C">
        <w:t xml:space="preserve"> the</w:t>
      </w:r>
      <w:r w:rsidR="6A379E4A">
        <w:t xml:space="preserve"> primary prevention</w:t>
      </w:r>
      <w:r w:rsidR="35B47B11">
        <w:t xml:space="preserve"> of abuse of older people</w:t>
      </w:r>
      <w:r w:rsidR="6A379E4A">
        <w:t>.</w:t>
      </w:r>
      <w:r>
        <w:t xml:space="preserve"> Key to success was the </w:t>
      </w:r>
      <w:r w:rsidR="003F6080">
        <w:t xml:space="preserve">oversight of a </w:t>
      </w:r>
      <w:r>
        <w:t xml:space="preserve">Project Advisory </w:t>
      </w:r>
      <w:r w:rsidRPr="00FD6818">
        <w:t>Group</w:t>
      </w:r>
      <w:r w:rsidR="00DE7B01" w:rsidRPr="00FD6818">
        <w:t xml:space="preserve"> and </w:t>
      </w:r>
      <w:r w:rsidR="00FD6818" w:rsidRPr="00FD6818">
        <w:t xml:space="preserve">co-design </w:t>
      </w:r>
      <w:r w:rsidR="00DE7B01" w:rsidRPr="00FD6818">
        <w:t xml:space="preserve">workshops </w:t>
      </w:r>
      <w:r w:rsidR="003F6080" w:rsidRPr="00FD6818">
        <w:t>including</w:t>
      </w:r>
      <w:r w:rsidR="66EFD063" w:rsidRPr="00FD6818">
        <w:t xml:space="preserve"> services, carers, and older people themselves, who</w:t>
      </w:r>
      <w:r w:rsidRPr="00FD6818">
        <w:t xml:space="preserve"> designed and guided</w:t>
      </w:r>
      <w:r>
        <w:t xml:space="preserve"> the pilot intervention</w:t>
      </w:r>
      <w:r w:rsidR="00703339">
        <w:t>, thereby helping us</w:t>
      </w:r>
      <w:r>
        <w:t xml:space="preserve"> </w:t>
      </w:r>
      <w:r w:rsidR="00703339" w:rsidRPr="00703339">
        <w:t>translate the evidence into practice</w:t>
      </w:r>
      <w:r w:rsidR="00703339">
        <w:t>.</w:t>
      </w:r>
    </w:p>
    <w:p w14:paraId="53F8786D" w14:textId="77777777" w:rsidR="00C80E9C" w:rsidRDefault="00C80E9C" w:rsidP="001E1846">
      <w:pPr>
        <w:pStyle w:val="BodyText1"/>
        <w:sectPr w:rsidR="00C80E9C" w:rsidSect="008441EC">
          <w:type w:val="continuous"/>
          <w:pgSz w:w="11900" w:h="16850"/>
          <w:pgMar w:top="1340" w:right="1060" w:bottom="1020" w:left="860" w:header="567" w:footer="824" w:gutter="0"/>
          <w:cols w:space="720"/>
          <w:docGrid w:linePitch="299"/>
        </w:sectPr>
      </w:pPr>
    </w:p>
    <w:p w14:paraId="3BC72D7F" w14:textId="5ECA2274" w:rsidR="00F66EFB" w:rsidRDefault="00AD0FC8" w:rsidP="001E1846">
      <w:pPr>
        <w:pStyle w:val="BodyText1"/>
      </w:pPr>
      <w:r>
        <w:rPr>
          <w:b/>
          <w:bCs w:val="0"/>
          <w:noProof/>
        </w:rPr>
        <mc:AlternateContent>
          <mc:Choice Requires="wps">
            <w:drawing>
              <wp:anchor distT="180340" distB="180340" distL="114300" distR="114300" simplePos="0" relativeHeight="251707392" behindDoc="0" locked="0" layoutInCell="1" allowOverlap="1" wp14:anchorId="38C5CC6C" wp14:editId="26375907">
                <wp:simplePos x="0" y="0"/>
                <wp:positionH relativeFrom="column">
                  <wp:posOffset>2540</wp:posOffset>
                </wp:positionH>
                <wp:positionV relativeFrom="paragraph">
                  <wp:posOffset>4208145</wp:posOffset>
                </wp:positionV>
                <wp:extent cx="6374130" cy="1449705"/>
                <wp:effectExtent l="0" t="0" r="1270" b="0"/>
                <wp:wrapTopAndBottom/>
                <wp:docPr id="14" name="Text Box 14"/>
                <wp:cNvGraphicFramePr/>
                <a:graphic xmlns:a="http://schemas.openxmlformats.org/drawingml/2006/main">
                  <a:graphicData uri="http://schemas.microsoft.com/office/word/2010/wordprocessingShape">
                    <wps:wsp>
                      <wps:cNvSpPr txBox="1"/>
                      <wps:spPr>
                        <a:xfrm>
                          <a:off x="0" y="0"/>
                          <a:ext cx="6374130" cy="1449705"/>
                        </a:xfrm>
                        <a:prstGeom prst="rect">
                          <a:avLst/>
                        </a:prstGeom>
                        <a:solidFill>
                          <a:srgbClr val="E57200"/>
                        </a:solidFill>
                        <a:ln w="6350">
                          <a:noFill/>
                        </a:ln>
                      </wps:spPr>
                      <wps:txbx>
                        <w:txbxContent>
                          <w:p w14:paraId="5445E1AF" w14:textId="6BDEEB6B" w:rsidR="0013308F" w:rsidRPr="00C80E9C" w:rsidRDefault="0013308F" w:rsidP="00AD0FC8">
                            <w:pPr>
                              <w:pStyle w:val="Intropara"/>
                              <w:spacing w:before="240" w:after="240"/>
                              <w:ind w:left="284" w:right="284"/>
                              <w:jc w:val="center"/>
                              <w:rPr>
                                <w:b/>
                                <w:color w:val="FFFFFF" w:themeColor="background1"/>
                                <w:lang w:val="en-GB"/>
                              </w:rPr>
                            </w:pPr>
                            <w:r w:rsidRPr="00C80E9C">
                              <w:rPr>
                                <w:b/>
                                <w:color w:val="FFFFFF" w:themeColor="background1"/>
                                <w:lang w:val="en-GB"/>
                              </w:rPr>
                              <w:t>Haiku</w:t>
                            </w:r>
                          </w:p>
                          <w:p w14:paraId="7B92EF97" w14:textId="17EFD390" w:rsidR="0013308F" w:rsidRPr="00AD0FC8" w:rsidRDefault="0013308F" w:rsidP="00AD0FC8">
                            <w:pPr>
                              <w:shd w:val="clear" w:color="auto" w:fill="E57200"/>
                              <w:spacing w:before="60"/>
                              <w:ind w:left="284" w:right="284"/>
                              <w:jc w:val="center"/>
                              <w:rPr>
                                <w:sz w:val="28"/>
                                <w:szCs w:val="28"/>
                              </w:rPr>
                            </w:pPr>
                            <w:r w:rsidRPr="00AD0FC8">
                              <w:rPr>
                                <w:i/>
                                <w:iCs/>
                                <w:sz w:val="28"/>
                                <w:szCs w:val="28"/>
                              </w:rPr>
                              <w:t>Unexpected charm</w:t>
                            </w:r>
                            <w:r w:rsidRPr="00AD0FC8">
                              <w:rPr>
                                <w:i/>
                                <w:iCs/>
                                <w:sz w:val="28"/>
                                <w:szCs w:val="28"/>
                              </w:rPr>
                              <w:br/>
                              <w:t>Conversations flowing free</w:t>
                            </w:r>
                            <w:r w:rsidRPr="00AD0FC8">
                              <w:rPr>
                                <w:i/>
                                <w:iCs/>
                                <w:sz w:val="28"/>
                                <w:szCs w:val="28"/>
                              </w:rPr>
                              <w:br/>
                              <w:t>I leave with a smile.</w:t>
                            </w:r>
                          </w:p>
                        </w:txbxContent>
                      </wps:txbx>
                      <wps:bodyPr rot="0" spcFirstLastPara="0" vertOverflow="overflow" horzOverflow="overflow" vert="horz" wrap="square" lIns="91440" tIns="45720" rIns="9144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5CC6C" id="Text Box 14" o:spid="_x0000_s1045" type="#_x0000_t202" style="position:absolute;margin-left:.2pt;margin-top:331.35pt;width:501.9pt;height:114.15pt;z-index:251707392;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" fillcolor="#e57200" stroked="f" strokeweight=".5pt">
                <v:textbox inset=",,,1.3mm">
                  <w:txbxContent>
                    <w:p w14:paraId="5445E1AF" w14:textId="6BDEEB6B" w:rsidR="0013308F" w:rsidRPr="00C80E9C" w:rsidRDefault="0013308F" w:rsidP="00AD0FC8">
                      <w:pPr>
                        <w:pStyle w:val="Intropara"/>
                        <w:spacing w:before="240" w:after="240"/>
                        <w:ind w:left="284" w:right="284"/>
                        <w:jc w:val="center"/>
                        <w:rPr>
                          <w:b/>
                          <w:color w:val="FFFFFF" w:themeColor="background1"/>
                          <w:lang w:val="en-GB"/>
                        </w:rPr>
                      </w:pPr>
                      <w:r w:rsidRPr="00C80E9C">
                        <w:rPr>
                          <w:b/>
                          <w:color w:val="FFFFFF" w:themeColor="background1"/>
                          <w:lang w:val="en-GB"/>
                        </w:rPr>
                        <w:t>Haiku</w:t>
                      </w:r>
                    </w:p>
                    <w:p w14:paraId="7B92EF97" w14:textId="17EFD390" w:rsidR="0013308F" w:rsidRPr="00AD0FC8" w:rsidRDefault="0013308F" w:rsidP="00AD0FC8">
                      <w:pPr>
                        <w:shd w:val="clear" w:color="auto" w:fill="E57200"/>
                        <w:spacing w:before="60"/>
                        <w:ind w:left="284" w:right="284"/>
                        <w:jc w:val="center"/>
                        <w:rPr>
                          <w:sz w:val="28"/>
                          <w:szCs w:val="28"/>
                        </w:rPr>
                      </w:pPr>
                      <w:r w:rsidRPr="00AD0FC8">
                        <w:rPr>
                          <w:i/>
                          <w:iCs/>
                          <w:sz w:val="28"/>
                          <w:szCs w:val="28"/>
                        </w:rPr>
                        <w:t>Unexpected charm</w:t>
                      </w:r>
                      <w:r w:rsidRPr="00AD0FC8">
                        <w:rPr>
                          <w:i/>
                          <w:iCs/>
                          <w:sz w:val="28"/>
                          <w:szCs w:val="28"/>
                        </w:rPr>
                        <w:br/>
                        <w:t>Conversations flowing free</w:t>
                      </w:r>
                      <w:r w:rsidRPr="00AD0FC8">
                        <w:rPr>
                          <w:i/>
                          <w:iCs/>
                          <w:sz w:val="28"/>
                          <w:szCs w:val="28"/>
                        </w:rPr>
                        <w:br/>
                        <w:t>I leave with a smile.</w:t>
                      </w:r>
                    </w:p>
                  </w:txbxContent>
                </v:textbox>
                <w10:wrap type="topAndBottom"/>
              </v:shape>
            </w:pict>
          </mc:Fallback>
        </mc:AlternateContent>
      </w:r>
      <w:r w:rsidR="00F66EFB">
        <w:t xml:space="preserve">From the small study sample, it was </w:t>
      </w:r>
      <w:r w:rsidR="00F66EFB" w:rsidRPr="00FD6818">
        <w:t xml:space="preserve">clear </w:t>
      </w:r>
      <w:r w:rsidR="000A0543" w:rsidRPr="00FD6818">
        <w:t>from both qualitative and quantitative data</w:t>
      </w:r>
      <w:r w:rsidR="000A0543">
        <w:t xml:space="preserve"> </w:t>
      </w:r>
      <w:r w:rsidR="00F66EFB">
        <w:t>that both younger and older participants experienced a positive shift in their assumptions regarding the different generation</w:t>
      </w:r>
      <w:r w:rsidR="63199CDA">
        <w:t>s</w:t>
      </w:r>
      <w:r w:rsidR="003F6080">
        <w:t>, which is a key driver of elder abuse</w:t>
      </w:r>
      <w:r w:rsidR="64399AC6">
        <w:t xml:space="preserve">. </w:t>
      </w:r>
      <w:r w:rsidR="00D64C36">
        <w:t>T</w:t>
      </w:r>
      <w:r w:rsidR="00D64C36" w:rsidRPr="00D64C36">
        <w:t>he importance of intergenerational programs to LGBTQI</w:t>
      </w:r>
      <w:r w:rsidR="00D64C36">
        <w:t>A</w:t>
      </w:r>
      <w:r w:rsidR="00D64C36" w:rsidRPr="00D64C36">
        <w:t xml:space="preserve">+ participants </w:t>
      </w:r>
      <w:r w:rsidR="00D64C36">
        <w:t xml:space="preserve">was </w:t>
      </w:r>
      <w:r w:rsidR="00D64C36" w:rsidRPr="00FD4613">
        <w:t xml:space="preserve">evident as was the need to better explore the gender-caregiving nexus. </w:t>
      </w:r>
      <w:r w:rsidR="00F66EFB" w:rsidRPr="00FD4613">
        <w:t xml:space="preserve">Policy and practice must also consider intersections between ageism and other forms of discrimination and marginalisation, which </w:t>
      </w:r>
      <w:r w:rsidR="00FD4613" w:rsidRPr="00FD4613">
        <w:t xml:space="preserve">may </w:t>
      </w:r>
      <w:r w:rsidR="000A0543" w:rsidRPr="00FD4613">
        <w:t xml:space="preserve">lead to different types of abuse for older people at the intersection of ageism and other forms of discrimination. </w:t>
      </w:r>
      <w:r w:rsidR="008962CD">
        <w:t>The i</w:t>
      </w:r>
      <w:r w:rsidR="00CB4785">
        <w:t xml:space="preserve">ntergenerational program </w:t>
      </w:r>
      <w:r w:rsidR="008962CD">
        <w:t xml:space="preserve">also </w:t>
      </w:r>
      <w:r w:rsidR="00CB4785">
        <w:t>show</w:t>
      </w:r>
      <w:r w:rsidR="008962CD">
        <w:t>ed</w:t>
      </w:r>
      <w:r w:rsidR="00CB4785">
        <w:t xml:space="preserve"> promise in shifting some of the risk factors associated with experiencing and perpetrating abuse, including </w:t>
      </w:r>
      <w:r w:rsidR="008962CD">
        <w:t xml:space="preserve">through </w:t>
      </w:r>
      <w:r w:rsidR="008962CD">
        <w:t xml:space="preserve">amplifying </w:t>
      </w:r>
      <w:r w:rsidR="00CB4785">
        <w:t xml:space="preserve">social </w:t>
      </w:r>
      <w:proofErr w:type="gramStart"/>
      <w:r w:rsidR="00CB4785">
        <w:t>connection</w:t>
      </w:r>
      <w:proofErr w:type="gramEnd"/>
      <w:r w:rsidR="00CB4785">
        <w:t xml:space="preserve"> </w:t>
      </w:r>
      <w:r w:rsidR="008962CD">
        <w:t xml:space="preserve">and </w:t>
      </w:r>
      <w:r w:rsidR="00A42436">
        <w:t>tackling</w:t>
      </w:r>
      <w:r w:rsidR="008962CD">
        <w:t xml:space="preserve"> loneliness. </w:t>
      </w:r>
      <w:r w:rsidR="00B64F7B">
        <w:t xml:space="preserve"> </w:t>
      </w:r>
    </w:p>
    <w:p w14:paraId="317F586E" w14:textId="3798EE8C" w:rsidR="00C80E9C" w:rsidRDefault="00F66EFB" w:rsidP="00D63DCD">
      <w:pPr>
        <w:pStyle w:val="BodyText1"/>
        <w:sectPr w:rsidR="00C80E9C" w:rsidSect="00C80E9C">
          <w:type w:val="continuous"/>
          <w:pgSz w:w="11900" w:h="16850"/>
          <w:pgMar w:top="1340" w:right="1060" w:bottom="1020" w:left="860" w:header="567" w:footer="824" w:gutter="0"/>
          <w:cols w:num="2" w:space="720"/>
          <w:docGrid w:linePitch="299"/>
        </w:sectPr>
      </w:pPr>
      <w:r>
        <w:t>Our research is consistent with existing literature in confirming that intergenerational programs are effective as a primary prevention in addressing drivers of abuse of older people. Likewise, as identified in the rapid review, the success of the intervention is dependent on the approaches taken to implementation. Tailoring the intervention, incorporating motivational interviewing</w:t>
      </w:r>
      <w:r w:rsidR="00A42436">
        <w:t>,</w:t>
      </w:r>
      <w:r>
        <w:t xml:space="preserve"> booster </w:t>
      </w:r>
      <w:r w:rsidR="00A42436">
        <w:t>checks</w:t>
      </w:r>
      <w:r>
        <w:t xml:space="preserve">, as well as having a multi-professional team approach all enhanced the </w:t>
      </w:r>
      <w:r w:rsidR="6FBE207A">
        <w:t xml:space="preserve">success of the </w:t>
      </w:r>
      <w:r>
        <w:t>program.</w:t>
      </w:r>
      <w:r w:rsidR="003F6080">
        <w:t xml:space="preserve"> </w:t>
      </w:r>
      <w:r w:rsidR="00A42436">
        <w:t>However,</w:t>
      </w:r>
      <w:r w:rsidR="003F6080">
        <w:t xml:space="preserve"> it is important that future iterations of such a program </w:t>
      </w:r>
      <w:proofErr w:type="gramStart"/>
      <w:r w:rsidR="003F6080">
        <w:t>take into account</w:t>
      </w:r>
      <w:proofErr w:type="gramEnd"/>
      <w:r w:rsidR="003F6080">
        <w:t xml:space="preserve"> the distress that can be experienced by both younger and older participants when the relationship “formally” ends.</w:t>
      </w:r>
    </w:p>
    <w:p w14:paraId="2468F74E" w14:textId="060F3A95" w:rsidR="00E311C3" w:rsidRPr="001568F2" w:rsidRDefault="002E4542" w:rsidP="004146C7">
      <w:pPr>
        <w:pStyle w:val="Heading1"/>
      </w:pPr>
      <w:bookmarkStart w:id="66" w:name="_Toc77940262"/>
      <w:r w:rsidRPr="001568F2">
        <w:lastRenderedPageBreak/>
        <w:t>References</w:t>
      </w:r>
      <w:bookmarkEnd w:id="66"/>
      <w:r w:rsidRPr="001568F2">
        <w:t xml:space="preserve"> </w:t>
      </w:r>
    </w:p>
    <w:p w14:paraId="47D57D3E" w14:textId="77777777" w:rsidR="00063D15" w:rsidRPr="001568F2" w:rsidRDefault="00063D15" w:rsidP="001E0676">
      <w:pPr>
        <w:pStyle w:val="References"/>
        <w:numPr>
          <w:ilvl w:val="0"/>
          <w:numId w:val="0"/>
        </w:numPr>
        <w:ind w:left="104"/>
      </w:pPr>
    </w:p>
    <w:p w14:paraId="54113BC4" w14:textId="77777777" w:rsidR="005B27FE" w:rsidRPr="005B27FE" w:rsidRDefault="00EA14B1" w:rsidP="005B27FE">
      <w:pPr>
        <w:pStyle w:val="EndNoteBibliography"/>
        <w:ind w:left="720" w:hanging="720"/>
      </w:pPr>
      <w:r>
        <w:fldChar w:fldCharType="begin"/>
      </w:r>
      <w:r>
        <w:instrText xml:space="preserve"> ADDIN EN.REFLIST </w:instrText>
      </w:r>
      <w:r>
        <w:fldChar w:fldCharType="separate"/>
      </w:r>
      <w:r w:rsidR="005B27FE" w:rsidRPr="005B27FE">
        <w:t>1.</w:t>
      </w:r>
      <w:r w:rsidR="005B27FE" w:rsidRPr="005B27FE">
        <w:tab/>
        <w:t xml:space="preserve">Australian Institute of Health and Welfare, </w:t>
      </w:r>
      <w:r w:rsidR="005B27FE" w:rsidRPr="005B27FE">
        <w:rPr>
          <w:i/>
        </w:rPr>
        <w:t xml:space="preserve">.Older Australia at a glance. Cat. no. AGE 87 </w:t>
      </w:r>
      <w:r w:rsidR="005B27FE" w:rsidRPr="005B27FE">
        <w:t>2018, AIHW: Canberra.</w:t>
      </w:r>
    </w:p>
    <w:p w14:paraId="011BEFB1" w14:textId="77777777" w:rsidR="005B27FE" w:rsidRPr="005B27FE" w:rsidRDefault="005B27FE" w:rsidP="005B27FE">
      <w:pPr>
        <w:pStyle w:val="EndNoteBibliography"/>
        <w:ind w:left="720" w:hanging="720"/>
      </w:pPr>
      <w:r w:rsidRPr="005B27FE">
        <w:t>2.</w:t>
      </w:r>
      <w:r w:rsidRPr="005B27FE">
        <w:tab/>
        <w:t xml:space="preserve">Eastern Community Legal Centre, </w:t>
      </w:r>
      <w:r w:rsidRPr="005B27FE">
        <w:rPr>
          <w:i/>
        </w:rPr>
        <w:t>Older People: Equity, Respect &amp; Ageing: Phase 1 Findings</w:t>
      </w:r>
      <w:r w:rsidRPr="005B27FE">
        <w:t>. 2019: Melbourne, Australia. p. 1-51.</w:t>
      </w:r>
    </w:p>
    <w:p w14:paraId="2A001614" w14:textId="77777777" w:rsidR="005B27FE" w:rsidRPr="005B27FE" w:rsidRDefault="005B27FE" w:rsidP="005B27FE">
      <w:pPr>
        <w:pStyle w:val="EndNoteBibliography"/>
        <w:ind w:left="720" w:hanging="720"/>
      </w:pPr>
      <w:r w:rsidRPr="005B27FE">
        <w:t>3.</w:t>
      </w:r>
      <w:r w:rsidRPr="005B27FE">
        <w:tab/>
        <w:t xml:space="preserve">Lord, M., K. McMahon, and S. Nivelle, </w:t>
      </w:r>
      <w:r w:rsidRPr="005B27FE">
        <w:rPr>
          <w:i/>
        </w:rPr>
        <w:t>Preventing elder abuse: A literature review for the Southern Metropolitan Primary Care Partnership Elder Abuse Prevention Network</w:t>
      </w:r>
      <w:r w:rsidRPr="005B27FE">
        <w:t>. 2019: Melbourne, Australia. p. 1-33.</w:t>
      </w:r>
    </w:p>
    <w:p w14:paraId="52190CDE" w14:textId="77777777" w:rsidR="005B27FE" w:rsidRPr="005B27FE" w:rsidRDefault="005B27FE" w:rsidP="005B27FE">
      <w:pPr>
        <w:pStyle w:val="EndNoteBibliography"/>
        <w:ind w:left="720" w:hanging="720"/>
      </w:pPr>
      <w:r w:rsidRPr="005B27FE">
        <w:t>4.</w:t>
      </w:r>
      <w:r w:rsidRPr="005B27FE">
        <w:tab/>
        <w:t xml:space="preserve">Senior Rights Victoria and Think Impact, </w:t>
      </w:r>
      <w:r w:rsidRPr="005B27FE">
        <w:rPr>
          <w:i/>
        </w:rPr>
        <w:t>Older, Better, Together: The primary prevention of elder abuse by prevention networks</w:t>
      </w:r>
      <w:r w:rsidRPr="005B27FE">
        <w:t>. 2019: Melbourne, Australia. p. 1-74.</w:t>
      </w:r>
    </w:p>
    <w:p w14:paraId="0B85B53D" w14:textId="77777777" w:rsidR="005B27FE" w:rsidRPr="005B27FE" w:rsidRDefault="005B27FE" w:rsidP="005B27FE">
      <w:pPr>
        <w:pStyle w:val="EndNoteBibliography"/>
        <w:ind w:left="720" w:hanging="720"/>
      </w:pPr>
      <w:r w:rsidRPr="005B27FE">
        <w:t>5.</w:t>
      </w:r>
      <w:r w:rsidRPr="005B27FE">
        <w:tab/>
        <w:t xml:space="preserve">Attorneys-General, C.o., </w:t>
      </w:r>
      <w:r w:rsidRPr="005B27FE">
        <w:rPr>
          <w:i/>
        </w:rPr>
        <w:t>National Plan to Respond to the Abuse of Older Australians (Elder Abuse) 2019-2023</w:t>
      </w:r>
      <w:r w:rsidRPr="005B27FE">
        <w:t>. 2019: [Attorney-General's Department], c [2019].</w:t>
      </w:r>
    </w:p>
    <w:p w14:paraId="7DE81364" w14:textId="77777777" w:rsidR="005B27FE" w:rsidRPr="005B27FE" w:rsidRDefault="005B27FE" w:rsidP="005B27FE">
      <w:pPr>
        <w:pStyle w:val="EndNoteBibliography"/>
        <w:ind w:left="720" w:hanging="720"/>
      </w:pPr>
      <w:r w:rsidRPr="005B27FE">
        <w:t>6.</w:t>
      </w:r>
      <w:r w:rsidRPr="005B27FE">
        <w:tab/>
        <w:t xml:space="preserve">Ageing, W.H.O., L.C. Unit, and U.d.G.C.i.d. gérontologie, </w:t>
      </w:r>
      <w:r w:rsidRPr="005B27FE">
        <w:rPr>
          <w:i/>
        </w:rPr>
        <w:t>A global response to elder abuse and neglect: building primary health care capacity to deal with the problem worldwide: main report</w:t>
      </w:r>
      <w:r w:rsidRPr="005B27FE">
        <w:t>. 2008: World Health Organization.</w:t>
      </w:r>
    </w:p>
    <w:p w14:paraId="297737BD" w14:textId="77777777" w:rsidR="005B27FE" w:rsidRPr="005B27FE" w:rsidRDefault="005B27FE" w:rsidP="005B27FE">
      <w:pPr>
        <w:pStyle w:val="EndNoteBibliography"/>
        <w:ind w:left="720" w:hanging="720"/>
      </w:pPr>
      <w:r w:rsidRPr="005B27FE">
        <w:t>7.</w:t>
      </w:r>
      <w:r w:rsidRPr="005B27FE">
        <w:tab/>
        <w:t xml:space="preserve">Levine, J.M., </w:t>
      </w:r>
      <w:r w:rsidRPr="005B27FE">
        <w:rPr>
          <w:i/>
        </w:rPr>
        <w:t>Elder neglect and abuse. A primer for primary care physicians.</w:t>
      </w:r>
      <w:r w:rsidRPr="005B27FE">
        <w:t xml:space="preserve"> Geriatrics, 2003. </w:t>
      </w:r>
      <w:r w:rsidRPr="005B27FE">
        <w:rPr>
          <w:b/>
        </w:rPr>
        <w:t>58</w:t>
      </w:r>
      <w:r w:rsidRPr="005B27FE">
        <w:t>(10): p. 37.</w:t>
      </w:r>
    </w:p>
    <w:p w14:paraId="00C9107C" w14:textId="77777777" w:rsidR="005B27FE" w:rsidRPr="005B27FE" w:rsidRDefault="005B27FE" w:rsidP="005B27FE">
      <w:pPr>
        <w:pStyle w:val="EndNoteBibliography"/>
        <w:ind w:left="720" w:hanging="720"/>
      </w:pPr>
      <w:r w:rsidRPr="005B27FE">
        <w:t>8.</w:t>
      </w:r>
      <w:r w:rsidRPr="005B27FE">
        <w:tab/>
        <w:t xml:space="preserve">Yon, Y., et al., </w:t>
      </w:r>
      <w:r w:rsidRPr="005B27FE">
        <w:rPr>
          <w:i/>
        </w:rPr>
        <w:t>The prevalence of elder abuse in institutional settings: a systematic review and meta-analysis.</w:t>
      </w:r>
      <w:r w:rsidRPr="005B27FE">
        <w:t xml:space="preserve"> Eur J Public Health, 2019. </w:t>
      </w:r>
      <w:r w:rsidRPr="005B27FE">
        <w:rPr>
          <w:b/>
        </w:rPr>
        <w:t>29</w:t>
      </w:r>
      <w:r w:rsidRPr="005B27FE">
        <w:t>(1): p. 58-67.</w:t>
      </w:r>
    </w:p>
    <w:p w14:paraId="1B28E3D8" w14:textId="77777777" w:rsidR="005B27FE" w:rsidRPr="005B27FE" w:rsidRDefault="005B27FE" w:rsidP="005B27FE">
      <w:pPr>
        <w:pStyle w:val="EndNoteBibliography"/>
        <w:ind w:left="720" w:hanging="720"/>
      </w:pPr>
      <w:r w:rsidRPr="005B27FE">
        <w:t>9.</w:t>
      </w:r>
      <w:r w:rsidRPr="005B27FE">
        <w:tab/>
        <w:t xml:space="preserve">Dong, X.e. and SpringerLink, </w:t>
      </w:r>
      <w:r w:rsidRPr="005B27FE">
        <w:rPr>
          <w:i/>
        </w:rPr>
        <w:t>Elder abuse : research, practice and policy</w:t>
      </w:r>
      <w:r w:rsidRPr="005B27FE">
        <w:t>. 2017: Cham, Switzerland : Springer Science and Business Media : Springer.</w:t>
      </w:r>
    </w:p>
    <w:p w14:paraId="3791FE03" w14:textId="77777777" w:rsidR="005B27FE" w:rsidRPr="005B27FE" w:rsidRDefault="005B27FE" w:rsidP="005B27FE">
      <w:pPr>
        <w:pStyle w:val="EndNoteBibliography"/>
        <w:ind w:left="720" w:hanging="720"/>
      </w:pPr>
      <w:r w:rsidRPr="005B27FE">
        <w:t>10.</w:t>
      </w:r>
      <w:r w:rsidRPr="005B27FE">
        <w:tab/>
        <w:t xml:space="preserve">Gorbien, M.J. and A.R. Eisenstein, </w:t>
      </w:r>
      <w:r w:rsidRPr="005B27FE">
        <w:rPr>
          <w:i/>
        </w:rPr>
        <w:t>Elder abuse and neglect: an overview.</w:t>
      </w:r>
      <w:r w:rsidRPr="005B27FE">
        <w:t xml:space="preserve"> Clinics in geriatric medicine, 2005. </w:t>
      </w:r>
      <w:r w:rsidRPr="005B27FE">
        <w:rPr>
          <w:b/>
        </w:rPr>
        <w:t>21</w:t>
      </w:r>
      <w:r w:rsidRPr="005B27FE">
        <w:t>(2): p. 279-292.</w:t>
      </w:r>
    </w:p>
    <w:p w14:paraId="5498E473" w14:textId="77777777" w:rsidR="005B27FE" w:rsidRPr="005B27FE" w:rsidRDefault="005B27FE" w:rsidP="005B27FE">
      <w:pPr>
        <w:pStyle w:val="EndNoteBibliography"/>
        <w:ind w:left="720" w:hanging="720"/>
      </w:pPr>
      <w:r w:rsidRPr="005B27FE">
        <w:t>11.</w:t>
      </w:r>
      <w:r w:rsidRPr="005B27FE">
        <w:tab/>
        <w:t xml:space="preserve">Kurrle, S. and G. Naughtin, </w:t>
      </w:r>
      <w:r w:rsidRPr="005B27FE">
        <w:rPr>
          <w:i/>
        </w:rPr>
        <w:t>An Overview of Elder Abuse and Neglect in Australia.</w:t>
      </w:r>
      <w:r w:rsidRPr="005B27FE">
        <w:t xml:space="preserve"> Journal of Elder Abuse &amp; Neglect, 2008. </w:t>
      </w:r>
      <w:r w:rsidRPr="005B27FE">
        <w:rPr>
          <w:b/>
        </w:rPr>
        <w:t>20</w:t>
      </w:r>
      <w:r w:rsidRPr="005B27FE">
        <w:t>(2): p. 108-125.</w:t>
      </w:r>
    </w:p>
    <w:p w14:paraId="06055EB2" w14:textId="77777777" w:rsidR="005B27FE" w:rsidRPr="005B27FE" w:rsidRDefault="005B27FE" w:rsidP="005B27FE">
      <w:pPr>
        <w:pStyle w:val="EndNoteBibliography"/>
        <w:ind w:left="720" w:hanging="720"/>
      </w:pPr>
      <w:r w:rsidRPr="005B27FE">
        <w:t>12.</w:t>
      </w:r>
      <w:r w:rsidRPr="005B27FE">
        <w:tab/>
        <w:t xml:space="preserve">State of Victoria, </w:t>
      </w:r>
      <w:r w:rsidRPr="005B27FE">
        <w:rPr>
          <w:i/>
        </w:rPr>
        <w:t>Royal Commission into Family Violence: Report and recommendations, Parl Paper No 132 (2014–16)</w:t>
      </w:r>
      <w:r w:rsidRPr="005B27FE">
        <w:t>. 2016: Melbourne.</w:t>
      </w:r>
    </w:p>
    <w:p w14:paraId="21515ADE" w14:textId="77777777" w:rsidR="005B27FE" w:rsidRPr="005B27FE" w:rsidRDefault="005B27FE" w:rsidP="005B27FE">
      <w:pPr>
        <w:pStyle w:val="EndNoteBibliography"/>
        <w:ind w:left="720" w:hanging="720"/>
      </w:pPr>
      <w:r w:rsidRPr="005B27FE">
        <w:t>13.</w:t>
      </w:r>
      <w:r w:rsidRPr="005B27FE">
        <w:tab/>
        <w:t xml:space="preserve">Victoria, S.o., </w:t>
      </w:r>
      <w:r w:rsidRPr="005B27FE">
        <w:rPr>
          <w:i/>
        </w:rPr>
        <w:t>Royal Commission into Family Violence: Summary and recommendations</w:t>
      </w:r>
      <w:r w:rsidRPr="005B27FE">
        <w:t>. 2016. p. 2082.</w:t>
      </w:r>
    </w:p>
    <w:p w14:paraId="143871FE" w14:textId="77777777" w:rsidR="005B27FE" w:rsidRPr="005B27FE" w:rsidRDefault="005B27FE" w:rsidP="005B27FE">
      <w:pPr>
        <w:pStyle w:val="EndNoteBibliography"/>
        <w:ind w:left="720" w:hanging="720"/>
      </w:pPr>
      <w:r w:rsidRPr="005B27FE">
        <w:t>14.</w:t>
      </w:r>
      <w:r w:rsidRPr="005B27FE">
        <w:tab/>
        <w:t xml:space="preserve">Dow, B. and B. Brijnath, </w:t>
      </w:r>
      <w:r w:rsidRPr="005B27FE">
        <w:rPr>
          <w:i/>
        </w:rPr>
        <w:t>Elder abuse: context, concepts and challenges</w:t>
      </w:r>
      <w:r w:rsidRPr="005B27FE">
        <w:t xml:space="preserve">, in </w:t>
      </w:r>
      <w:r w:rsidRPr="005B27FE">
        <w:rPr>
          <w:i/>
        </w:rPr>
        <w:t>Australia’s welfare in brief 2019</w:t>
      </w:r>
      <w:r w:rsidRPr="005B27FE">
        <w:t>, A.I.o.H.a. Welfare, Editor. 2019, AIHW: Canberra. p. 143-161.</w:t>
      </w:r>
    </w:p>
    <w:p w14:paraId="6C0DC882" w14:textId="3FC3A072" w:rsidR="005B27FE" w:rsidRPr="005B27FE" w:rsidRDefault="005B27FE" w:rsidP="005B27FE">
      <w:pPr>
        <w:pStyle w:val="EndNoteBibliography"/>
        <w:ind w:left="720" w:hanging="720"/>
      </w:pPr>
      <w:r w:rsidRPr="005B27FE">
        <w:t>15.</w:t>
      </w:r>
      <w:r w:rsidRPr="005B27FE">
        <w:tab/>
        <w:t xml:space="preserve">Victorian Government's Elder Abuse Prevention and Response Initiative. </w:t>
      </w:r>
      <w:r w:rsidRPr="005B27FE">
        <w:rPr>
          <w:i/>
        </w:rPr>
        <w:t>Elder abuse prevention and response</w:t>
      </w:r>
      <w:r w:rsidRPr="005B27FE">
        <w:t xml:space="preserve">. 2020  [cited 21 Dec 2020; Available from: </w:t>
      </w:r>
      <w:hyperlink r:id="rId28" w:history="1">
        <w:r w:rsidRPr="005B27FE">
          <w:rPr>
            <w:rStyle w:val="Hyperlink"/>
          </w:rPr>
          <w:t>https://www2.health.vic.gov.au/ageing-and-aged-care/wellbeing-and-participation/preventing-elder-abuse/elder-abuse-prevention-and-response</w:t>
        </w:r>
      </w:hyperlink>
      <w:r w:rsidRPr="005B27FE">
        <w:t xml:space="preserve"> </w:t>
      </w:r>
    </w:p>
    <w:p w14:paraId="7E959EF5" w14:textId="77777777" w:rsidR="005B27FE" w:rsidRPr="005B27FE" w:rsidRDefault="005B27FE" w:rsidP="005B27FE">
      <w:pPr>
        <w:pStyle w:val="EndNoteBibliography"/>
        <w:ind w:left="720" w:hanging="720"/>
      </w:pPr>
      <w:r w:rsidRPr="005B27FE">
        <w:t>16.</w:t>
      </w:r>
      <w:r w:rsidRPr="005B27FE">
        <w:tab/>
        <w:t xml:space="preserve">Family Safety Victoria, </w:t>
      </w:r>
      <w:r w:rsidRPr="005B27FE">
        <w:rPr>
          <w:i/>
        </w:rPr>
        <w:t>Everybody matters inclusion and equity statement</w:t>
      </w:r>
      <w:r w:rsidRPr="005B27FE">
        <w:t>. 2019, State Government of Victoria: Melbourne.</w:t>
      </w:r>
    </w:p>
    <w:p w14:paraId="368ED1D4" w14:textId="77777777" w:rsidR="005B27FE" w:rsidRPr="005B27FE" w:rsidRDefault="005B27FE" w:rsidP="005B27FE">
      <w:pPr>
        <w:pStyle w:val="EndNoteBibliography"/>
        <w:ind w:left="720" w:hanging="720"/>
      </w:pPr>
      <w:r w:rsidRPr="005B27FE">
        <w:t>17.</w:t>
      </w:r>
      <w:r w:rsidRPr="005B27FE">
        <w:tab/>
        <w:t xml:space="preserve">Respect Victoria, </w:t>
      </w:r>
      <w:r w:rsidRPr="005B27FE">
        <w:rPr>
          <w:i/>
        </w:rPr>
        <w:t>Respect Victoria Strategic Plan 2019-2022</w:t>
      </w:r>
      <w:r w:rsidRPr="005B27FE">
        <w:t>. 2019. p. 1-56.</w:t>
      </w:r>
    </w:p>
    <w:p w14:paraId="4D51F8BC" w14:textId="77777777" w:rsidR="005B27FE" w:rsidRPr="005B27FE" w:rsidRDefault="005B27FE" w:rsidP="005B27FE">
      <w:pPr>
        <w:pStyle w:val="EndNoteBibliography"/>
        <w:ind w:left="720" w:hanging="720"/>
      </w:pPr>
      <w:r w:rsidRPr="005B27FE">
        <w:t>18.</w:t>
      </w:r>
      <w:r w:rsidRPr="005B27FE">
        <w:tab/>
        <w:t xml:space="preserve">Dow, B. and M. Joosten, </w:t>
      </w:r>
      <w:r w:rsidRPr="005B27FE">
        <w:rPr>
          <w:i/>
        </w:rPr>
        <w:t>Understanding elder abuse: a social rights perspective.</w:t>
      </w:r>
      <w:r w:rsidRPr="005B27FE">
        <w:t xml:space="preserve"> International psychogeriatrics, 2012. </w:t>
      </w:r>
      <w:r w:rsidRPr="005B27FE">
        <w:rPr>
          <w:b/>
        </w:rPr>
        <w:t>24</w:t>
      </w:r>
      <w:r w:rsidRPr="005B27FE">
        <w:t>(6): p. 853.</w:t>
      </w:r>
    </w:p>
    <w:p w14:paraId="04ED374A" w14:textId="77777777" w:rsidR="005B27FE" w:rsidRPr="005B27FE" w:rsidRDefault="005B27FE" w:rsidP="005B27FE">
      <w:pPr>
        <w:pStyle w:val="EndNoteBibliography"/>
        <w:ind w:left="720" w:hanging="720"/>
      </w:pPr>
      <w:r w:rsidRPr="005B27FE">
        <w:t>19.</w:t>
      </w:r>
      <w:r w:rsidRPr="005B27FE">
        <w:tab/>
        <w:t xml:space="preserve">Watch, O. and VicHealth, </w:t>
      </w:r>
      <w:r w:rsidRPr="005B27FE">
        <w:rPr>
          <w:i/>
        </w:rPr>
        <w:t>Change the story: A shared framework for the primary prevention of violence against women and their children in Australia</w:t>
      </w:r>
      <w:r w:rsidRPr="005B27FE">
        <w:t>. 2015: Melbourne, Australia. p. 1-75.</w:t>
      </w:r>
    </w:p>
    <w:p w14:paraId="4EA0B2C0" w14:textId="77777777" w:rsidR="005B27FE" w:rsidRPr="005B27FE" w:rsidRDefault="005B27FE" w:rsidP="005B27FE">
      <w:pPr>
        <w:pStyle w:val="EndNoteBibliography"/>
        <w:ind w:left="720" w:hanging="720"/>
      </w:pPr>
      <w:r w:rsidRPr="005B27FE">
        <w:t>20.</w:t>
      </w:r>
      <w:r w:rsidRPr="005B27FE">
        <w:tab/>
        <w:t xml:space="preserve">Joosten, M., F. Vrantsidis, and B. Dow, </w:t>
      </w:r>
      <w:r w:rsidRPr="005B27FE">
        <w:rPr>
          <w:i/>
        </w:rPr>
        <w:t>Understanding Elder Abuse: A Scoping Study</w:t>
      </w:r>
      <w:r w:rsidRPr="005B27FE">
        <w:t>. 2017, University of Melbourne and the National Ageing Research Institute: Melbourne.</w:t>
      </w:r>
    </w:p>
    <w:p w14:paraId="5574ABE3" w14:textId="77777777" w:rsidR="005B27FE" w:rsidRPr="005B27FE" w:rsidRDefault="005B27FE" w:rsidP="005B27FE">
      <w:pPr>
        <w:pStyle w:val="EndNoteBibliography"/>
        <w:ind w:left="720" w:hanging="720"/>
      </w:pPr>
      <w:r w:rsidRPr="005B27FE">
        <w:t>21.</w:t>
      </w:r>
      <w:r w:rsidRPr="005B27FE">
        <w:tab/>
        <w:t xml:space="preserve">Kaspiew, R., R. Carson, and H. Rhoades, </w:t>
      </w:r>
      <w:r w:rsidRPr="005B27FE">
        <w:rPr>
          <w:i/>
        </w:rPr>
        <w:t>Elder abuse: Understanding issues, frameworks and responses</w:t>
      </w:r>
      <w:r w:rsidRPr="005B27FE">
        <w:t xml:space="preserve">. 2016: </w:t>
      </w:r>
      <w:r w:rsidRPr="005B27FE">
        <w:lastRenderedPageBreak/>
        <w:t>Australian Institute of Family Studies.</w:t>
      </w:r>
    </w:p>
    <w:p w14:paraId="10EDDB56" w14:textId="77777777" w:rsidR="005B27FE" w:rsidRPr="005B27FE" w:rsidRDefault="005B27FE" w:rsidP="005B27FE">
      <w:pPr>
        <w:pStyle w:val="EndNoteBibliography"/>
        <w:ind w:left="720" w:hanging="720"/>
      </w:pPr>
      <w:r w:rsidRPr="005B27FE">
        <w:t>22.</w:t>
      </w:r>
      <w:r w:rsidRPr="005B27FE">
        <w:tab/>
        <w:t xml:space="preserve">Senior Rights Victoria and Think Impact, </w:t>
      </w:r>
      <w:r w:rsidRPr="005B27FE">
        <w:rPr>
          <w:i/>
        </w:rPr>
        <w:t>Older, Better, Together: The Primary Prevention of Elder Abuse by Prevention Networks</w:t>
      </w:r>
      <w:r w:rsidRPr="005B27FE">
        <w:t>. 2019, Senior's Rights Victoria Melbourne.</w:t>
      </w:r>
    </w:p>
    <w:p w14:paraId="3C753B47" w14:textId="77777777" w:rsidR="005B27FE" w:rsidRPr="005B27FE" w:rsidRDefault="005B27FE" w:rsidP="005B27FE">
      <w:pPr>
        <w:pStyle w:val="EndNoteBibliography"/>
        <w:ind w:left="720" w:hanging="720"/>
      </w:pPr>
      <w:r w:rsidRPr="005B27FE">
        <w:t>23.</w:t>
      </w:r>
      <w:r w:rsidRPr="005B27FE">
        <w:tab/>
        <w:t xml:space="preserve">Dow, B., E. Gaffy, and K. Hwang, </w:t>
      </w:r>
      <w:r w:rsidRPr="005B27FE">
        <w:rPr>
          <w:i/>
        </w:rPr>
        <w:t>Elder abuse community action plan for Victoria</w:t>
      </w:r>
      <w:r w:rsidRPr="005B27FE">
        <w:t>. 2018: National Ageing Research Institute.</w:t>
      </w:r>
    </w:p>
    <w:p w14:paraId="78E15401" w14:textId="77777777" w:rsidR="005B27FE" w:rsidRPr="005B27FE" w:rsidRDefault="005B27FE" w:rsidP="005B27FE">
      <w:pPr>
        <w:pStyle w:val="EndNoteBibliography"/>
        <w:ind w:left="720" w:hanging="720"/>
      </w:pPr>
      <w:r w:rsidRPr="005B27FE">
        <w:t>24.</w:t>
      </w:r>
      <w:r w:rsidRPr="005B27FE">
        <w:tab/>
        <w:t xml:space="preserve">Department of Health &amp; Human Services, </w:t>
      </w:r>
      <w:r w:rsidRPr="005B27FE">
        <w:rPr>
          <w:i/>
        </w:rPr>
        <w:t>With respect to age</w:t>
      </w:r>
      <w:r w:rsidRPr="005B27FE">
        <w:t>. 2009, State Government of Victoria: Melbourne.</w:t>
      </w:r>
    </w:p>
    <w:p w14:paraId="083CBE2A" w14:textId="77777777" w:rsidR="005B27FE" w:rsidRPr="005B27FE" w:rsidRDefault="005B27FE" w:rsidP="005B27FE">
      <w:pPr>
        <w:pStyle w:val="EndNoteBibliography"/>
        <w:ind w:left="720" w:hanging="720"/>
      </w:pPr>
      <w:r w:rsidRPr="005B27FE">
        <w:t>25.</w:t>
      </w:r>
      <w:r w:rsidRPr="005B27FE">
        <w:tab/>
        <w:t xml:space="preserve">Yon, Y., et al., </w:t>
      </w:r>
      <w:r w:rsidRPr="005B27FE">
        <w:rPr>
          <w:i/>
        </w:rPr>
        <w:t>Elder abuse prevalence in community settings: a systematic review and meta-analysis.</w:t>
      </w:r>
      <w:r w:rsidRPr="005B27FE">
        <w:t xml:space="preserve"> The Lancet Global Health, 2017. </w:t>
      </w:r>
      <w:r w:rsidRPr="005B27FE">
        <w:rPr>
          <w:b/>
        </w:rPr>
        <w:t>5</w:t>
      </w:r>
      <w:r w:rsidRPr="005B27FE">
        <w:t>(2): p. e147-e156.</w:t>
      </w:r>
    </w:p>
    <w:p w14:paraId="52562D84" w14:textId="77777777" w:rsidR="005B27FE" w:rsidRPr="005B27FE" w:rsidRDefault="005B27FE" w:rsidP="005B27FE">
      <w:pPr>
        <w:pStyle w:val="EndNoteBibliography"/>
        <w:ind w:left="720" w:hanging="720"/>
      </w:pPr>
      <w:r w:rsidRPr="005B27FE">
        <w:t>26.</w:t>
      </w:r>
      <w:r w:rsidRPr="005B27FE">
        <w:tab/>
        <w:t xml:space="preserve">Kaspiew, R., R. Carson, and H. Rhoades, </w:t>
      </w:r>
      <w:r w:rsidRPr="005B27FE">
        <w:rPr>
          <w:i/>
        </w:rPr>
        <w:t>Elder abuse: Understanding issues, frameworks and responses</w:t>
      </w:r>
      <w:r w:rsidRPr="005B27FE">
        <w:t>. 2016, Australian Institute of Family Studies: Melbourne. p. 54.</w:t>
      </w:r>
    </w:p>
    <w:p w14:paraId="10C49E97" w14:textId="77777777" w:rsidR="005B27FE" w:rsidRPr="005B27FE" w:rsidRDefault="005B27FE" w:rsidP="005B27FE">
      <w:pPr>
        <w:pStyle w:val="EndNoteBibliography"/>
        <w:ind w:left="720" w:hanging="720"/>
      </w:pPr>
      <w:r w:rsidRPr="005B27FE">
        <w:t>27.</w:t>
      </w:r>
      <w:r w:rsidRPr="005B27FE">
        <w:tab/>
        <w:t xml:space="preserve">Wainer, J., et al., </w:t>
      </w:r>
      <w:r w:rsidRPr="005B27FE">
        <w:rPr>
          <w:i/>
        </w:rPr>
        <w:t>Diversity and financial elder abuse in Victoria: Protecting elder’s assets study</w:t>
      </w:r>
      <w:r w:rsidRPr="005B27FE">
        <w:t>. 2011, Monash University, Eastern Health Clinical School: Melbourne.</w:t>
      </w:r>
    </w:p>
    <w:p w14:paraId="7193B434" w14:textId="77777777" w:rsidR="005B27FE" w:rsidRPr="005B27FE" w:rsidRDefault="005B27FE" w:rsidP="005B27FE">
      <w:pPr>
        <w:pStyle w:val="EndNoteBibliography"/>
        <w:ind w:left="720" w:hanging="720"/>
      </w:pPr>
      <w:r w:rsidRPr="005B27FE">
        <w:t>28.</w:t>
      </w:r>
      <w:r w:rsidRPr="005B27FE">
        <w:tab/>
        <w:t xml:space="preserve">Brijnath, B., et al., </w:t>
      </w:r>
      <w:r w:rsidRPr="005B27FE">
        <w:rPr>
          <w:i/>
        </w:rPr>
        <w:t>“Build Rapport, Otherwise No Screening Tools in the World Are Going to Help”: Frontline Service Providers’ Views on Current Screening Tools for Elder Abuse.</w:t>
      </w:r>
      <w:r w:rsidRPr="005B27FE">
        <w:t xml:space="preserve"> The Gerontologist, 2018. </w:t>
      </w:r>
      <w:r w:rsidRPr="005B27FE">
        <w:rPr>
          <w:b/>
        </w:rPr>
        <w:t>Advanced Access publication December 20, 2018</w:t>
      </w:r>
      <w:r w:rsidRPr="005B27FE">
        <w:t>.</w:t>
      </w:r>
    </w:p>
    <w:p w14:paraId="08286162" w14:textId="77777777" w:rsidR="005B27FE" w:rsidRPr="005B27FE" w:rsidRDefault="005B27FE" w:rsidP="005B27FE">
      <w:pPr>
        <w:pStyle w:val="EndNoteBibliography"/>
        <w:ind w:left="720" w:hanging="720"/>
      </w:pPr>
      <w:r w:rsidRPr="005B27FE">
        <w:t>29.</w:t>
      </w:r>
      <w:r w:rsidRPr="005B27FE">
        <w:tab/>
        <w:t xml:space="preserve">Zannettino, L., et al., </w:t>
      </w:r>
      <w:r w:rsidRPr="005B27FE">
        <w:rPr>
          <w:i/>
        </w:rPr>
        <w:t>The Role of Emotional Vulnerability and Abuse in the Financial Exploitation of Older People From Culturally and Linguistically Diverse Communities in Australia.</w:t>
      </w:r>
      <w:r w:rsidRPr="005B27FE">
        <w:t xml:space="preserve"> Journal Of Elder Abuse &amp; Neglect, 2015. </w:t>
      </w:r>
      <w:r w:rsidRPr="005B27FE">
        <w:rPr>
          <w:b/>
        </w:rPr>
        <w:t>27</w:t>
      </w:r>
      <w:r w:rsidRPr="005B27FE">
        <w:t>(1): p. 74-89.</w:t>
      </w:r>
    </w:p>
    <w:p w14:paraId="48061A2C" w14:textId="77777777" w:rsidR="005B27FE" w:rsidRPr="005B27FE" w:rsidRDefault="005B27FE" w:rsidP="005B27FE">
      <w:pPr>
        <w:pStyle w:val="EndNoteBibliography"/>
        <w:ind w:left="720" w:hanging="720"/>
      </w:pPr>
      <w:r w:rsidRPr="005B27FE">
        <w:t>30.</w:t>
      </w:r>
      <w:r w:rsidRPr="005B27FE">
        <w:tab/>
        <w:t xml:space="preserve">Joosten, M., et al., </w:t>
      </w:r>
      <w:r w:rsidRPr="005B27FE">
        <w:rPr>
          <w:i/>
        </w:rPr>
        <w:t>Seven years of elder abuse data in Victoria (2012–2019)</w:t>
      </w:r>
      <w:r w:rsidRPr="005B27FE">
        <w:t>. 2020, National Ageing Research Institute in partnership with Seniors Rights Victoria: Melbourne.</w:t>
      </w:r>
    </w:p>
    <w:p w14:paraId="477D8D25" w14:textId="77777777" w:rsidR="005B27FE" w:rsidRPr="005B27FE" w:rsidRDefault="005B27FE" w:rsidP="005B27FE">
      <w:pPr>
        <w:pStyle w:val="EndNoteBibliography"/>
        <w:ind w:left="720" w:hanging="720"/>
      </w:pPr>
      <w:r w:rsidRPr="005B27FE">
        <w:t>31.</w:t>
      </w:r>
      <w:r w:rsidRPr="005B27FE">
        <w:tab/>
        <w:t xml:space="preserve">Royal Commission into Aged Care Quality and Safety, </w:t>
      </w:r>
      <w:r w:rsidRPr="005B27FE">
        <w:rPr>
          <w:i/>
        </w:rPr>
        <w:t>Final report: Care, Dignity, and Respect</w:t>
      </w:r>
      <w:r w:rsidRPr="005B27FE">
        <w:t>. 2021, Commonwealth of Australia Canberra.</w:t>
      </w:r>
    </w:p>
    <w:p w14:paraId="2458575B" w14:textId="77777777" w:rsidR="005B27FE" w:rsidRPr="005B27FE" w:rsidRDefault="005B27FE" w:rsidP="005B27FE">
      <w:pPr>
        <w:pStyle w:val="EndNoteBibliography"/>
        <w:ind w:left="720" w:hanging="720"/>
      </w:pPr>
      <w:r w:rsidRPr="005B27FE">
        <w:t>32.</w:t>
      </w:r>
      <w:r w:rsidRPr="005B27FE">
        <w:tab/>
        <w:t xml:space="preserve">Johannesen, M. and D. LoGiudice, </w:t>
      </w:r>
      <w:r w:rsidRPr="005B27FE">
        <w:rPr>
          <w:i/>
        </w:rPr>
        <w:t>Elder abuse: a systematic review of risk factors in community-dwelling elders.</w:t>
      </w:r>
      <w:r w:rsidRPr="005B27FE">
        <w:t xml:space="preserve"> Age and Ageing, 2013. </w:t>
      </w:r>
      <w:r w:rsidRPr="005B27FE">
        <w:rPr>
          <w:b/>
        </w:rPr>
        <w:t>42</w:t>
      </w:r>
      <w:r w:rsidRPr="005B27FE">
        <w:t>(3): p. 292-298.</w:t>
      </w:r>
    </w:p>
    <w:p w14:paraId="112D952E" w14:textId="77777777" w:rsidR="005B27FE" w:rsidRPr="005B27FE" w:rsidRDefault="005B27FE" w:rsidP="005B27FE">
      <w:pPr>
        <w:pStyle w:val="EndNoteBibliography"/>
        <w:ind w:left="720" w:hanging="720"/>
      </w:pPr>
      <w:r w:rsidRPr="005B27FE">
        <w:t>33.</w:t>
      </w:r>
      <w:r w:rsidRPr="005B27FE">
        <w:tab/>
        <w:t xml:space="preserve">Jackson, S.L. and T.L. Hafemeister, </w:t>
      </w:r>
      <w:r w:rsidRPr="005B27FE">
        <w:rPr>
          <w:i/>
        </w:rPr>
        <w:t>The impact of relationship dynamics on the detection and reporting of elder abuse occurring in domestic settings.</w:t>
      </w:r>
      <w:r w:rsidRPr="005B27FE">
        <w:t xml:space="preserve"> Journal Of Elder Abuse &amp; Neglect, 2015(2): p. 121.</w:t>
      </w:r>
    </w:p>
    <w:p w14:paraId="270EE950" w14:textId="77777777" w:rsidR="005B27FE" w:rsidRPr="005B27FE" w:rsidRDefault="005B27FE" w:rsidP="005B27FE">
      <w:pPr>
        <w:pStyle w:val="EndNoteBibliography"/>
        <w:ind w:left="720" w:hanging="720"/>
      </w:pPr>
      <w:r w:rsidRPr="005B27FE">
        <w:t>34.</w:t>
      </w:r>
      <w:r w:rsidRPr="005B27FE">
        <w:tab/>
        <w:t xml:space="preserve">Bagshaw, D., et al., </w:t>
      </w:r>
      <w:r w:rsidRPr="005B27FE">
        <w:rPr>
          <w:i/>
        </w:rPr>
        <w:t>Financial Abuse of Older People by Family Members: Views and Experiences of Older Australians and their Family Members.</w:t>
      </w:r>
      <w:r w:rsidRPr="005B27FE">
        <w:t xml:space="preserve"> Australian Social Work, 2013. </w:t>
      </w:r>
      <w:r w:rsidRPr="005B27FE">
        <w:rPr>
          <w:b/>
        </w:rPr>
        <w:t>66</w:t>
      </w:r>
      <w:r w:rsidRPr="005B27FE">
        <w:t>(1): p. 86-103.</w:t>
      </w:r>
    </w:p>
    <w:p w14:paraId="709DEACF" w14:textId="77777777" w:rsidR="005B27FE" w:rsidRPr="005B27FE" w:rsidRDefault="005B27FE" w:rsidP="005B27FE">
      <w:pPr>
        <w:pStyle w:val="EndNoteBibliography"/>
        <w:ind w:left="720" w:hanging="720"/>
      </w:pPr>
      <w:r w:rsidRPr="005B27FE">
        <w:t>35.</w:t>
      </w:r>
      <w:r w:rsidRPr="005B27FE">
        <w:tab/>
        <w:t xml:space="preserve">Officer, A., et al., </w:t>
      </w:r>
      <w:r w:rsidRPr="005B27FE">
        <w:rPr>
          <w:i/>
        </w:rPr>
        <w:t>Valuing older people: time for a global campaign to combat ageism.</w:t>
      </w:r>
      <w:r w:rsidRPr="005B27FE">
        <w:t xml:space="preserve"> Bulletin of the World Health Organization, 2016. </w:t>
      </w:r>
      <w:r w:rsidRPr="005B27FE">
        <w:rPr>
          <w:b/>
        </w:rPr>
        <w:t>94</w:t>
      </w:r>
      <w:r w:rsidRPr="005B27FE">
        <w:t>(10): p. 710.</w:t>
      </w:r>
    </w:p>
    <w:p w14:paraId="18B6C1B1" w14:textId="77777777" w:rsidR="005B27FE" w:rsidRPr="005B27FE" w:rsidRDefault="005B27FE" w:rsidP="005B27FE">
      <w:pPr>
        <w:pStyle w:val="EndNoteBibliography"/>
        <w:ind w:left="720" w:hanging="720"/>
      </w:pPr>
      <w:r w:rsidRPr="005B27FE">
        <w:t>36.</w:t>
      </w:r>
      <w:r w:rsidRPr="005B27FE">
        <w:tab/>
        <w:t xml:space="preserve">Organization, W.H., </w:t>
      </w:r>
      <w:r w:rsidRPr="005B27FE">
        <w:rPr>
          <w:i/>
        </w:rPr>
        <w:t>World Health Day 2012: ageing and health: toolkit for event organizers</w:t>
      </w:r>
      <w:r w:rsidRPr="005B27FE">
        <w:t>. 2012, World Health Organization.</w:t>
      </w:r>
    </w:p>
    <w:p w14:paraId="6F34B60E" w14:textId="77777777" w:rsidR="005B27FE" w:rsidRPr="005B27FE" w:rsidRDefault="005B27FE" w:rsidP="005B27FE">
      <w:pPr>
        <w:pStyle w:val="EndNoteBibliography"/>
        <w:ind w:left="720" w:hanging="720"/>
      </w:pPr>
      <w:r w:rsidRPr="005B27FE">
        <w:t>37.</w:t>
      </w:r>
      <w:r w:rsidRPr="005B27FE">
        <w:tab/>
        <w:t xml:space="preserve">Smith, J.R., </w:t>
      </w:r>
      <w:r w:rsidRPr="005B27FE">
        <w:rPr>
          <w:i/>
        </w:rPr>
        <w:t>Mothering in later life: Older mothers and their challenging adult children.</w:t>
      </w:r>
      <w:r w:rsidRPr="005B27FE">
        <w:t xml:space="preserve"> Ageing and Society, 2021: p. 1-22.</w:t>
      </w:r>
    </w:p>
    <w:p w14:paraId="2E47EEE1" w14:textId="77777777" w:rsidR="005B27FE" w:rsidRPr="005B27FE" w:rsidRDefault="005B27FE" w:rsidP="005B27FE">
      <w:pPr>
        <w:pStyle w:val="EndNoteBibliography"/>
        <w:ind w:left="720" w:hanging="720"/>
      </w:pPr>
      <w:r w:rsidRPr="005B27FE">
        <w:t>38.</w:t>
      </w:r>
      <w:r w:rsidRPr="005B27FE">
        <w:tab/>
        <w:t xml:space="preserve">Organization, W.H., </w:t>
      </w:r>
      <w:r w:rsidRPr="005B27FE">
        <w:rPr>
          <w:i/>
        </w:rPr>
        <w:t>Missing voices: views of older persons on elder abuse</w:t>
      </w:r>
      <w:r w:rsidRPr="005B27FE">
        <w:t>. 2002, World Health Organization.</w:t>
      </w:r>
    </w:p>
    <w:p w14:paraId="3A0F6380" w14:textId="77777777" w:rsidR="005B27FE" w:rsidRPr="005B27FE" w:rsidRDefault="005B27FE" w:rsidP="005B27FE">
      <w:pPr>
        <w:pStyle w:val="EndNoteBibliography"/>
        <w:ind w:left="720" w:hanging="720"/>
      </w:pPr>
      <w:r w:rsidRPr="005B27FE">
        <w:t>39.</w:t>
      </w:r>
      <w:r w:rsidRPr="005B27FE">
        <w:tab/>
        <w:t xml:space="preserve">De Donder, L., P. Donnelly, and C. Ward, </w:t>
      </w:r>
      <w:r w:rsidRPr="005B27FE">
        <w:rPr>
          <w:i/>
        </w:rPr>
        <w:t>Evidence-informed programmes to reduce violence: preventing elder abuse</w:t>
      </w:r>
      <w:r w:rsidRPr="005B27FE">
        <w:t>. 2014: Oxford University Press Oxford UK.</w:t>
      </w:r>
    </w:p>
    <w:p w14:paraId="302E4363" w14:textId="77777777" w:rsidR="005B27FE" w:rsidRPr="005B27FE" w:rsidRDefault="005B27FE" w:rsidP="005B27FE">
      <w:pPr>
        <w:pStyle w:val="EndNoteBibliography"/>
        <w:ind w:left="720" w:hanging="720"/>
      </w:pPr>
      <w:r w:rsidRPr="005B27FE">
        <w:t>40.</w:t>
      </w:r>
      <w:r w:rsidRPr="005B27FE">
        <w:tab/>
        <w:t xml:space="preserve">Haralambous, B., et al., </w:t>
      </w:r>
      <w:r w:rsidRPr="005B27FE">
        <w:rPr>
          <w:i/>
        </w:rPr>
        <w:t>Help seeking in older Asian people with dementia in Melbourne: using the Cultural Exchange Model to explore barriers and enablers.</w:t>
      </w:r>
      <w:r w:rsidRPr="005B27FE">
        <w:t xml:space="preserve"> Journal of Cross-Cultural Gerontology, 2014. </w:t>
      </w:r>
      <w:r w:rsidRPr="005B27FE">
        <w:rPr>
          <w:b/>
        </w:rPr>
        <w:t>29</w:t>
      </w:r>
      <w:r w:rsidRPr="005B27FE">
        <w:t>(1): p. 69-86.</w:t>
      </w:r>
    </w:p>
    <w:p w14:paraId="087C8455" w14:textId="77777777" w:rsidR="005B27FE" w:rsidRPr="005B27FE" w:rsidRDefault="005B27FE" w:rsidP="005B27FE">
      <w:pPr>
        <w:pStyle w:val="EndNoteBibliography"/>
        <w:ind w:left="720" w:hanging="720"/>
      </w:pPr>
      <w:r w:rsidRPr="005B27FE">
        <w:t>41.</w:t>
      </w:r>
      <w:r w:rsidRPr="005B27FE">
        <w:tab/>
        <w:t xml:space="preserve">Bell, E., A. Bryman, and B. Harley, </w:t>
      </w:r>
      <w:r w:rsidRPr="005B27FE">
        <w:rPr>
          <w:i/>
        </w:rPr>
        <w:t>Business research methods</w:t>
      </w:r>
      <w:r w:rsidRPr="005B27FE">
        <w:t>. 2018: Oxford university press.</w:t>
      </w:r>
    </w:p>
    <w:p w14:paraId="78734D29" w14:textId="77777777" w:rsidR="005B27FE" w:rsidRPr="005B27FE" w:rsidRDefault="005B27FE" w:rsidP="005B27FE">
      <w:pPr>
        <w:pStyle w:val="EndNoteBibliography"/>
        <w:ind w:left="720" w:hanging="720"/>
      </w:pPr>
      <w:r w:rsidRPr="005B27FE">
        <w:t>42.</w:t>
      </w:r>
      <w:r w:rsidRPr="005B27FE">
        <w:tab/>
        <w:t xml:space="preserve">O’Halloran, K. and B. Brijnath, </w:t>
      </w:r>
      <w:r w:rsidRPr="005B27FE">
        <w:rPr>
          <w:i/>
        </w:rPr>
        <w:t>Literature review of The impact of COVID-19 pandemic response on older people</w:t>
      </w:r>
      <w:r w:rsidRPr="005B27FE">
        <w:t>. 2020, Respect Victoria: Melbourne, Victoria.</w:t>
      </w:r>
    </w:p>
    <w:p w14:paraId="6CD822EE" w14:textId="77777777" w:rsidR="005B27FE" w:rsidRPr="005B27FE" w:rsidRDefault="005B27FE" w:rsidP="005B27FE">
      <w:pPr>
        <w:pStyle w:val="EndNoteBibliography"/>
        <w:ind w:left="720" w:hanging="720"/>
      </w:pPr>
      <w:r w:rsidRPr="005B27FE">
        <w:t>43.</w:t>
      </w:r>
      <w:r w:rsidRPr="005B27FE">
        <w:tab/>
        <w:t xml:space="preserve">Crime Statistics Agency, </w:t>
      </w:r>
      <w:r w:rsidRPr="005B27FE">
        <w:rPr>
          <w:i/>
        </w:rPr>
        <w:t>COVID-19 Family Violence Data Portal</w:t>
      </w:r>
      <w:r w:rsidRPr="005B27FE">
        <w:t>. 2020.</w:t>
      </w:r>
    </w:p>
    <w:p w14:paraId="08409CF6" w14:textId="77777777" w:rsidR="005B27FE" w:rsidRPr="005B27FE" w:rsidRDefault="005B27FE" w:rsidP="005B27FE">
      <w:pPr>
        <w:pStyle w:val="EndNoteBibliography"/>
        <w:ind w:left="720" w:hanging="720"/>
        <w:rPr>
          <w:i/>
        </w:rPr>
      </w:pPr>
      <w:r w:rsidRPr="005B27FE">
        <w:lastRenderedPageBreak/>
        <w:t>44.</w:t>
      </w:r>
      <w:r w:rsidRPr="005B27FE">
        <w:tab/>
        <w:t xml:space="preserve">Boxall, H., A. Morgan, and R. Brown, </w:t>
      </w:r>
      <w:r w:rsidRPr="005B27FE">
        <w:rPr>
          <w:i/>
        </w:rPr>
        <w:t>The prevalence of domestic violence among women during the COVID-19 pandemic. Statistical Bulletin no. 28.</w:t>
      </w:r>
    </w:p>
    <w:p w14:paraId="6B3B27B4" w14:textId="77777777" w:rsidR="005B27FE" w:rsidRPr="005B27FE" w:rsidRDefault="005B27FE" w:rsidP="00A72C8E">
      <w:pPr>
        <w:pStyle w:val="EndNoteBibliography"/>
      </w:pPr>
      <w:r w:rsidRPr="005B27FE">
        <w:t>. 2020, Australian Institute of Criminology: Canberra.</w:t>
      </w:r>
    </w:p>
    <w:p w14:paraId="5DF2ABEE" w14:textId="77777777" w:rsidR="005B27FE" w:rsidRPr="005B27FE" w:rsidRDefault="005B27FE" w:rsidP="005B27FE">
      <w:pPr>
        <w:pStyle w:val="EndNoteBibliography"/>
        <w:ind w:left="720" w:hanging="720"/>
      </w:pPr>
      <w:r w:rsidRPr="005B27FE">
        <w:t>45.</w:t>
      </w:r>
      <w:r w:rsidRPr="005B27FE">
        <w:tab/>
        <w:t xml:space="preserve">Gray, V., </w:t>
      </w:r>
      <w:r w:rsidRPr="005B27FE">
        <w:rPr>
          <w:i/>
        </w:rPr>
        <w:t>Protecting the elderly through and beyond the Covid-19 lockdown.</w:t>
      </w:r>
      <w:r w:rsidRPr="005B27FE">
        <w:t xml:space="preserve"> Journal of Community Nursing, 2020. </w:t>
      </w:r>
      <w:r w:rsidRPr="005B27FE">
        <w:rPr>
          <w:b/>
        </w:rPr>
        <w:t>34</w:t>
      </w:r>
      <w:r w:rsidRPr="005B27FE">
        <w:t>(3): p. 12-13.</w:t>
      </w:r>
    </w:p>
    <w:p w14:paraId="111D61F3" w14:textId="77777777" w:rsidR="005B27FE" w:rsidRPr="005B27FE" w:rsidRDefault="005B27FE" w:rsidP="005B27FE">
      <w:pPr>
        <w:pStyle w:val="EndNoteBibliography"/>
        <w:ind w:left="720" w:hanging="720"/>
      </w:pPr>
      <w:r w:rsidRPr="005B27FE">
        <w:t>46.</w:t>
      </w:r>
      <w:r w:rsidRPr="005B27FE">
        <w:tab/>
        <w:t xml:space="preserve">Pegorari, M.S., et al., </w:t>
      </w:r>
      <w:r w:rsidRPr="005B27FE">
        <w:rPr>
          <w:i/>
        </w:rPr>
        <w:t>Covid-19: perspectives and initiatives in older adults health context in Brazil.</w:t>
      </w:r>
      <w:r w:rsidRPr="005B27FE">
        <w:t xml:space="preserve"> Ciencia &amp; saude coletiva, 2020. </w:t>
      </w:r>
      <w:r w:rsidRPr="005B27FE">
        <w:rPr>
          <w:b/>
        </w:rPr>
        <w:t>25</w:t>
      </w:r>
      <w:r w:rsidRPr="005B27FE">
        <w:t>: p. 3459-3464.</w:t>
      </w:r>
    </w:p>
    <w:p w14:paraId="49EB3D6A" w14:textId="77777777" w:rsidR="005B27FE" w:rsidRPr="005B27FE" w:rsidRDefault="005B27FE" w:rsidP="005B27FE">
      <w:pPr>
        <w:pStyle w:val="EndNoteBibliography"/>
        <w:ind w:left="720" w:hanging="720"/>
      </w:pPr>
      <w:r w:rsidRPr="005B27FE">
        <w:t>47.</w:t>
      </w:r>
      <w:r w:rsidRPr="005B27FE">
        <w:tab/>
        <w:t xml:space="preserve">Makaroun, L.K., R.L. Bachrach, and A.-M. Rosland, </w:t>
      </w:r>
      <w:r w:rsidRPr="005B27FE">
        <w:rPr>
          <w:i/>
        </w:rPr>
        <w:t>Elder Abuse in the Time of COVID-19-Increased Risks for Older Adults and Their Caregivers.</w:t>
      </w:r>
      <w:r w:rsidRPr="005B27FE">
        <w:t xml:space="preserve"> The American journal of geriatric psychiatry : official journal of the American Association for Geriatric Psychiatry, 2020. </w:t>
      </w:r>
      <w:r w:rsidRPr="005B27FE">
        <w:rPr>
          <w:b/>
        </w:rPr>
        <w:t>28</w:t>
      </w:r>
      <w:r w:rsidRPr="005B27FE">
        <w:t>(8): p. 876-880.</w:t>
      </w:r>
    </w:p>
    <w:p w14:paraId="78AC29B4" w14:textId="77777777" w:rsidR="005B27FE" w:rsidRPr="005B27FE" w:rsidRDefault="005B27FE" w:rsidP="005B27FE">
      <w:pPr>
        <w:pStyle w:val="EndNoteBibliography"/>
        <w:ind w:left="720" w:hanging="720"/>
      </w:pPr>
      <w:r w:rsidRPr="005B27FE">
        <w:t>48.</w:t>
      </w:r>
      <w:r w:rsidRPr="005B27FE">
        <w:tab/>
        <w:t xml:space="preserve">Elman, A., et al., </w:t>
      </w:r>
      <w:r w:rsidRPr="005B27FE">
        <w:rPr>
          <w:i/>
        </w:rPr>
        <w:t>Effects of the COVID-19 Outbreak on Elder Mistreatment and Response in New York City: Initial Lessons.</w:t>
      </w:r>
      <w:r w:rsidRPr="005B27FE">
        <w:t xml:space="preserve"> Journal of Applied Gerontology, 2020. </w:t>
      </w:r>
      <w:r w:rsidRPr="005B27FE">
        <w:rPr>
          <w:b/>
        </w:rPr>
        <w:t>39</w:t>
      </w:r>
      <w:r w:rsidRPr="005B27FE">
        <w:t>(7): p. 690-699.</w:t>
      </w:r>
    </w:p>
    <w:p w14:paraId="731549A6" w14:textId="77777777" w:rsidR="005B27FE" w:rsidRPr="005B27FE" w:rsidRDefault="005B27FE" w:rsidP="005B27FE">
      <w:pPr>
        <w:pStyle w:val="EndNoteBibliography"/>
        <w:ind w:left="720" w:hanging="720"/>
      </w:pPr>
      <w:r w:rsidRPr="005B27FE">
        <w:t>49.</w:t>
      </w:r>
      <w:r w:rsidRPr="005B27FE">
        <w:tab/>
        <w:t xml:space="preserve">Gutman, G.M. and Y. Yon, </w:t>
      </w:r>
      <w:r w:rsidRPr="005B27FE">
        <w:rPr>
          <w:i/>
        </w:rPr>
        <w:t>Elder abuse and neglect in disasters: Types, prevalence and research gaps.</w:t>
      </w:r>
      <w:r w:rsidRPr="005B27FE">
        <w:t xml:space="preserve"> International Journal of Disaster Risk Reduction, 2014. </w:t>
      </w:r>
      <w:r w:rsidRPr="005B27FE">
        <w:rPr>
          <w:b/>
        </w:rPr>
        <w:t>10</w:t>
      </w:r>
      <w:r w:rsidRPr="005B27FE">
        <w:t>: p. 38-47.</w:t>
      </w:r>
    </w:p>
    <w:p w14:paraId="2081A0C4" w14:textId="77777777" w:rsidR="005B27FE" w:rsidRPr="005B27FE" w:rsidRDefault="005B27FE" w:rsidP="005B27FE">
      <w:pPr>
        <w:pStyle w:val="EndNoteBibliography"/>
        <w:ind w:left="720" w:hanging="720"/>
      </w:pPr>
      <w:r w:rsidRPr="005B27FE">
        <w:t>50.</w:t>
      </w:r>
      <w:r w:rsidRPr="005B27FE">
        <w:tab/>
        <w:t xml:space="preserve">Cornell, V.J., L. Cusack, and P. Arbon, </w:t>
      </w:r>
      <w:r w:rsidRPr="005B27FE">
        <w:rPr>
          <w:i/>
        </w:rPr>
        <w:t>Older people and disaster preparedness: A literature review.</w:t>
      </w:r>
      <w:r w:rsidRPr="005B27FE">
        <w:t xml:space="preserve"> Australian Journal of Emergency Management, The, 2012. </w:t>
      </w:r>
      <w:r w:rsidRPr="005B27FE">
        <w:rPr>
          <w:b/>
        </w:rPr>
        <w:t>27</w:t>
      </w:r>
      <w:r w:rsidRPr="005B27FE">
        <w:t>(3): p. 49-53.</w:t>
      </w:r>
    </w:p>
    <w:p w14:paraId="4E8C717D" w14:textId="77777777" w:rsidR="005B27FE" w:rsidRPr="005B27FE" w:rsidRDefault="005B27FE" w:rsidP="005B27FE">
      <w:pPr>
        <w:pStyle w:val="EndNoteBibliography"/>
        <w:ind w:left="720" w:hanging="720"/>
      </w:pPr>
      <w:r w:rsidRPr="005B27FE">
        <w:t>51.</w:t>
      </w:r>
      <w:r w:rsidRPr="005B27FE">
        <w:tab/>
        <w:t xml:space="preserve">Kwan, C. and C.A. Walsh, </w:t>
      </w:r>
      <w:r w:rsidRPr="005B27FE">
        <w:rPr>
          <w:i/>
        </w:rPr>
        <w:t>Seniors' disaster resilience: A scoping review of the literature.</w:t>
      </w:r>
      <w:r w:rsidRPr="005B27FE">
        <w:t xml:space="preserve"> International Journal of Disaster Risk Reduction, 2017. </w:t>
      </w:r>
      <w:r w:rsidRPr="005B27FE">
        <w:rPr>
          <w:b/>
        </w:rPr>
        <w:t>25</w:t>
      </w:r>
      <w:r w:rsidRPr="005B27FE">
        <w:t>: p. 259.</w:t>
      </w:r>
    </w:p>
    <w:p w14:paraId="4ED85482" w14:textId="77777777" w:rsidR="005B27FE" w:rsidRPr="005B27FE" w:rsidRDefault="005B27FE" w:rsidP="005B27FE">
      <w:pPr>
        <w:pStyle w:val="EndNoteBibliography"/>
        <w:ind w:left="720" w:hanging="720"/>
      </w:pPr>
      <w:r w:rsidRPr="005B27FE">
        <w:t>52.</w:t>
      </w:r>
      <w:r w:rsidRPr="005B27FE">
        <w:tab/>
        <w:t xml:space="preserve">Brown, J. and D. Isaacs, </w:t>
      </w:r>
      <w:r w:rsidRPr="005B27FE">
        <w:rPr>
          <w:i/>
        </w:rPr>
        <w:t>The World Café : Shaping Our Futures Through Conversations That Matter</w:t>
      </w:r>
      <w:r w:rsidRPr="005B27FE">
        <w:t xml:space="preserve">. 2005, Oakland: Berrett-Koehler </w:t>
      </w:r>
    </w:p>
    <w:p w14:paraId="4244EE8C" w14:textId="77777777" w:rsidR="005B27FE" w:rsidRPr="005B27FE" w:rsidRDefault="005B27FE" w:rsidP="005B27FE">
      <w:pPr>
        <w:pStyle w:val="EndNoteBibliography"/>
        <w:ind w:left="720" w:hanging="720"/>
      </w:pPr>
      <w:r w:rsidRPr="005B27FE">
        <w:t>53.</w:t>
      </w:r>
      <w:r w:rsidRPr="005B27FE">
        <w:tab/>
        <w:t xml:space="preserve">Owusu-Addo, E., et al., </w:t>
      </w:r>
      <w:r w:rsidRPr="005B27FE">
        <w:rPr>
          <w:i/>
        </w:rPr>
        <w:t>Primary prevention interventions for elder abuse: A systematic review.</w:t>
      </w:r>
      <w:r w:rsidRPr="005B27FE">
        <w:t xml:space="preserve"> 2019.</w:t>
      </w:r>
    </w:p>
    <w:p w14:paraId="11B9E4EE" w14:textId="77777777" w:rsidR="005B27FE" w:rsidRPr="005B27FE" w:rsidRDefault="005B27FE" w:rsidP="005B27FE">
      <w:pPr>
        <w:pStyle w:val="EndNoteBibliography"/>
        <w:ind w:left="720" w:hanging="720"/>
      </w:pPr>
      <w:r w:rsidRPr="005B27FE">
        <w:t>54.</w:t>
      </w:r>
      <w:r w:rsidRPr="005B27FE">
        <w:tab/>
        <w:t xml:space="preserve">Doyle, C., et al., </w:t>
      </w:r>
      <w:r w:rsidRPr="005B27FE">
        <w:rPr>
          <w:i/>
        </w:rPr>
        <w:t>The impact of telephone</w:t>
      </w:r>
      <w:r w:rsidRPr="005B27FE">
        <w:rPr>
          <w:rFonts w:ascii="Cambria Math" w:hAnsi="Cambria Math" w:cs="Cambria Math"/>
          <w:i/>
        </w:rPr>
        <w:t>‐</w:t>
      </w:r>
      <w:r w:rsidRPr="005B27FE">
        <w:rPr>
          <w:i/>
        </w:rPr>
        <w:t>delivered cognitive behaviour therapy and befriending on mood disorders in people with chronic obstructive pulmonary disease: A randomized controlled trial.</w:t>
      </w:r>
      <w:r w:rsidRPr="005B27FE">
        <w:t xml:space="preserve"> British Journal of Health Psychology, 2017. </w:t>
      </w:r>
      <w:r w:rsidRPr="005B27FE">
        <w:rPr>
          <w:b/>
        </w:rPr>
        <w:t>22</w:t>
      </w:r>
      <w:r w:rsidRPr="005B27FE">
        <w:t>(3): p. 542-556.</w:t>
      </w:r>
    </w:p>
    <w:p w14:paraId="20E1EDA1" w14:textId="77777777" w:rsidR="005B27FE" w:rsidRPr="005B27FE" w:rsidRDefault="005B27FE" w:rsidP="005B27FE">
      <w:pPr>
        <w:pStyle w:val="EndNoteBibliography"/>
        <w:ind w:left="720" w:hanging="720"/>
      </w:pPr>
      <w:r w:rsidRPr="005B27FE">
        <w:t>55.</w:t>
      </w:r>
      <w:r w:rsidRPr="005B27FE">
        <w:tab/>
        <w:t xml:space="preserve">Fearn, M., et al., </w:t>
      </w:r>
      <w:r w:rsidRPr="005B27FE">
        <w:rPr>
          <w:i/>
        </w:rPr>
        <w:t>Befriending to Relieve Anxiety and Depression Associated with Chronic Obstructive Pulmonary Disease (COPD): A Case Report.</w:t>
      </w:r>
      <w:r w:rsidRPr="005B27FE">
        <w:t xml:space="preserve"> Clinical Gerontologist: New Directions in Alleviating Anxiety in Older Adults: Applications, Modifications, and Innovations, 2017. </w:t>
      </w:r>
      <w:r w:rsidRPr="005B27FE">
        <w:rPr>
          <w:b/>
        </w:rPr>
        <w:t>40</w:t>
      </w:r>
      <w:r w:rsidRPr="005B27FE">
        <w:t>(3): p. 207-212.</w:t>
      </w:r>
    </w:p>
    <w:p w14:paraId="4C432B3B" w14:textId="77777777" w:rsidR="005B27FE" w:rsidRPr="005B27FE" w:rsidRDefault="005B27FE" w:rsidP="005B27FE">
      <w:pPr>
        <w:pStyle w:val="EndNoteBibliography"/>
        <w:ind w:left="720" w:hanging="720"/>
      </w:pPr>
      <w:r w:rsidRPr="005B27FE">
        <w:t>56.</w:t>
      </w:r>
      <w:r w:rsidRPr="005B27FE">
        <w:tab/>
        <w:t xml:space="preserve">Fraboni, M., R. Saltstone, and S. Hughes, </w:t>
      </w:r>
      <w:r w:rsidRPr="005B27FE">
        <w:rPr>
          <w:i/>
        </w:rPr>
        <w:t>The Fraboni Scale of Ageism (FSA): An Attempt at a More Precise Measure of Ageism.</w:t>
      </w:r>
      <w:r w:rsidRPr="005B27FE">
        <w:t xml:space="preserve"> Canadian Journal on Aging / La Revue canadienne du vieillissement, 1990. </w:t>
      </w:r>
      <w:r w:rsidRPr="005B27FE">
        <w:rPr>
          <w:b/>
        </w:rPr>
        <w:t>9</w:t>
      </w:r>
      <w:r w:rsidRPr="005B27FE">
        <w:t>(01): p. 56-66.</w:t>
      </w:r>
    </w:p>
    <w:p w14:paraId="34CB0FD1" w14:textId="77777777" w:rsidR="005B27FE" w:rsidRPr="005B27FE" w:rsidRDefault="005B27FE" w:rsidP="005B27FE">
      <w:pPr>
        <w:pStyle w:val="EndNoteBibliography"/>
        <w:ind w:left="720" w:hanging="720"/>
      </w:pPr>
      <w:r w:rsidRPr="005B27FE">
        <w:t>57.</w:t>
      </w:r>
      <w:r w:rsidRPr="005B27FE">
        <w:tab/>
        <w:t xml:space="preserve">Kessler, R.C., et al., </w:t>
      </w:r>
      <w:r w:rsidRPr="005B27FE">
        <w:rPr>
          <w:i/>
        </w:rPr>
        <w:t>Short screening scales to monitor population prevalences and trends in non-specific psychological distress.</w:t>
      </w:r>
      <w:r w:rsidRPr="005B27FE">
        <w:t xml:space="preserve"> Psychological Medicine, 2002. </w:t>
      </w:r>
      <w:r w:rsidRPr="005B27FE">
        <w:rPr>
          <w:b/>
        </w:rPr>
        <w:t>32</w:t>
      </w:r>
      <w:r w:rsidRPr="005B27FE">
        <w:t>(6): p. 959-976.</w:t>
      </w:r>
    </w:p>
    <w:p w14:paraId="170297EA" w14:textId="77777777" w:rsidR="005B27FE" w:rsidRPr="005B27FE" w:rsidRDefault="005B27FE" w:rsidP="005B27FE">
      <w:pPr>
        <w:pStyle w:val="EndNoteBibliography"/>
        <w:ind w:left="720" w:hanging="720"/>
      </w:pPr>
      <w:r w:rsidRPr="005B27FE">
        <w:t>58.</w:t>
      </w:r>
      <w:r w:rsidRPr="005B27FE">
        <w:tab/>
        <w:t xml:space="preserve">Hughes, M.E., et al., </w:t>
      </w:r>
      <w:r w:rsidRPr="005B27FE">
        <w:rPr>
          <w:i/>
        </w:rPr>
        <w:t>A Short Scale for Measuring Loneliness in Large Surveys: Results From Two Population-Based Studies.</w:t>
      </w:r>
      <w:r w:rsidRPr="005B27FE">
        <w:t xml:space="preserve"> Research on Aging, 2004. </w:t>
      </w:r>
      <w:r w:rsidRPr="005B27FE">
        <w:rPr>
          <w:b/>
        </w:rPr>
        <w:t>26</w:t>
      </w:r>
      <w:r w:rsidRPr="005B27FE">
        <w:t>(6): p. 655-672.</w:t>
      </w:r>
    </w:p>
    <w:p w14:paraId="2806E18B" w14:textId="77777777" w:rsidR="005B27FE" w:rsidRPr="005B27FE" w:rsidRDefault="005B27FE" w:rsidP="005B27FE">
      <w:pPr>
        <w:pStyle w:val="EndNoteBibliography"/>
        <w:ind w:left="720" w:hanging="720"/>
      </w:pPr>
      <w:r w:rsidRPr="005B27FE">
        <w:t>59.</w:t>
      </w:r>
      <w:r w:rsidRPr="005B27FE">
        <w:tab/>
        <w:t xml:space="preserve">Lee, R.M. and S.B. Robbins, </w:t>
      </w:r>
      <w:r w:rsidRPr="005B27FE">
        <w:rPr>
          <w:i/>
        </w:rPr>
        <w:t>Measuring Belongingness:: The Social Connectedness and the Social Assurance Scales.</w:t>
      </w:r>
      <w:r w:rsidRPr="005B27FE">
        <w:t xml:space="preserve"> Journal of Counseling Psychology, 1995. </w:t>
      </w:r>
      <w:r w:rsidRPr="005B27FE">
        <w:rPr>
          <w:b/>
        </w:rPr>
        <w:t>42</w:t>
      </w:r>
      <w:r w:rsidRPr="005B27FE">
        <w:t>(2): p. 232-241.</w:t>
      </w:r>
    </w:p>
    <w:p w14:paraId="73BCCDE9" w14:textId="77777777" w:rsidR="005B27FE" w:rsidRPr="005B27FE" w:rsidRDefault="005B27FE" w:rsidP="005B27FE">
      <w:pPr>
        <w:pStyle w:val="EndNoteBibliography"/>
        <w:ind w:left="720" w:hanging="720"/>
      </w:pPr>
      <w:r w:rsidRPr="005B27FE">
        <w:t>60.</w:t>
      </w:r>
      <w:r w:rsidRPr="005B27FE">
        <w:tab/>
        <w:t xml:space="preserve">Lee, R. and S. Robbins, </w:t>
      </w:r>
      <w:r w:rsidRPr="005B27FE">
        <w:rPr>
          <w:i/>
        </w:rPr>
        <w:t>Understanding social connectedness in college women and men.</w:t>
      </w:r>
      <w:r w:rsidRPr="005B27FE">
        <w:t xml:space="preserve"> Journal of Counseling and Development : JCD, 2000. </w:t>
      </w:r>
      <w:r w:rsidRPr="005B27FE">
        <w:rPr>
          <w:b/>
        </w:rPr>
        <w:t>78</w:t>
      </w:r>
      <w:r w:rsidRPr="005B27FE">
        <w:t>(4): p. 484-491.</w:t>
      </w:r>
    </w:p>
    <w:p w14:paraId="6F5458A4" w14:textId="77777777" w:rsidR="005B27FE" w:rsidRPr="005B27FE" w:rsidRDefault="005B27FE" w:rsidP="005B27FE">
      <w:pPr>
        <w:pStyle w:val="EndNoteBibliography"/>
        <w:ind w:left="720" w:hanging="720"/>
      </w:pPr>
      <w:r w:rsidRPr="005B27FE">
        <w:t>61.</w:t>
      </w:r>
      <w:r w:rsidRPr="005B27FE">
        <w:tab/>
        <w:t xml:space="preserve">Diener, E., et al., </w:t>
      </w:r>
      <w:r w:rsidRPr="005B27FE">
        <w:rPr>
          <w:i/>
        </w:rPr>
        <w:t>New Well-being Measures: Short Scales to Assess Flourishing and Positive and Negative Feelings.</w:t>
      </w:r>
      <w:r w:rsidRPr="005B27FE">
        <w:t xml:space="preserve"> An International and Interdisciplinary Journal for Quality-of-Life Measurement, 2010. </w:t>
      </w:r>
      <w:r w:rsidRPr="005B27FE">
        <w:rPr>
          <w:b/>
        </w:rPr>
        <w:t>97</w:t>
      </w:r>
      <w:r w:rsidRPr="005B27FE">
        <w:t>(2): p. 143-156.</w:t>
      </w:r>
    </w:p>
    <w:p w14:paraId="618F4C81" w14:textId="77777777" w:rsidR="005B27FE" w:rsidRPr="005B27FE" w:rsidRDefault="005B27FE" w:rsidP="005B27FE">
      <w:pPr>
        <w:pStyle w:val="EndNoteBibliography"/>
        <w:ind w:left="720" w:hanging="720"/>
      </w:pPr>
      <w:r w:rsidRPr="005B27FE">
        <w:t>62.</w:t>
      </w:r>
      <w:r w:rsidRPr="005B27FE">
        <w:tab/>
        <w:t xml:space="preserve">Hone, L., A. Jarden, and G. Schofield, </w:t>
      </w:r>
      <w:r w:rsidRPr="005B27FE">
        <w:rPr>
          <w:i/>
        </w:rPr>
        <w:t>Psychometric Properties of the Flourishing Scale in a New Zealand Sample.</w:t>
      </w:r>
      <w:r w:rsidRPr="005B27FE">
        <w:t xml:space="preserve"> An International and Interdisciplinary Journal for Quality-of-Life Measurement, 2014. </w:t>
      </w:r>
      <w:r w:rsidRPr="005B27FE">
        <w:rPr>
          <w:b/>
        </w:rPr>
        <w:t>119</w:t>
      </w:r>
      <w:r w:rsidRPr="005B27FE">
        <w:t>(2): p. 1031-1045.</w:t>
      </w:r>
    </w:p>
    <w:p w14:paraId="3B650454" w14:textId="77777777" w:rsidR="005B27FE" w:rsidRPr="005B27FE" w:rsidRDefault="005B27FE" w:rsidP="005B27FE">
      <w:pPr>
        <w:pStyle w:val="EndNoteBibliography"/>
        <w:ind w:left="720" w:hanging="720"/>
      </w:pPr>
      <w:r w:rsidRPr="005B27FE">
        <w:t>63.</w:t>
      </w:r>
      <w:r w:rsidRPr="005B27FE">
        <w:tab/>
        <w:t xml:space="preserve">Longhurst, R., </w:t>
      </w:r>
      <w:r w:rsidRPr="005B27FE">
        <w:rPr>
          <w:i/>
        </w:rPr>
        <w:t>Interviews: In-Depth, Semi-Structured</w:t>
      </w:r>
      <w:r w:rsidRPr="005B27FE">
        <w:t>. 2009. p. 580-584.</w:t>
      </w:r>
    </w:p>
    <w:p w14:paraId="69006DF9" w14:textId="77777777" w:rsidR="005B27FE" w:rsidRPr="005B27FE" w:rsidRDefault="005B27FE" w:rsidP="005B27FE">
      <w:pPr>
        <w:pStyle w:val="EndNoteBibliography"/>
        <w:ind w:left="720" w:hanging="720"/>
      </w:pPr>
      <w:r w:rsidRPr="005B27FE">
        <w:t>64.</w:t>
      </w:r>
      <w:r w:rsidRPr="005B27FE">
        <w:tab/>
        <w:t xml:space="preserve">Chaplin, E., </w:t>
      </w:r>
      <w:r w:rsidRPr="005B27FE">
        <w:rPr>
          <w:i/>
        </w:rPr>
        <w:t>The photo diary as an autoethnographic method.</w:t>
      </w:r>
      <w:r w:rsidRPr="005B27FE">
        <w:t xml:space="preserve">, in </w:t>
      </w:r>
      <w:r w:rsidRPr="005B27FE">
        <w:rPr>
          <w:i/>
        </w:rPr>
        <w:t>The SAGE Handbook of Visual Research Methods.</w:t>
      </w:r>
      <w:r w:rsidRPr="005B27FE">
        <w:t xml:space="preserve"> </w:t>
      </w:r>
      <w:r w:rsidRPr="005B27FE">
        <w:lastRenderedPageBreak/>
        <w:t>2011, SAGE Publications Ltd.: London.</w:t>
      </w:r>
    </w:p>
    <w:p w14:paraId="2BB00FB9" w14:textId="77777777" w:rsidR="005B27FE" w:rsidRPr="005B27FE" w:rsidRDefault="005B27FE" w:rsidP="005B27FE">
      <w:pPr>
        <w:pStyle w:val="EndNoteBibliography"/>
        <w:ind w:left="720" w:hanging="720"/>
      </w:pPr>
      <w:r w:rsidRPr="005B27FE">
        <w:t>65.</w:t>
      </w:r>
      <w:r w:rsidRPr="005B27FE">
        <w:tab/>
        <w:t xml:space="preserve">Leung, S., et al., </w:t>
      </w:r>
      <w:r w:rsidRPr="005B27FE">
        <w:rPr>
          <w:i/>
        </w:rPr>
        <w:t>Hospital doctors' attitudes towards older people.</w:t>
      </w:r>
      <w:r w:rsidRPr="005B27FE">
        <w:t xml:space="preserve"> Internal medicine journal, 2011. </w:t>
      </w:r>
      <w:r w:rsidRPr="005B27FE">
        <w:rPr>
          <w:b/>
        </w:rPr>
        <w:t>41</w:t>
      </w:r>
      <w:r w:rsidRPr="005B27FE">
        <w:t>(4): p. 308-314.</w:t>
      </w:r>
    </w:p>
    <w:p w14:paraId="740D18A5" w14:textId="77777777" w:rsidR="005B27FE" w:rsidRPr="005B27FE" w:rsidRDefault="005B27FE" w:rsidP="005B27FE">
      <w:pPr>
        <w:pStyle w:val="EndNoteBibliography"/>
        <w:ind w:left="720" w:hanging="720"/>
      </w:pPr>
      <w:r w:rsidRPr="005B27FE">
        <w:t>66.</w:t>
      </w:r>
      <w:r w:rsidRPr="005B27FE">
        <w:tab/>
        <w:t xml:space="preserve">Diener, E., et al., </w:t>
      </w:r>
      <w:r w:rsidRPr="005B27FE">
        <w:rPr>
          <w:i/>
        </w:rPr>
        <w:t>New measures of well-being</w:t>
      </w:r>
      <w:r w:rsidRPr="005B27FE">
        <w:t xml:space="preserve">, in </w:t>
      </w:r>
      <w:r w:rsidRPr="005B27FE">
        <w:rPr>
          <w:i/>
        </w:rPr>
        <w:t>Assessing well-being: The collected works of Ed Diener</w:t>
      </w:r>
      <w:r w:rsidRPr="005B27FE">
        <w:t>, E. Diener, Editor. 2009, Springer.</w:t>
      </w:r>
    </w:p>
    <w:p w14:paraId="275DD431" w14:textId="77777777" w:rsidR="005B27FE" w:rsidRPr="005B27FE" w:rsidRDefault="005B27FE" w:rsidP="005B27FE">
      <w:pPr>
        <w:pStyle w:val="EndNoteBibliography"/>
        <w:ind w:left="720" w:hanging="720"/>
      </w:pPr>
      <w:r w:rsidRPr="005B27FE">
        <w:t>67.</w:t>
      </w:r>
      <w:r w:rsidRPr="005B27FE">
        <w:tab/>
        <w:t xml:space="preserve">Hill, A.O., et al., </w:t>
      </w:r>
      <w:r w:rsidRPr="005B27FE">
        <w:rPr>
          <w:i/>
        </w:rPr>
        <w:t>Private Lives 3: A national survey of the health and wellbeing of LGBTIQ people in Australia</w:t>
      </w:r>
      <w:r w:rsidRPr="005B27FE">
        <w:t>. 2020, Australian Research Centre in Sex, Health and Society, La Trobe University.</w:t>
      </w:r>
    </w:p>
    <w:p w14:paraId="20E655EC" w14:textId="77777777" w:rsidR="005B27FE" w:rsidRPr="005B27FE" w:rsidRDefault="005B27FE" w:rsidP="005B27FE">
      <w:pPr>
        <w:pStyle w:val="EndNoteBibliography"/>
        <w:ind w:left="720" w:hanging="720"/>
      </w:pPr>
      <w:r w:rsidRPr="005B27FE">
        <w:t>68.</w:t>
      </w:r>
      <w:r w:rsidRPr="005B27FE">
        <w:tab/>
        <w:t xml:space="preserve">Lim, M.H., R. Eres, and C. Peck, </w:t>
      </w:r>
      <w:r w:rsidRPr="005B27FE">
        <w:rPr>
          <w:i/>
        </w:rPr>
        <w:t>The young Australian loneliness survey Understanding loneliness in adolescence and young adulthood</w:t>
      </w:r>
      <w:r w:rsidRPr="005B27FE">
        <w:t>. 2019, The Iverson Health Innovation Research Institute, and Centre for Mental Health, Swinburne University of Technology.</w:t>
      </w:r>
    </w:p>
    <w:p w14:paraId="616836A3" w14:textId="77777777" w:rsidR="005B27FE" w:rsidRPr="005B27FE" w:rsidRDefault="005B27FE" w:rsidP="005B27FE">
      <w:pPr>
        <w:pStyle w:val="EndNoteBibliography"/>
        <w:ind w:left="720" w:hanging="720"/>
      </w:pPr>
      <w:r w:rsidRPr="005B27FE">
        <w:t>69.</w:t>
      </w:r>
      <w:r w:rsidRPr="005B27FE">
        <w:tab/>
        <w:t xml:space="preserve">Parkinson, D., K. O’Halloran, and J. Dinning, </w:t>
      </w:r>
      <w:r w:rsidRPr="005B27FE">
        <w:rPr>
          <w:i/>
        </w:rPr>
        <w:t>The impact of COVID-19 pandemic response on older people</w:t>
      </w:r>
      <w:r w:rsidRPr="005B27FE">
        <w:t>. 2020, Respect Victoria: Melbourne, Victoria.</w:t>
      </w:r>
    </w:p>
    <w:p w14:paraId="38F5EC2B" w14:textId="77777777" w:rsidR="005B27FE" w:rsidRPr="005B27FE" w:rsidRDefault="005B27FE" w:rsidP="005B27FE">
      <w:pPr>
        <w:pStyle w:val="EndNoteBibliography"/>
        <w:ind w:left="720" w:hanging="720"/>
      </w:pPr>
      <w:r w:rsidRPr="005B27FE">
        <w:t>70.</w:t>
      </w:r>
      <w:r w:rsidRPr="005B27FE">
        <w:tab/>
        <w:t xml:space="preserve">Denzin, N.K., </w:t>
      </w:r>
      <w:r w:rsidRPr="005B27FE">
        <w:rPr>
          <w:i/>
        </w:rPr>
        <w:t>Interpretive ethnography: Ethnographic practices for the 21st century</w:t>
      </w:r>
      <w:r w:rsidRPr="005B27FE">
        <w:t>. 1996: Sage publications.</w:t>
      </w:r>
    </w:p>
    <w:p w14:paraId="4EFE5CB3" w14:textId="77777777" w:rsidR="005B27FE" w:rsidRPr="005B27FE" w:rsidRDefault="005B27FE" w:rsidP="005B27FE">
      <w:pPr>
        <w:pStyle w:val="EndNoteBibliography"/>
        <w:ind w:left="720" w:hanging="720"/>
      </w:pPr>
      <w:r w:rsidRPr="005B27FE">
        <w:t>71.</w:t>
      </w:r>
      <w:r w:rsidRPr="005B27FE">
        <w:tab/>
        <w:t xml:space="preserve">Harding, S., </w:t>
      </w:r>
      <w:r w:rsidRPr="005B27FE">
        <w:rPr>
          <w:i/>
        </w:rPr>
        <w:t>Standpoint theories: Productively controversial.</w:t>
      </w:r>
      <w:r w:rsidRPr="005B27FE">
        <w:t xml:space="preserve"> Hypatia, 2009. </w:t>
      </w:r>
      <w:r w:rsidRPr="005B27FE">
        <w:rPr>
          <w:b/>
        </w:rPr>
        <w:t>24</w:t>
      </w:r>
      <w:r w:rsidRPr="005B27FE">
        <w:t>(4): p. 192-200.</w:t>
      </w:r>
    </w:p>
    <w:p w14:paraId="4FC4AE31" w14:textId="77777777" w:rsidR="005B27FE" w:rsidRPr="005B27FE" w:rsidRDefault="005B27FE" w:rsidP="005B27FE">
      <w:pPr>
        <w:pStyle w:val="EndNoteBibliography"/>
        <w:ind w:left="720" w:hanging="720"/>
      </w:pPr>
      <w:r w:rsidRPr="005B27FE">
        <w:t>72.</w:t>
      </w:r>
      <w:r w:rsidRPr="005B27FE">
        <w:tab/>
        <w:t xml:space="preserve">Collins, P.H., </w:t>
      </w:r>
      <w:r w:rsidRPr="005B27FE">
        <w:rPr>
          <w:i/>
        </w:rPr>
        <w:t>Looking back, moving ahead: Scholarship in service to social justice.</w:t>
      </w:r>
      <w:r w:rsidRPr="005B27FE">
        <w:t xml:space="preserve"> Gender &amp; Society, 2012. </w:t>
      </w:r>
      <w:r w:rsidRPr="005B27FE">
        <w:rPr>
          <w:b/>
        </w:rPr>
        <w:t>26</w:t>
      </w:r>
      <w:r w:rsidRPr="005B27FE">
        <w:t>(1): p. 14-22.</w:t>
      </w:r>
    </w:p>
    <w:p w14:paraId="18B1C550" w14:textId="77777777" w:rsidR="005B27FE" w:rsidRPr="005B27FE" w:rsidRDefault="005B27FE" w:rsidP="005B27FE">
      <w:pPr>
        <w:pStyle w:val="EndNoteBibliography"/>
        <w:ind w:left="720" w:hanging="720"/>
      </w:pPr>
      <w:r w:rsidRPr="005B27FE">
        <w:t>73.</w:t>
      </w:r>
      <w:r w:rsidRPr="005B27FE">
        <w:tab/>
        <w:t xml:space="preserve">Tillmann, L.M., </w:t>
      </w:r>
      <w:r w:rsidRPr="005B27FE">
        <w:rPr>
          <w:i/>
        </w:rPr>
        <w:t>Friendship as method.</w:t>
      </w:r>
      <w:r w:rsidRPr="005B27FE">
        <w:t xml:space="preserve"> Lisa M. Tillmann, Solidarity: Friendship, Family, and Activism Beyond Gay and Straight, 2015: p. 287-319.</w:t>
      </w:r>
    </w:p>
    <w:p w14:paraId="4B55BB5A" w14:textId="17F47824" w:rsidR="00EA14B1" w:rsidRDefault="00EA14B1" w:rsidP="00EA14B1">
      <w:pPr>
        <w:pStyle w:val="RVbody"/>
      </w:pPr>
      <w:r>
        <w:fldChar w:fldCharType="end"/>
      </w:r>
    </w:p>
    <w:p w14:paraId="43A7D8CD" w14:textId="77777777" w:rsidR="00EA14B1" w:rsidRDefault="00EA14B1">
      <w:pPr>
        <w:rPr>
          <w:b/>
          <w:bCs/>
          <w:color w:val="17365D"/>
          <w:sz w:val="28"/>
          <w:szCs w:val="28"/>
        </w:rPr>
      </w:pPr>
      <w:r>
        <w:br w:type="page"/>
      </w:r>
    </w:p>
    <w:p w14:paraId="7F877DAE" w14:textId="6EABEAD4" w:rsidR="009D5063" w:rsidRDefault="002E4542" w:rsidP="004146C7">
      <w:pPr>
        <w:pStyle w:val="Mainbody-Headings"/>
      </w:pPr>
      <w:bookmarkStart w:id="67" w:name="_Toc77940263"/>
      <w:r w:rsidRPr="001568F2">
        <w:lastRenderedPageBreak/>
        <w:t>Appendices</w:t>
      </w:r>
      <w:bookmarkEnd w:id="67"/>
    </w:p>
    <w:p w14:paraId="7CE41441" w14:textId="3228D6F8" w:rsidR="00516640" w:rsidRPr="001568F2" w:rsidRDefault="00516640" w:rsidP="00516640">
      <w:pPr>
        <w:pStyle w:val="Mainbody-subheadings"/>
      </w:pPr>
      <w:bookmarkStart w:id="68" w:name="_Toc77940264"/>
      <w:r>
        <w:t xml:space="preserve">Appendix 1: </w:t>
      </w:r>
      <w:r w:rsidRPr="00516640">
        <w:t>Weekly suggested conversation structure</w:t>
      </w:r>
      <w:bookmarkEnd w:id="68"/>
    </w:p>
    <w:tbl>
      <w:tblPr>
        <w:tblStyle w:val="TableGrid"/>
        <w:tblW w:w="0" w:type="auto"/>
        <w:tblLook w:val="04A0" w:firstRow="1" w:lastRow="0" w:firstColumn="1" w:lastColumn="0" w:noHBand="0" w:noVBand="1"/>
      </w:tblPr>
      <w:tblGrid>
        <w:gridCol w:w="993"/>
        <w:gridCol w:w="2020"/>
        <w:gridCol w:w="6768"/>
      </w:tblGrid>
      <w:tr w:rsidR="00B505A1" w:rsidRPr="00D3396F" w14:paraId="3E26FF8A" w14:textId="77777777" w:rsidTr="005E3F1E">
        <w:trPr>
          <w:cnfStyle w:val="100000000000" w:firstRow="1" w:lastRow="0" w:firstColumn="0" w:lastColumn="0" w:oddVBand="0" w:evenVBand="0" w:oddHBand="0" w:evenHBand="0" w:firstRowFirstColumn="0" w:firstRowLastColumn="0" w:lastRowFirstColumn="0" w:lastRowLastColumn="0"/>
        </w:trPr>
        <w:tc>
          <w:tcPr>
            <w:tcW w:w="993" w:type="dxa"/>
            <w:tcBorders>
              <w:top w:val="nil"/>
              <w:left w:val="nil"/>
              <w:right w:val="nil"/>
            </w:tcBorders>
            <w:shd w:val="clear" w:color="auto" w:fill="auto"/>
          </w:tcPr>
          <w:p w14:paraId="554E0ED2" w14:textId="77777777" w:rsidR="00B505A1" w:rsidRPr="005E3F1E" w:rsidRDefault="00B505A1" w:rsidP="002E4542">
            <w:pPr>
              <w:pStyle w:val="Heading4centered"/>
              <w:rPr>
                <w:b/>
                <w:color w:val="000000" w:themeColor="text1"/>
              </w:rPr>
            </w:pPr>
            <w:r w:rsidRPr="005E3F1E">
              <w:rPr>
                <w:b/>
                <w:color w:val="000000" w:themeColor="text1"/>
              </w:rPr>
              <w:t>Week</w:t>
            </w:r>
          </w:p>
        </w:tc>
        <w:tc>
          <w:tcPr>
            <w:tcW w:w="2020" w:type="dxa"/>
            <w:tcBorders>
              <w:top w:val="nil"/>
              <w:left w:val="nil"/>
              <w:right w:val="nil"/>
            </w:tcBorders>
            <w:shd w:val="clear" w:color="auto" w:fill="auto"/>
          </w:tcPr>
          <w:p w14:paraId="2E9B7085" w14:textId="77777777" w:rsidR="00B505A1" w:rsidRPr="005E3F1E" w:rsidRDefault="00B505A1" w:rsidP="002E4542">
            <w:pPr>
              <w:pStyle w:val="Heading4centered"/>
              <w:rPr>
                <w:b/>
                <w:color w:val="000000" w:themeColor="text1"/>
              </w:rPr>
            </w:pPr>
            <w:r w:rsidRPr="005E3F1E">
              <w:rPr>
                <w:b/>
                <w:color w:val="000000" w:themeColor="text1"/>
              </w:rPr>
              <w:t>Suggested topic/s</w:t>
            </w:r>
          </w:p>
        </w:tc>
        <w:tc>
          <w:tcPr>
            <w:tcW w:w="6768" w:type="dxa"/>
            <w:tcBorders>
              <w:top w:val="nil"/>
              <w:left w:val="nil"/>
              <w:right w:val="nil"/>
            </w:tcBorders>
            <w:shd w:val="clear" w:color="auto" w:fill="auto"/>
          </w:tcPr>
          <w:p w14:paraId="1C387D2E" w14:textId="4C103A03" w:rsidR="00B505A1" w:rsidRPr="005E3F1E" w:rsidRDefault="00B505A1" w:rsidP="002E4542">
            <w:pPr>
              <w:pStyle w:val="Heading4centered"/>
              <w:rPr>
                <w:b/>
                <w:color w:val="000000" w:themeColor="text1"/>
              </w:rPr>
            </w:pPr>
            <w:r w:rsidRPr="005E3F1E">
              <w:rPr>
                <w:b/>
                <w:color w:val="000000" w:themeColor="text1"/>
              </w:rPr>
              <w:t xml:space="preserve">Instructions/example </w:t>
            </w:r>
            <w:r w:rsidR="0009456B">
              <w:rPr>
                <w:b/>
                <w:color w:val="000000" w:themeColor="text1"/>
              </w:rPr>
              <w:br/>
            </w:r>
            <w:r w:rsidRPr="005E3F1E">
              <w:rPr>
                <w:b/>
                <w:color w:val="000000" w:themeColor="text1"/>
              </w:rPr>
              <w:t>conversation points</w:t>
            </w:r>
          </w:p>
        </w:tc>
      </w:tr>
      <w:tr w:rsidR="00B505A1" w:rsidRPr="00D3396F" w14:paraId="3BD6F4A4" w14:textId="77777777" w:rsidTr="002E4542">
        <w:tc>
          <w:tcPr>
            <w:tcW w:w="993" w:type="dxa"/>
          </w:tcPr>
          <w:p w14:paraId="792622F4" w14:textId="597990C1" w:rsidR="00B505A1" w:rsidRPr="002E4542" w:rsidRDefault="00287E5C" w:rsidP="002E4542">
            <w:pPr>
              <w:pStyle w:val="Tablebodytext"/>
            </w:pPr>
            <w:r>
              <w:t>1</w:t>
            </w:r>
          </w:p>
        </w:tc>
        <w:tc>
          <w:tcPr>
            <w:tcW w:w="2020" w:type="dxa"/>
          </w:tcPr>
          <w:p w14:paraId="4717D1F7" w14:textId="77777777" w:rsidR="00B505A1" w:rsidRPr="002E4542" w:rsidRDefault="00B505A1" w:rsidP="002E4542">
            <w:pPr>
              <w:pStyle w:val="Tablebodytext"/>
            </w:pPr>
            <w:r w:rsidRPr="002E4542">
              <w:t>Introduction and goal setting</w:t>
            </w:r>
          </w:p>
        </w:tc>
        <w:tc>
          <w:tcPr>
            <w:tcW w:w="6768" w:type="dxa"/>
          </w:tcPr>
          <w:p w14:paraId="77DEDD26" w14:textId="77777777" w:rsidR="00B505A1" w:rsidRPr="002E4542" w:rsidRDefault="00B505A1" w:rsidP="002E4542">
            <w:pPr>
              <w:pStyle w:val="Tablebodytext"/>
            </w:pPr>
            <w:r w:rsidRPr="002E4542">
              <w:t xml:space="preserve">Take some time to get to know each other. You might also want to think about how these six weeks of conversation can be beneficial for both of you. For example, you could write a list of what you would like to get out of the </w:t>
            </w:r>
            <w:proofErr w:type="gramStart"/>
            <w:r w:rsidRPr="002E4542">
              <w:t>program, or</w:t>
            </w:r>
            <w:proofErr w:type="gramEnd"/>
            <w:r w:rsidRPr="002E4542">
              <w:t xml:space="preserve"> achieve. </w:t>
            </w:r>
          </w:p>
        </w:tc>
      </w:tr>
      <w:tr w:rsidR="00B505A1" w:rsidRPr="00D3396F" w14:paraId="69C98D5F" w14:textId="77777777" w:rsidTr="002E4542">
        <w:tc>
          <w:tcPr>
            <w:tcW w:w="993" w:type="dxa"/>
          </w:tcPr>
          <w:p w14:paraId="4073F88B" w14:textId="1F29C31D" w:rsidR="00B505A1" w:rsidRPr="002E4542" w:rsidRDefault="00287E5C" w:rsidP="002E4542">
            <w:pPr>
              <w:pStyle w:val="Tablebodytext"/>
            </w:pPr>
            <w:r>
              <w:t>2</w:t>
            </w:r>
          </w:p>
        </w:tc>
        <w:tc>
          <w:tcPr>
            <w:tcW w:w="2020" w:type="dxa"/>
          </w:tcPr>
          <w:p w14:paraId="3C12B27B" w14:textId="77777777" w:rsidR="00B505A1" w:rsidRPr="002E4542" w:rsidRDefault="00B505A1" w:rsidP="002E4542">
            <w:pPr>
              <w:pStyle w:val="Tablebodytext"/>
            </w:pPr>
            <w:r w:rsidRPr="002E4542">
              <w:t>Personal history and culture</w:t>
            </w:r>
          </w:p>
        </w:tc>
        <w:tc>
          <w:tcPr>
            <w:tcW w:w="6768" w:type="dxa"/>
          </w:tcPr>
          <w:p w14:paraId="3455E530" w14:textId="77777777" w:rsidR="00B505A1" w:rsidRPr="002E4542" w:rsidRDefault="00B505A1" w:rsidP="002E4542">
            <w:pPr>
              <w:pStyle w:val="Tablebodytext"/>
            </w:pPr>
            <w:r w:rsidRPr="002E4542">
              <w:t>Get to know your conversation partner in more depth, with a focus on culture and life experiences.</w:t>
            </w:r>
          </w:p>
          <w:p w14:paraId="5E46275F" w14:textId="77777777" w:rsidR="00B505A1" w:rsidRPr="002E4542" w:rsidRDefault="00B505A1" w:rsidP="002E4542">
            <w:pPr>
              <w:pStyle w:val="Tablebodytext"/>
            </w:pPr>
            <w:r w:rsidRPr="002E4542">
              <w:t>Examples topics include:</w:t>
            </w:r>
          </w:p>
          <w:p w14:paraId="4461458C" w14:textId="77777777" w:rsidR="00B505A1" w:rsidRPr="002E4542" w:rsidRDefault="00B505A1" w:rsidP="002E4542">
            <w:pPr>
              <w:pStyle w:val="Tablebodytext"/>
            </w:pPr>
            <w:r w:rsidRPr="002E4542">
              <w:t>Where is your communication partner from? (</w:t>
            </w:r>
            <w:proofErr w:type="gramStart"/>
            <w:r w:rsidRPr="002E4542">
              <w:t>e.g.</w:t>
            </w:r>
            <w:proofErr w:type="gramEnd"/>
            <w:r w:rsidRPr="002E4542">
              <w:t xml:space="preserve"> where were they born? What is their ancestry?)</w:t>
            </w:r>
          </w:p>
          <w:p w14:paraId="62B5E420" w14:textId="77777777" w:rsidR="00B505A1" w:rsidRPr="002E4542" w:rsidRDefault="00B505A1" w:rsidP="002E4542">
            <w:pPr>
              <w:pStyle w:val="Tablebodytext"/>
            </w:pPr>
            <w:r w:rsidRPr="002E4542">
              <w:t xml:space="preserve">What language(s) can they speak? </w:t>
            </w:r>
          </w:p>
          <w:p w14:paraId="76FD7869" w14:textId="77777777" w:rsidR="00B505A1" w:rsidRPr="002E4542" w:rsidRDefault="00B505A1" w:rsidP="002E4542">
            <w:pPr>
              <w:pStyle w:val="Tablebodytext"/>
            </w:pPr>
            <w:r w:rsidRPr="002E4542">
              <w:t>Where do they live, and how did they come to live in the place they are currently?</w:t>
            </w:r>
          </w:p>
          <w:p w14:paraId="75015DB6" w14:textId="77777777" w:rsidR="00B505A1" w:rsidRPr="002E4542" w:rsidRDefault="00B505A1" w:rsidP="002E4542">
            <w:pPr>
              <w:pStyle w:val="Tablebodytext"/>
            </w:pPr>
            <w:r w:rsidRPr="002E4542">
              <w:t>Have they lived elsewhere? (</w:t>
            </w:r>
            <w:proofErr w:type="gramStart"/>
            <w:r w:rsidRPr="002E4542">
              <w:t>e.g.</w:t>
            </w:r>
            <w:proofErr w:type="gramEnd"/>
            <w:r w:rsidRPr="002E4542">
              <w:t xml:space="preserve"> interstate or overseas?)</w:t>
            </w:r>
          </w:p>
          <w:p w14:paraId="5074FBD6" w14:textId="77777777" w:rsidR="00B505A1" w:rsidRPr="002E4542" w:rsidRDefault="00B505A1" w:rsidP="002E4542">
            <w:pPr>
              <w:pStyle w:val="Tablebodytext"/>
            </w:pPr>
            <w:r w:rsidRPr="002E4542">
              <w:t>Are they working currently? Did they work previously? If so, what did they do?</w:t>
            </w:r>
          </w:p>
          <w:p w14:paraId="32EE3029" w14:textId="77777777" w:rsidR="00B505A1" w:rsidRPr="002E4542" w:rsidRDefault="00B505A1" w:rsidP="002E4542">
            <w:pPr>
              <w:pStyle w:val="Tablebodytext"/>
            </w:pPr>
            <w:r w:rsidRPr="002E4542">
              <w:t xml:space="preserve">If they could have their time over, what career would they have chosen? </w:t>
            </w:r>
          </w:p>
          <w:p w14:paraId="76BA728D" w14:textId="77777777" w:rsidR="00B505A1" w:rsidRPr="002E4542" w:rsidRDefault="00B505A1" w:rsidP="002E4542">
            <w:pPr>
              <w:pStyle w:val="Tablebodytext"/>
            </w:pPr>
            <w:r w:rsidRPr="002E4542">
              <w:t>Do they have close friends or family they are regularly in touch with?</w:t>
            </w:r>
          </w:p>
        </w:tc>
      </w:tr>
      <w:tr w:rsidR="00B505A1" w:rsidRPr="00D3396F" w14:paraId="7FAB9080" w14:textId="77777777" w:rsidTr="002E4542">
        <w:tc>
          <w:tcPr>
            <w:tcW w:w="993" w:type="dxa"/>
          </w:tcPr>
          <w:p w14:paraId="744162FB" w14:textId="224FE1C8" w:rsidR="00B505A1" w:rsidRPr="002E4542" w:rsidRDefault="00287E5C" w:rsidP="002E4542">
            <w:pPr>
              <w:pStyle w:val="Tablebodytext"/>
            </w:pPr>
            <w:r>
              <w:t>3</w:t>
            </w:r>
          </w:p>
        </w:tc>
        <w:tc>
          <w:tcPr>
            <w:tcW w:w="2020" w:type="dxa"/>
          </w:tcPr>
          <w:p w14:paraId="0B7F1F7D" w14:textId="77777777" w:rsidR="00B505A1" w:rsidRPr="002E4542" w:rsidRDefault="00B505A1" w:rsidP="002E4542">
            <w:pPr>
              <w:pStyle w:val="Tablebodytext"/>
            </w:pPr>
            <w:r w:rsidRPr="002E4542">
              <w:t>Hobbies/interests</w:t>
            </w:r>
          </w:p>
        </w:tc>
        <w:tc>
          <w:tcPr>
            <w:tcW w:w="6768" w:type="dxa"/>
          </w:tcPr>
          <w:p w14:paraId="26E7ABE5" w14:textId="77777777" w:rsidR="00B505A1" w:rsidRPr="002E4542" w:rsidRDefault="00B505A1" w:rsidP="002E4542">
            <w:pPr>
              <w:pStyle w:val="Tablebodytext"/>
            </w:pPr>
            <w:r w:rsidRPr="002E4542">
              <w:t>This is your chance to get to know each other’s interests/hobbies in more depth.</w:t>
            </w:r>
          </w:p>
          <w:p w14:paraId="20BA2D7C" w14:textId="77777777" w:rsidR="00B505A1" w:rsidRPr="002E4542" w:rsidRDefault="00B505A1" w:rsidP="002E4542">
            <w:pPr>
              <w:pStyle w:val="Tablebodytext"/>
            </w:pPr>
            <w:r w:rsidRPr="002E4542">
              <w:t>What do you like to do in your spare time?</w:t>
            </w:r>
          </w:p>
          <w:p w14:paraId="216FB7DA" w14:textId="77777777" w:rsidR="00B505A1" w:rsidRPr="002E4542" w:rsidRDefault="00B505A1" w:rsidP="002E4542">
            <w:pPr>
              <w:pStyle w:val="Tablebodytext"/>
            </w:pPr>
            <w:r w:rsidRPr="002E4542">
              <w:t xml:space="preserve">In the context of COVID-19, what hobbies are you able to </w:t>
            </w:r>
            <w:proofErr w:type="gramStart"/>
            <w:r w:rsidRPr="002E4542">
              <w:t>do/continuing</w:t>
            </w:r>
            <w:proofErr w:type="gramEnd"/>
            <w:r w:rsidRPr="002E4542">
              <w:t xml:space="preserve"> to do from home? </w:t>
            </w:r>
          </w:p>
          <w:p w14:paraId="55ECFCD0" w14:textId="77777777" w:rsidR="00B505A1" w:rsidRPr="002E4542" w:rsidRDefault="00B505A1" w:rsidP="002E4542">
            <w:pPr>
              <w:pStyle w:val="Tablebodytext"/>
            </w:pPr>
            <w:r w:rsidRPr="002E4542">
              <w:t>Is there something you haven’t tried before that you’d like to?</w:t>
            </w:r>
          </w:p>
        </w:tc>
      </w:tr>
      <w:tr w:rsidR="00B505A1" w:rsidRPr="00D3396F" w14:paraId="73CFE877" w14:textId="77777777" w:rsidTr="002E4542">
        <w:tc>
          <w:tcPr>
            <w:tcW w:w="993" w:type="dxa"/>
          </w:tcPr>
          <w:p w14:paraId="73D36FA4" w14:textId="1D195389" w:rsidR="00B505A1" w:rsidRPr="002E4542" w:rsidRDefault="00287E5C" w:rsidP="002E4542">
            <w:pPr>
              <w:pStyle w:val="Tablebodytext"/>
            </w:pPr>
            <w:r>
              <w:t>4</w:t>
            </w:r>
          </w:p>
        </w:tc>
        <w:tc>
          <w:tcPr>
            <w:tcW w:w="2020" w:type="dxa"/>
          </w:tcPr>
          <w:p w14:paraId="116ECB36" w14:textId="77777777" w:rsidR="00B505A1" w:rsidRPr="002E4542" w:rsidRDefault="00B505A1" w:rsidP="002E4542">
            <w:pPr>
              <w:pStyle w:val="Tablebodytext"/>
            </w:pPr>
            <w:r w:rsidRPr="002E4542">
              <w:t>Cooking/food</w:t>
            </w:r>
          </w:p>
        </w:tc>
        <w:tc>
          <w:tcPr>
            <w:tcW w:w="6768" w:type="dxa"/>
          </w:tcPr>
          <w:p w14:paraId="627687FE" w14:textId="77777777" w:rsidR="00B505A1" w:rsidRPr="002E4542" w:rsidRDefault="00B505A1" w:rsidP="002E4542">
            <w:pPr>
              <w:pStyle w:val="Tablebodytext"/>
            </w:pPr>
            <w:r w:rsidRPr="002E4542">
              <w:t>What are your favourite foods or cuisines?</w:t>
            </w:r>
          </w:p>
          <w:p w14:paraId="784C1002" w14:textId="77777777" w:rsidR="00B505A1" w:rsidRPr="002E4542" w:rsidRDefault="00B505A1" w:rsidP="002E4542">
            <w:pPr>
              <w:pStyle w:val="Tablebodytext"/>
            </w:pPr>
            <w:r w:rsidRPr="002E4542">
              <w:t>Do you enjoy cooking? If so, what recipes are you best at cooking? Have you ever taken part in a cooking class?</w:t>
            </w:r>
          </w:p>
          <w:p w14:paraId="190F1CC8" w14:textId="77777777" w:rsidR="00B505A1" w:rsidRPr="002E4542" w:rsidRDefault="00B505A1" w:rsidP="002E4542">
            <w:pPr>
              <w:pStyle w:val="Tablebodytext"/>
            </w:pPr>
            <w:r w:rsidRPr="002E4542">
              <w:t>Do you have some sample recipes you can share with each other? (Given shopping has been more difficult in COVID-19: can you share some that only require a few ingredients?)</w:t>
            </w:r>
          </w:p>
        </w:tc>
      </w:tr>
      <w:tr w:rsidR="00B505A1" w:rsidRPr="00D3396F" w14:paraId="0C10653E" w14:textId="77777777" w:rsidTr="002E4542">
        <w:tc>
          <w:tcPr>
            <w:tcW w:w="993" w:type="dxa"/>
          </w:tcPr>
          <w:p w14:paraId="0A1605D5" w14:textId="6066B647" w:rsidR="00B505A1" w:rsidRPr="002E4542" w:rsidRDefault="00287E5C" w:rsidP="002E4542">
            <w:pPr>
              <w:pStyle w:val="Tablebodytext"/>
            </w:pPr>
            <w:r>
              <w:lastRenderedPageBreak/>
              <w:t>5</w:t>
            </w:r>
          </w:p>
        </w:tc>
        <w:tc>
          <w:tcPr>
            <w:tcW w:w="2020" w:type="dxa"/>
          </w:tcPr>
          <w:p w14:paraId="09EA85BD" w14:textId="77777777" w:rsidR="00B505A1" w:rsidRPr="002E4542" w:rsidRDefault="00B505A1" w:rsidP="002E4542">
            <w:pPr>
              <w:pStyle w:val="Tablebodytext"/>
            </w:pPr>
            <w:r w:rsidRPr="002E4542">
              <w:t>Exercise/physical activity</w:t>
            </w:r>
          </w:p>
        </w:tc>
        <w:tc>
          <w:tcPr>
            <w:tcW w:w="6768" w:type="dxa"/>
          </w:tcPr>
          <w:p w14:paraId="05195079" w14:textId="77777777" w:rsidR="00B505A1" w:rsidRPr="002E4542" w:rsidRDefault="00B505A1" w:rsidP="002E4542">
            <w:pPr>
              <w:pStyle w:val="Tablebodytext"/>
            </w:pPr>
            <w:r w:rsidRPr="002E4542">
              <w:t xml:space="preserve">What types of exercise or physical activity do you most enjoy? </w:t>
            </w:r>
          </w:p>
          <w:p w14:paraId="3730D6E6" w14:textId="77777777" w:rsidR="00B505A1" w:rsidRPr="002E4542" w:rsidRDefault="00B505A1" w:rsidP="002E4542">
            <w:pPr>
              <w:pStyle w:val="Tablebodytext"/>
            </w:pPr>
            <w:r w:rsidRPr="002E4542">
              <w:t xml:space="preserve">In the context of COVID-19, what kinds of exercise are you able to continue doing from home, or a short distance from your house? </w:t>
            </w:r>
          </w:p>
          <w:p w14:paraId="67B0FE15" w14:textId="77777777" w:rsidR="00B505A1" w:rsidRPr="002E4542" w:rsidRDefault="00B505A1" w:rsidP="002E4542">
            <w:pPr>
              <w:pStyle w:val="Tablebodytext"/>
            </w:pPr>
            <w:r w:rsidRPr="002E4542">
              <w:t xml:space="preserve">Do you have some tips for types of exercise or physical activity your conversation partner may not have tried before? </w:t>
            </w:r>
          </w:p>
        </w:tc>
      </w:tr>
      <w:tr w:rsidR="00B505A1" w:rsidRPr="00D3396F" w14:paraId="26DDE2A9" w14:textId="77777777" w:rsidTr="002E4542">
        <w:tc>
          <w:tcPr>
            <w:tcW w:w="993" w:type="dxa"/>
          </w:tcPr>
          <w:p w14:paraId="6C08A76E" w14:textId="3F5DDA97" w:rsidR="00B505A1" w:rsidRPr="002E4542" w:rsidRDefault="00287E5C" w:rsidP="002E4542">
            <w:pPr>
              <w:pStyle w:val="Tablebodytext"/>
            </w:pPr>
            <w:r>
              <w:t>6</w:t>
            </w:r>
          </w:p>
        </w:tc>
        <w:tc>
          <w:tcPr>
            <w:tcW w:w="2020" w:type="dxa"/>
          </w:tcPr>
          <w:p w14:paraId="230C11BC" w14:textId="77777777" w:rsidR="00B505A1" w:rsidRPr="002E4542" w:rsidRDefault="00B505A1" w:rsidP="002E4542">
            <w:pPr>
              <w:pStyle w:val="Tablebodytext"/>
            </w:pPr>
            <w:r w:rsidRPr="002E4542">
              <w:t>Staying connected</w:t>
            </w:r>
          </w:p>
        </w:tc>
        <w:tc>
          <w:tcPr>
            <w:tcW w:w="6768" w:type="dxa"/>
          </w:tcPr>
          <w:p w14:paraId="21112CFE" w14:textId="77777777" w:rsidR="00B505A1" w:rsidRPr="002E4542" w:rsidRDefault="00B505A1" w:rsidP="002E4542">
            <w:pPr>
              <w:pStyle w:val="Tablebodytext"/>
            </w:pPr>
            <w:r w:rsidRPr="002E4542">
              <w:t xml:space="preserve">What methods do you have for staying connected with friends and/or family while being required to physically distance? </w:t>
            </w:r>
          </w:p>
          <w:p w14:paraId="2AF7E1FE" w14:textId="77777777" w:rsidR="00B505A1" w:rsidRPr="002E4542" w:rsidRDefault="00B505A1" w:rsidP="002E4542">
            <w:pPr>
              <w:pStyle w:val="Tablebodytext"/>
            </w:pPr>
            <w:r w:rsidRPr="002E4542">
              <w:t xml:space="preserve">If you are comfortable using a computer or tablet: what online programs are available to allow you to connect with others during this time? </w:t>
            </w:r>
          </w:p>
          <w:p w14:paraId="02A59F53" w14:textId="77777777" w:rsidR="00B505A1" w:rsidRPr="002E4542" w:rsidRDefault="00B505A1" w:rsidP="002E4542">
            <w:pPr>
              <w:pStyle w:val="Tablebodytext"/>
            </w:pPr>
            <w:r w:rsidRPr="002E4542">
              <w:t>If you are communicating via phone, what are some other means of communication during this time that you may have access to?</w:t>
            </w:r>
          </w:p>
        </w:tc>
      </w:tr>
    </w:tbl>
    <w:p w14:paraId="5E52E700" w14:textId="2914D7D1" w:rsidR="00B505A1" w:rsidRDefault="00B505A1" w:rsidP="009D5063">
      <w:pPr>
        <w:pStyle w:val="Mainbody-text"/>
      </w:pPr>
    </w:p>
    <w:p w14:paraId="1FA836A8" w14:textId="61FA5497" w:rsidR="00B505A1" w:rsidRDefault="00B505A1">
      <w:pPr>
        <w:rPr>
          <w:sz w:val="20"/>
          <w:szCs w:val="20"/>
        </w:rPr>
      </w:pPr>
    </w:p>
    <w:sectPr w:rsidR="00B505A1" w:rsidSect="008441EC">
      <w:type w:val="continuous"/>
      <w:pgSz w:w="11900" w:h="16850"/>
      <w:pgMar w:top="1340" w:right="1060" w:bottom="1020" w:left="860" w:header="567" w:footer="8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9F32F" w14:textId="77777777" w:rsidR="000E1EC3" w:rsidRDefault="000E1EC3">
      <w:r>
        <w:separator/>
      </w:r>
    </w:p>
  </w:endnote>
  <w:endnote w:type="continuationSeparator" w:id="0">
    <w:p w14:paraId="66FA17EC" w14:textId="77777777" w:rsidR="000E1EC3" w:rsidRDefault="000E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Rubik">
    <w:altName w:val="Courier New"/>
    <w:panose1 w:val="020B0604020202020204"/>
    <w:charset w:val="B1"/>
    <w:family w:val="auto"/>
    <w:pitch w:val="variable"/>
    <w:sig w:usb0="A0000A2F" w:usb1="5000205B" w:usb2="00000000" w:usb3="00000000" w:csb0="000000B7"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ircular Std Book">
    <w:altName w:val="Calibri"/>
    <w:panose1 w:val="020B0604020202020204"/>
    <w:charset w:val="00"/>
    <w:family w:val="swiss"/>
    <w:notTrueType/>
    <w:pitch w:val="variable"/>
    <w:sig w:usb0="8000002F" w:usb1="5000E47B" w:usb2="00000008" w:usb3="00000000" w:csb0="00000001" w:csb1="00000000"/>
  </w:font>
  <w:font w:name="Helvetica Neue">
    <w:altName w:val="Arial"/>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Rubik Light">
    <w:altName w:val="Arial"/>
    <w:panose1 w:val="020B0604020202020204"/>
    <w:charset w:val="B1"/>
    <w:family w:val="auto"/>
    <w:pitch w:val="variable"/>
    <w:sig w:usb0="A0000A2F" w:usb1="5000205B" w:usb2="00000000" w:usb3="00000000" w:csb0="000000B7"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4A7A" w14:textId="3AD55C47" w:rsidR="0013308F" w:rsidRDefault="0013308F" w:rsidP="00D35C1A">
    <w:pPr>
      <w:pStyle w:val="Footer"/>
      <w:tabs>
        <w:tab w:val="clear" w:pos="4513"/>
        <w:tab w:val="clear" w:pos="9026"/>
        <w:tab w:val="left" w:pos="8864"/>
      </w:tabs>
      <w:jc w:val="left"/>
    </w:pPr>
    <w:r>
      <w:tab/>
    </w:r>
  </w:p>
  <w:p w14:paraId="1FE04CE1" w14:textId="2641D375" w:rsidR="0013308F" w:rsidRDefault="0013308F" w:rsidP="00D35C1A">
    <w:pPr>
      <w:pStyle w:val="Footer"/>
    </w:pPr>
    <w:r>
      <w:rPr>
        <w:noProof/>
      </w:rPr>
      <mc:AlternateContent>
        <mc:Choice Requires="wps">
          <w:drawing>
            <wp:anchor distT="0" distB="0" distL="114300" distR="114300" simplePos="0" relativeHeight="251661312" behindDoc="0" locked="0" layoutInCell="1" allowOverlap="1" wp14:anchorId="201FA045" wp14:editId="48DFF9A5">
              <wp:simplePos x="0" y="0"/>
              <wp:positionH relativeFrom="column">
                <wp:posOffset>-687070</wp:posOffset>
              </wp:positionH>
              <wp:positionV relativeFrom="paragraph">
                <wp:posOffset>135255</wp:posOffset>
              </wp:positionV>
              <wp:extent cx="7823200" cy="1087200"/>
              <wp:effectExtent l="0" t="0" r="0" b="5080"/>
              <wp:wrapNone/>
              <wp:docPr id="125" name="Text Box 125"/>
              <wp:cNvGraphicFramePr/>
              <a:graphic xmlns:a="http://schemas.openxmlformats.org/drawingml/2006/main">
                <a:graphicData uri="http://schemas.microsoft.com/office/word/2010/wordprocessingShape">
                  <wps:wsp>
                    <wps:cNvSpPr txBox="1"/>
                    <wps:spPr>
                      <a:xfrm>
                        <a:off x="0" y="0"/>
                        <a:ext cx="7823200" cy="1087200"/>
                      </a:xfrm>
                      <a:prstGeom prst="rect">
                        <a:avLst/>
                      </a:prstGeom>
                      <a:solidFill>
                        <a:schemeClr val="bg1">
                          <a:lumMod val="95000"/>
                        </a:schemeClr>
                      </a:solidFill>
                      <a:ln w="6350">
                        <a:noFill/>
                      </a:ln>
                    </wps:spPr>
                    <wps:txbx>
                      <w:txbxContent>
                        <w:p w14:paraId="6D3CEBE7" w14:textId="1AFE01EE" w:rsidR="0013308F" w:rsidRPr="00005EE4" w:rsidRDefault="0013308F" w:rsidP="00C261CC">
                          <w:pPr>
                            <w:pStyle w:val="Footer"/>
                          </w:pPr>
                          <w:r>
                            <w:t>Primary prevention of family v</w:t>
                          </w:r>
                          <w:r w:rsidRPr="00005EE4">
                            <w:t>iolence among older people living in Victoria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FA045" id="_x0000_t202" coordsize="21600,21600" o:spt="202" path="m,l,21600r21600,l21600,xe">
              <v:stroke joinstyle="miter"/>
              <v:path gradientshapeok="t" o:connecttype="rect"/>
            </v:shapetype>
            <v:shape id="Text Box 125" o:spid="_x0000_s1046" type="#_x0000_t202" style="position:absolute;left:0;text-align:left;margin-left:-54.1pt;margin-top:10.65pt;width:616pt;height:8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" fillcolor="#f2f2f2 [3052]" stroked="f" strokeweight=".5pt">
              <v:textbox inset="0,0,0,0">
                <w:txbxContent>
                  <w:p w14:paraId="6D3CEBE7" w14:textId="1AFE01EE" w:rsidR="0013308F" w:rsidRPr="00005EE4" w:rsidRDefault="0013308F" w:rsidP="00C261CC">
                    <w:pPr>
                      <w:pStyle w:val="Footer"/>
                    </w:pPr>
                    <w:r>
                      <w:t>Primary prevention of family v</w:t>
                    </w:r>
                    <w:r w:rsidRPr="00005EE4">
                      <w:t>iolence among older people living in Victoria</w:t>
                    </w:r>
                  </w:p>
                </w:txbxContent>
              </v:textbox>
            </v:shape>
          </w:pict>
        </mc:Fallback>
      </mc:AlternateContent>
    </w:r>
  </w:p>
  <w:sdt>
    <w:sdtPr>
      <w:id w:val="-312026895"/>
      <w:docPartObj>
        <w:docPartGallery w:val="Page Numbers (Bottom of Page)"/>
        <w:docPartUnique/>
      </w:docPartObj>
    </w:sdtPr>
    <w:sdtEndPr>
      <w:rPr>
        <w:color w:val="7F7F7F" w:themeColor="background1" w:themeShade="7F"/>
        <w:spacing w:val="60"/>
      </w:rPr>
    </w:sdtEndPr>
    <w:sdtContent>
      <w:p w14:paraId="2AAE2E82" w14:textId="29D6D03D" w:rsidR="0013308F" w:rsidRDefault="0013308F" w:rsidP="00C261CC">
        <w:pPr>
          <w:pStyle w:val="Footer"/>
          <w:pBdr>
            <w:top w:val="single" w:sz="4" w:space="14" w:color="D9D9D9" w:themeColor="background1" w:themeShade="D9"/>
          </w:pBdr>
          <w:jc w:val="left"/>
          <w:rPr>
            <w:color w:val="7F7F7F" w:themeColor="background1" w:themeShade="7F"/>
            <w:spacing w:val="60"/>
          </w:rPr>
        </w:pPr>
      </w:p>
      <w:p w14:paraId="14BBA8CC" w14:textId="6B1FB441" w:rsidR="0013308F" w:rsidRDefault="000E1EC3" w:rsidP="00C261CC">
        <w:pPr>
          <w:pStyle w:val="Footer"/>
          <w:pBdr>
            <w:top w:val="single" w:sz="4" w:space="14" w:color="D9D9D9" w:themeColor="background1" w:themeShade="D9"/>
          </w:pBdr>
          <w:jc w:val="left"/>
        </w:pPr>
      </w:p>
    </w:sdtContent>
  </w:sdt>
  <w:p w14:paraId="54119F93" w14:textId="0309B503" w:rsidR="0013308F" w:rsidRDefault="0013308F">
    <w:pPr>
      <w:pStyle w:val="BodyText"/>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3CA84" w14:textId="66CDE7B4" w:rsidR="0013308F" w:rsidRDefault="0013308F" w:rsidP="00811DE1">
    <w:pPr>
      <w:pStyle w:val="Footer"/>
      <w:jc w:val="left"/>
    </w:pPr>
    <w:r>
      <w:rPr>
        <w:noProof/>
      </w:rPr>
      <w:drawing>
        <wp:inline distT="0" distB="0" distL="0" distR="0" wp14:anchorId="043ECFD7" wp14:editId="78B830B6">
          <wp:extent cx="1219200" cy="990600"/>
          <wp:effectExtent l="0" t="0" r="0" b="0"/>
          <wp:docPr id="193" name="Picture 1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9200" cy="990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45182" w14:textId="77777777" w:rsidR="000E1EC3" w:rsidRDefault="000E1EC3">
      <w:r>
        <w:separator/>
      </w:r>
    </w:p>
  </w:footnote>
  <w:footnote w:type="continuationSeparator" w:id="0">
    <w:p w14:paraId="26A0AF91" w14:textId="77777777" w:rsidR="000E1EC3" w:rsidRDefault="000E1EC3">
      <w:r>
        <w:continuationSeparator/>
      </w:r>
    </w:p>
  </w:footnote>
  <w:footnote w:id="1">
    <w:p w14:paraId="3377A973" w14:textId="73ADF9E8" w:rsidR="0013308F" w:rsidRPr="006A40E7" w:rsidRDefault="0013308F">
      <w:pPr>
        <w:pStyle w:val="FootnoteText"/>
        <w:rPr>
          <w:lang w:val="en-US"/>
        </w:rPr>
      </w:pPr>
      <w:r>
        <w:rPr>
          <w:rStyle w:val="FootnoteReference"/>
        </w:rPr>
        <w:footnoteRef/>
      </w:r>
      <w:r>
        <w:t xml:space="preserve"> </w:t>
      </w:r>
      <w:r w:rsidRPr="006A40E7">
        <w:t xml:space="preserve">We did not consolidate the ethics applications because the pilot intervention was developed as a result of the co-design workshops. Therefore, seeking approval without clearly identifying the pilot methods, outcomes, measures, and consent procedures was not possible. This is one of the known drawbacks of a co-design approach [51].   </w:t>
      </w:r>
    </w:p>
  </w:footnote>
  <w:footnote w:id="2">
    <w:p w14:paraId="0304E796" w14:textId="68E60E0E" w:rsidR="0013308F" w:rsidRDefault="0013308F">
      <w:pPr>
        <w:pStyle w:val="FootnoteText"/>
      </w:pPr>
      <w:r>
        <w:rPr>
          <w:rStyle w:val="FootnoteReference"/>
        </w:rPr>
        <w:footnoteRef/>
      </w:r>
      <w:r>
        <w:rPr>
          <w:color w:val="202124"/>
          <w:shd w:val="clear" w:color="auto" w:fill="FFFFFF"/>
        </w:rPr>
        <w:t xml:space="preserve"> In </w:t>
      </w:r>
      <w:r w:rsidRPr="007568B3">
        <w:rPr>
          <w:color w:val="202124"/>
          <w:shd w:val="clear" w:color="auto" w:fill="FFFFFF"/>
        </w:rPr>
        <w:t>survey </w:t>
      </w:r>
      <w:r w:rsidRPr="007568B3">
        <w:rPr>
          <w:bCs/>
          <w:color w:val="202124"/>
          <w:shd w:val="clear" w:color="auto" w:fill="FFFFFF"/>
        </w:rPr>
        <w:t>research</w:t>
      </w:r>
      <w:r w:rsidRPr="007568B3">
        <w:rPr>
          <w:color w:val="202124"/>
          <w:shd w:val="clear" w:color="auto" w:fill="FFFFFF"/>
        </w:rPr>
        <w:t>, a </w:t>
      </w:r>
      <w:r w:rsidRPr="007568B3">
        <w:rPr>
          <w:bCs/>
          <w:color w:val="202124"/>
          <w:shd w:val="clear" w:color="auto" w:fill="FFFFFF"/>
        </w:rPr>
        <w:t>construct</w:t>
      </w:r>
      <w:r w:rsidRPr="007568B3">
        <w:rPr>
          <w:color w:val="202124"/>
          <w:shd w:val="clear" w:color="auto" w:fill="FFFFFF"/>
        </w:rPr>
        <w:t xml:space="preserve"> is the abstract idea that </w:t>
      </w:r>
      <w:r>
        <w:rPr>
          <w:color w:val="202124"/>
          <w:shd w:val="clear" w:color="auto" w:fill="FFFFFF"/>
        </w:rPr>
        <w:t>is</w:t>
      </w:r>
      <w:r w:rsidRPr="007568B3">
        <w:rPr>
          <w:color w:val="202124"/>
          <w:shd w:val="clear" w:color="auto" w:fill="FFFFFF"/>
        </w:rPr>
        <w:t xml:space="preserve"> measure</w:t>
      </w:r>
      <w:r>
        <w:rPr>
          <w:color w:val="202124"/>
          <w:shd w:val="clear" w:color="auto" w:fill="FFFFFF"/>
        </w:rPr>
        <w:t>d</w:t>
      </w:r>
      <w:r w:rsidRPr="007568B3">
        <w:rPr>
          <w:color w:val="202124"/>
          <w:shd w:val="clear" w:color="auto" w:fill="FFFFFF"/>
        </w:rPr>
        <w:t xml:space="preserve"> using survey questions. Complex </w:t>
      </w:r>
      <w:r w:rsidRPr="007568B3">
        <w:rPr>
          <w:bCs/>
          <w:color w:val="202124"/>
          <w:shd w:val="clear" w:color="auto" w:fill="FFFFFF"/>
        </w:rPr>
        <w:t>constructs</w:t>
      </w:r>
      <w:r w:rsidRPr="007568B3">
        <w:rPr>
          <w:color w:val="202124"/>
          <w:shd w:val="clear" w:color="auto" w:fill="FFFFFF"/>
        </w:rPr>
        <w:t xml:space="preserve"> contain multiple </w:t>
      </w:r>
      <w:r>
        <w:rPr>
          <w:color w:val="202124"/>
          <w:shd w:val="clear" w:color="auto" w:fill="FFFFFF"/>
        </w:rPr>
        <w:t xml:space="preserve">interconnected </w:t>
      </w:r>
      <w:r w:rsidRPr="007568B3">
        <w:rPr>
          <w:color w:val="202124"/>
          <w:shd w:val="clear" w:color="auto" w:fill="FFFFFF"/>
        </w:rPr>
        <w:t>dimensions that, as a whole, compose the </w:t>
      </w:r>
      <w:r w:rsidRPr="007568B3">
        <w:rPr>
          <w:bCs/>
          <w:color w:val="202124"/>
          <w:shd w:val="clear" w:color="auto" w:fill="FFFFFF"/>
        </w:rPr>
        <w:t>construct</w:t>
      </w:r>
      <w:r>
        <w:t xml:space="preserve">. For this reason, a scale can neither be disaggregated nor individual items separately analysed.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0676261"/>
      <w:docPartObj>
        <w:docPartGallery w:val="Page Numbers (Top of Page)"/>
        <w:docPartUnique/>
      </w:docPartObj>
    </w:sdtPr>
    <w:sdtEndPr>
      <w:rPr>
        <w:rStyle w:val="PageNumber"/>
      </w:rPr>
    </w:sdtEndPr>
    <w:sdtContent>
      <w:p w14:paraId="00CD7EB8" w14:textId="49BF1704" w:rsidR="0013308F" w:rsidRDefault="0013308F" w:rsidP="0004664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1315AE" w14:textId="77777777" w:rsidR="0013308F" w:rsidRDefault="0013308F" w:rsidP="001D4E8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B239" w14:textId="5F1AE555" w:rsidR="0013308F" w:rsidRDefault="0013308F">
    <w:pPr>
      <w:pStyle w:val="Header"/>
    </w:pPr>
  </w:p>
  <w:p w14:paraId="3E22A99E" w14:textId="7E9B43C3" w:rsidR="0013308F" w:rsidRDefault="0013308F">
    <w:pPr>
      <w:pStyle w:val="Header"/>
    </w:pPr>
    <w:r>
      <w:rPr>
        <w:noProof/>
      </w:rPr>
      <w:drawing>
        <wp:inline distT="0" distB="0" distL="0" distR="0" wp14:anchorId="5A37E7A4" wp14:editId="2DBE695A">
          <wp:extent cx="1524000" cy="1358900"/>
          <wp:effectExtent l="0" t="0" r="0" b="0"/>
          <wp:docPr id="192" name="Picture 19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4000" cy="1358900"/>
                  </a:xfrm>
                  <a:prstGeom prst="rect">
                    <a:avLst/>
                  </a:prstGeom>
                </pic:spPr>
              </pic:pic>
            </a:graphicData>
          </a:graphic>
        </wp:inline>
      </w:drawing>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143761"/>
      <w:docPartObj>
        <w:docPartGallery w:val="Page Numbers (Top of Page)"/>
        <w:docPartUnique/>
      </w:docPartObj>
    </w:sdtPr>
    <w:sdtEndPr>
      <w:rPr>
        <w:rStyle w:val="PageNumber"/>
      </w:rPr>
    </w:sdtEndPr>
    <w:sdtContent>
      <w:p w14:paraId="063884F6" w14:textId="3FB9067A" w:rsidR="0013308F" w:rsidRDefault="0013308F" w:rsidP="0004664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3FE16ED7" w14:textId="1A3409F6" w:rsidR="0013308F" w:rsidRDefault="0013308F" w:rsidP="001D4E8F">
    <w:pPr>
      <w:pStyle w:val="Header"/>
      <w:tabs>
        <w:tab w:val="left" w:pos="8480"/>
        <w:tab w:val="right" w:pos="9838"/>
      </w:tabs>
      <w:ind w:right="360"/>
    </w:pPr>
    <w:r>
      <w:tab/>
    </w:r>
    <w:r>
      <w:tab/>
    </w:r>
    <w:r>
      <w:tab/>
    </w:r>
    <w:r>
      <w:tab/>
    </w:r>
    <w:r>
      <w:rPr>
        <w:noProof/>
      </w:rPr>
      <mc:AlternateContent>
        <mc:Choice Requires="wps">
          <w:drawing>
            <wp:anchor distT="0" distB="0" distL="114300" distR="114300" simplePos="0" relativeHeight="251663360" behindDoc="0" locked="0" layoutInCell="1" allowOverlap="1" wp14:anchorId="2D60468C" wp14:editId="51048C47">
              <wp:simplePos x="0" y="0"/>
              <wp:positionH relativeFrom="column">
                <wp:posOffset>6101715</wp:posOffset>
              </wp:positionH>
              <wp:positionV relativeFrom="paragraph">
                <wp:posOffset>-90805</wp:posOffset>
              </wp:positionV>
              <wp:extent cx="468000" cy="468000"/>
              <wp:effectExtent l="0" t="0" r="1905" b="1905"/>
              <wp:wrapNone/>
              <wp:docPr id="122" name="Oval 122"/>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E572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65F9C8" w14:textId="77777777" w:rsidR="0013308F" w:rsidRPr="00E455D0" w:rsidRDefault="0013308F" w:rsidP="001E27FA">
                          <w:pPr>
                            <w:jc w:val="center"/>
                            <w:rPr>
                              <w:rFonts w:asciiTheme="majorHAnsi" w:hAnsiTheme="majorHAnsi" w:cstheme="majorHAnsi"/>
                              <w:b/>
                              <w:bCs/>
                              <w:sz w:val="32"/>
                              <w:szCs w:val="32"/>
                            </w:rPr>
                          </w:pPr>
                          <w:r w:rsidRPr="00E455D0">
                            <w:rPr>
                              <w:rFonts w:asciiTheme="majorHAnsi" w:hAnsiTheme="majorHAnsi" w:cstheme="majorHAnsi"/>
                              <w:b/>
                              <w:bCs/>
                              <w:sz w:val="32"/>
                              <w:szCs w:val="32"/>
                              <w:lang w:val="en-GB"/>
                            </w:rPr>
                            <w:fldChar w:fldCharType="begin"/>
                          </w:r>
                          <w:r w:rsidRPr="00E455D0">
                            <w:rPr>
                              <w:rFonts w:asciiTheme="majorHAnsi" w:hAnsiTheme="majorHAnsi" w:cstheme="majorHAnsi"/>
                              <w:b/>
                              <w:bCs/>
                              <w:sz w:val="32"/>
                              <w:szCs w:val="32"/>
                              <w:lang w:val="en-GB"/>
                            </w:rPr>
                            <w:instrText xml:space="preserve"> PAGE </w:instrText>
                          </w:r>
                          <w:r w:rsidRPr="00E455D0">
                            <w:rPr>
                              <w:rFonts w:asciiTheme="majorHAnsi" w:hAnsiTheme="majorHAnsi" w:cstheme="majorHAnsi"/>
                              <w:b/>
                              <w:bCs/>
                              <w:sz w:val="32"/>
                              <w:szCs w:val="32"/>
                              <w:lang w:val="en-GB"/>
                            </w:rPr>
                            <w:fldChar w:fldCharType="separate"/>
                          </w:r>
                          <w:r w:rsidRPr="00E455D0">
                            <w:rPr>
                              <w:rFonts w:asciiTheme="majorHAnsi" w:hAnsiTheme="majorHAnsi" w:cstheme="majorHAnsi"/>
                              <w:b/>
                              <w:bCs/>
                              <w:noProof/>
                              <w:sz w:val="32"/>
                              <w:szCs w:val="32"/>
                              <w:lang w:val="en-GB"/>
                            </w:rPr>
                            <w:t>2</w:t>
                          </w:r>
                          <w:r w:rsidRPr="00E455D0">
                            <w:rPr>
                              <w:rFonts w:asciiTheme="majorHAnsi" w:hAnsiTheme="majorHAnsi" w:cstheme="majorHAnsi"/>
                              <w:b/>
                              <w:bCs/>
                              <w:sz w:val="32"/>
                              <w:szCs w:val="32"/>
                              <w:lang w:val="en-GB"/>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0468C" id="Oval 122" o:spid="_x0000_s1047" style="position:absolute;margin-left:480.45pt;margin-top:-7.15pt;width:36.85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" fillcolor="#e57200" stroked="f" strokeweight="2pt">
              <v:textbox inset="0,0,0,0">
                <w:txbxContent>
                  <w:p w14:paraId="4665F9C8" w14:textId="77777777" w:rsidR="0013308F" w:rsidRPr="00E455D0" w:rsidRDefault="0013308F" w:rsidP="001E27FA">
                    <w:pPr>
                      <w:jc w:val="center"/>
                      <w:rPr>
                        <w:rFonts w:asciiTheme="majorHAnsi" w:hAnsiTheme="majorHAnsi" w:cstheme="majorHAnsi"/>
                        <w:b/>
                        <w:bCs/>
                        <w:sz w:val="32"/>
                        <w:szCs w:val="32"/>
                      </w:rPr>
                    </w:pPr>
                    <w:r w:rsidRPr="00E455D0">
                      <w:rPr>
                        <w:rFonts w:asciiTheme="majorHAnsi" w:hAnsiTheme="majorHAnsi" w:cstheme="majorHAnsi"/>
                        <w:b/>
                        <w:bCs/>
                        <w:sz w:val="32"/>
                        <w:szCs w:val="32"/>
                        <w:lang w:val="en-GB"/>
                      </w:rPr>
                      <w:fldChar w:fldCharType="begin"/>
                    </w:r>
                    <w:r w:rsidRPr="00E455D0">
                      <w:rPr>
                        <w:rFonts w:asciiTheme="majorHAnsi" w:hAnsiTheme="majorHAnsi" w:cstheme="majorHAnsi"/>
                        <w:b/>
                        <w:bCs/>
                        <w:sz w:val="32"/>
                        <w:szCs w:val="32"/>
                        <w:lang w:val="en-GB"/>
                      </w:rPr>
                      <w:instrText xml:space="preserve"> PAGE </w:instrText>
                    </w:r>
                    <w:r w:rsidRPr="00E455D0">
                      <w:rPr>
                        <w:rFonts w:asciiTheme="majorHAnsi" w:hAnsiTheme="majorHAnsi" w:cstheme="majorHAnsi"/>
                        <w:b/>
                        <w:bCs/>
                        <w:sz w:val="32"/>
                        <w:szCs w:val="32"/>
                        <w:lang w:val="en-GB"/>
                      </w:rPr>
                      <w:fldChar w:fldCharType="separate"/>
                    </w:r>
                    <w:r w:rsidRPr="00E455D0">
                      <w:rPr>
                        <w:rFonts w:asciiTheme="majorHAnsi" w:hAnsiTheme="majorHAnsi" w:cstheme="majorHAnsi"/>
                        <w:b/>
                        <w:bCs/>
                        <w:noProof/>
                        <w:sz w:val="32"/>
                        <w:szCs w:val="32"/>
                        <w:lang w:val="en-GB"/>
                      </w:rPr>
                      <w:t>2</w:t>
                    </w:r>
                    <w:r w:rsidRPr="00E455D0">
                      <w:rPr>
                        <w:rFonts w:asciiTheme="majorHAnsi" w:hAnsiTheme="majorHAnsi" w:cstheme="majorHAnsi"/>
                        <w:b/>
                        <w:bCs/>
                        <w:sz w:val="32"/>
                        <w:szCs w:val="32"/>
                        <w:lang w:val="en-GB"/>
                      </w:rPr>
                      <w:fldChar w:fldCharType="end"/>
                    </w:r>
                  </w:p>
                </w:txbxContent>
              </v:textbox>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B4F8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F2F8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8613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1D8A8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C0DE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A249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A894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242A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6CCB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ECC0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66DB"/>
    <w:multiLevelType w:val="hybridMultilevel"/>
    <w:tmpl w:val="4EE29FF4"/>
    <w:lvl w:ilvl="0" w:tplc="40C08CEA">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59186A"/>
    <w:multiLevelType w:val="hybridMultilevel"/>
    <w:tmpl w:val="77069068"/>
    <w:lvl w:ilvl="0" w:tplc="75301892">
      <w:start w:val="1"/>
      <w:numFmt w:val="bullet"/>
      <w:pStyle w:val="BulletList"/>
      <w:lvlText w:val=""/>
      <w:lvlJc w:val="left"/>
      <w:pPr>
        <w:ind w:left="643"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7B3070"/>
    <w:multiLevelType w:val="hybridMultilevel"/>
    <w:tmpl w:val="BBAC5EEC"/>
    <w:lvl w:ilvl="0" w:tplc="56D464C2">
      <w:start w:val="1"/>
      <w:numFmt w:val="bullet"/>
      <w:pStyle w:val="Boxbullets"/>
      <w:lvlText w:val=""/>
      <w:lvlJc w:val="left"/>
      <w:pPr>
        <w:ind w:left="720" w:hanging="360"/>
      </w:pPr>
      <w:rPr>
        <w:rFonts w:ascii="Symbol" w:hAnsi="Symbol" w:hint="default"/>
      </w:rPr>
    </w:lvl>
    <w:lvl w:ilvl="1" w:tplc="D72660DC">
      <w:start w:val="1"/>
      <w:numFmt w:val="bullet"/>
      <w:lvlText w:val="•"/>
      <w:lvlJc w:val="left"/>
      <w:pPr>
        <w:tabs>
          <w:tab w:val="num" w:pos="1440"/>
        </w:tabs>
        <w:ind w:left="1440" w:hanging="360"/>
      </w:pPr>
      <w:rPr>
        <w:rFonts w:ascii="Times New Roman" w:hAnsi="Times New Roman" w:hint="default"/>
      </w:rPr>
    </w:lvl>
    <w:lvl w:ilvl="2" w:tplc="636A78E6" w:tentative="1">
      <w:start w:val="1"/>
      <w:numFmt w:val="bullet"/>
      <w:lvlText w:val="•"/>
      <w:lvlJc w:val="left"/>
      <w:pPr>
        <w:tabs>
          <w:tab w:val="num" w:pos="2160"/>
        </w:tabs>
        <w:ind w:left="2160" w:hanging="360"/>
      </w:pPr>
      <w:rPr>
        <w:rFonts w:ascii="Times New Roman" w:hAnsi="Times New Roman" w:hint="default"/>
      </w:rPr>
    </w:lvl>
    <w:lvl w:ilvl="3" w:tplc="9B3A8890" w:tentative="1">
      <w:start w:val="1"/>
      <w:numFmt w:val="bullet"/>
      <w:lvlText w:val="•"/>
      <w:lvlJc w:val="left"/>
      <w:pPr>
        <w:tabs>
          <w:tab w:val="num" w:pos="2880"/>
        </w:tabs>
        <w:ind w:left="2880" w:hanging="360"/>
      </w:pPr>
      <w:rPr>
        <w:rFonts w:ascii="Times New Roman" w:hAnsi="Times New Roman" w:hint="default"/>
      </w:rPr>
    </w:lvl>
    <w:lvl w:ilvl="4" w:tplc="66CAAD00" w:tentative="1">
      <w:start w:val="1"/>
      <w:numFmt w:val="bullet"/>
      <w:lvlText w:val="•"/>
      <w:lvlJc w:val="left"/>
      <w:pPr>
        <w:tabs>
          <w:tab w:val="num" w:pos="3600"/>
        </w:tabs>
        <w:ind w:left="3600" w:hanging="360"/>
      </w:pPr>
      <w:rPr>
        <w:rFonts w:ascii="Times New Roman" w:hAnsi="Times New Roman" w:hint="default"/>
      </w:rPr>
    </w:lvl>
    <w:lvl w:ilvl="5" w:tplc="6E52D390" w:tentative="1">
      <w:start w:val="1"/>
      <w:numFmt w:val="bullet"/>
      <w:lvlText w:val="•"/>
      <w:lvlJc w:val="left"/>
      <w:pPr>
        <w:tabs>
          <w:tab w:val="num" w:pos="4320"/>
        </w:tabs>
        <w:ind w:left="4320" w:hanging="360"/>
      </w:pPr>
      <w:rPr>
        <w:rFonts w:ascii="Times New Roman" w:hAnsi="Times New Roman" w:hint="default"/>
      </w:rPr>
    </w:lvl>
    <w:lvl w:ilvl="6" w:tplc="D708F876" w:tentative="1">
      <w:start w:val="1"/>
      <w:numFmt w:val="bullet"/>
      <w:lvlText w:val="•"/>
      <w:lvlJc w:val="left"/>
      <w:pPr>
        <w:tabs>
          <w:tab w:val="num" w:pos="5040"/>
        </w:tabs>
        <w:ind w:left="5040" w:hanging="360"/>
      </w:pPr>
      <w:rPr>
        <w:rFonts w:ascii="Times New Roman" w:hAnsi="Times New Roman" w:hint="default"/>
      </w:rPr>
    </w:lvl>
    <w:lvl w:ilvl="7" w:tplc="478AF256" w:tentative="1">
      <w:start w:val="1"/>
      <w:numFmt w:val="bullet"/>
      <w:lvlText w:val="•"/>
      <w:lvlJc w:val="left"/>
      <w:pPr>
        <w:tabs>
          <w:tab w:val="num" w:pos="5760"/>
        </w:tabs>
        <w:ind w:left="5760" w:hanging="360"/>
      </w:pPr>
      <w:rPr>
        <w:rFonts w:ascii="Times New Roman" w:hAnsi="Times New Roman" w:hint="default"/>
      </w:rPr>
    </w:lvl>
    <w:lvl w:ilvl="8" w:tplc="4E66F00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D06163A"/>
    <w:multiLevelType w:val="multilevel"/>
    <w:tmpl w:val="4EE29FF4"/>
    <w:lvl w:ilvl="0">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18939C2"/>
    <w:multiLevelType w:val="multilevel"/>
    <w:tmpl w:val="53A6690C"/>
    <w:lvl w:ilvl="0">
      <w:start w:val="1"/>
      <w:numFmt w:val="decimal"/>
      <w:lvlText w:val="%1."/>
      <w:lvlJc w:val="left"/>
      <w:pPr>
        <w:ind w:left="360" w:hanging="360"/>
      </w:pPr>
      <w:rPr>
        <w:color w:val="E57200"/>
        <w:sz w:val="60"/>
        <w:szCs w:val="28"/>
      </w:r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93C5279"/>
    <w:multiLevelType w:val="hybridMultilevel"/>
    <w:tmpl w:val="3A1A7F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376F08"/>
    <w:multiLevelType w:val="hybridMultilevel"/>
    <w:tmpl w:val="418608AC"/>
    <w:lvl w:ilvl="0" w:tplc="C04235BE">
      <w:numFmt w:val="bullet"/>
      <w:lvlText w:val="-"/>
      <w:lvlJc w:val="left"/>
      <w:pPr>
        <w:ind w:left="1434" w:hanging="360"/>
      </w:pPr>
      <w:rPr>
        <w:rFonts w:ascii="Arial" w:eastAsia="Arial" w:hAnsi="Arial" w:cs="Aria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7" w15:restartNumberingAfterBreak="0">
    <w:nsid w:val="4D5211C5"/>
    <w:multiLevelType w:val="hybridMultilevel"/>
    <w:tmpl w:val="CCB6E636"/>
    <w:lvl w:ilvl="0" w:tplc="27DCA650">
      <w:numFmt w:val="bullet"/>
      <w:lvlText w:val="-"/>
      <w:lvlJc w:val="left"/>
      <w:pPr>
        <w:ind w:left="1074" w:hanging="360"/>
      </w:pPr>
      <w:rPr>
        <w:rFonts w:ascii="Arial" w:eastAsia="Arial" w:hAnsi="Arial" w:cs="Aria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8" w15:restartNumberingAfterBreak="0">
    <w:nsid w:val="4F151875"/>
    <w:multiLevelType w:val="hybridMultilevel"/>
    <w:tmpl w:val="69E85CE2"/>
    <w:lvl w:ilvl="0" w:tplc="56A8E868">
      <w:start w:val="1"/>
      <w:numFmt w:val="decimal"/>
      <w:lvlText w:val="%1."/>
      <w:lvlJc w:val="left"/>
      <w:pPr>
        <w:ind w:left="1004" w:hanging="360"/>
      </w:pPr>
      <w:rPr>
        <w:rFont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58080695"/>
    <w:multiLevelType w:val="hybridMultilevel"/>
    <w:tmpl w:val="69E85CE2"/>
    <w:lvl w:ilvl="0" w:tplc="56A8E868">
      <w:start w:val="1"/>
      <w:numFmt w:val="decimal"/>
      <w:lvlText w:val="%1."/>
      <w:lvlJc w:val="left"/>
      <w:pPr>
        <w:ind w:left="1004" w:hanging="360"/>
      </w:pPr>
      <w:rPr>
        <w:rFont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65327017"/>
    <w:multiLevelType w:val="hybridMultilevel"/>
    <w:tmpl w:val="A35A4134"/>
    <w:lvl w:ilvl="0" w:tplc="D9005F78">
      <w:start w:val="1"/>
      <w:numFmt w:val="decimal"/>
      <w:pStyle w:val="References"/>
      <w:lvlText w:val="%1."/>
      <w:lvlJc w:val="left"/>
      <w:pPr>
        <w:ind w:left="664" w:hanging="560"/>
      </w:pPr>
      <w:rPr>
        <w:rFonts w:ascii="Arial" w:eastAsia="Arial" w:hAnsi="Arial" w:cs="Arial" w:hint="default"/>
        <w:spacing w:val="-1"/>
        <w:w w:val="99"/>
        <w:sz w:val="20"/>
        <w:szCs w:val="20"/>
        <w:lang w:val="en-AU" w:eastAsia="en-AU" w:bidi="en-AU"/>
      </w:rPr>
    </w:lvl>
    <w:lvl w:ilvl="1" w:tplc="336E4BDA">
      <w:numFmt w:val="bullet"/>
      <w:lvlText w:val="•"/>
      <w:lvlJc w:val="left"/>
      <w:pPr>
        <w:ind w:left="1591" w:hanging="560"/>
      </w:pPr>
      <w:rPr>
        <w:rFonts w:hint="default"/>
        <w:lang w:val="en-AU" w:eastAsia="en-AU" w:bidi="en-AU"/>
      </w:rPr>
    </w:lvl>
    <w:lvl w:ilvl="2" w:tplc="6DCE0BF4">
      <w:numFmt w:val="bullet"/>
      <w:lvlText w:val="•"/>
      <w:lvlJc w:val="left"/>
      <w:pPr>
        <w:ind w:left="2523" w:hanging="560"/>
      </w:pPr>
      <w:rPr>
        <w:rFonts w:hint="default"/>
        <w:lang w:val="en-AU" w:eastAsia="en-AU" w:bidi="en-AU"/>
      </w:rPr>
    </w:lvl>
    <w:lvl w:ilvl="3" w:tplc="E44CDADC">
      <w:numFmt w:val="bullet"/>
      <w:lvlText w:val="•"/>
      <w:lvlJc w:val="left"/>
      <w:pPr>
        <w:ind w:left="3455" w:hanging="560"/>
      </w:pPr>
      <w:rPr>
        <w:rFonts w:hint="default"/>
        <w:lang w:val="en-AU" w:eastAsia="en-AU" w:bidi="en-AU"/>
      </w:rPr>
    </w:lvl>
    <w:lvl w:ilvl="4" w:tplc="AFCA4CD8">
      <w:numFmt w:val="bullet"/>
      <w:lvlText w:val="•"/>
      <w:lvlJc w:val="left"/>
      <w:pPr>
        <w:ind w:left="4387" w:hanging="560"/>
      </w:pPr>
      <w:rPr>
        <w:rFonts w:hint="default"/>
        <w:lang w:val="en-AU" w:eastAsia="en-AU" w:bidi="en-AU"/>
      </w:rPr>
    </w:lvl>
    <w:lvl w:ilvl="5" w:tplc="6DCCA1B8">
      <w:numFmt w:val="bullet"/>
      <w:lvlText w:val="•"/>
      <w:lvlJc w:val="left"/>
      <w:pPr>
        <w:ind w:left="5319" w:hanging="560"/>
      </w:pPr>
      <w:rPr>
        <w:rFonts w:hint="default"/>
        <w:lang w:val="en-AU" w:eastAsia="en-AU" w:bidi="en-AU"/>
      </w:rPr>
    </w:lvl>
    <w:lvl w:ilvl="6" w:tplc="78AE3BB2">
      <w:numFmt w:val="bullet"/>
      <w:lvlText w:val="•"/>
      <w:lvlJc w:val="left"/>
      <w:pPr>
        <w:ind w:left="6251" w:hanging="560"/>
      </w:pPr>
      <w:rPr>
        <w:rFonts w:hint="default"/>
        <w:lang w:val="en-AU" w:eastAsia="en-AU" w:bidi="en-AU"/>
      </w:rPr>
    </w:lvl>
    <w:lvl w:ilvl="7" w:tplc="9248604E">
      <w:numFmt w:val="bullet"/>
      <w:lvlText w:val="•"/>
      <w:lvlJc w:val="left"/>
      <w:pPr>
        <w:ind w:left="7183" w:hanging="560"/>
      </w:pPr>
      <w:rPr>
        <w:rFonts w:hint="default"/>
        <w:lang w:val="en-AU" w:eastAsia="en-AU" w:bidi="en-AU"/>
      </w:rPr>
    </w:lvl>
    <w:lvl w:ilvl="8" w:tplc="15ACC17C">
      <w:numFmt w:val="bullet"/>
      <w:lvlText w:val="•"/>
      <w:lvlJc w:val="left"/>
      <w:pPr>
        <w:ind w:left="8115" w:hanging="560"/>
      </w:pPr>
      <w:rPr>
        <w:rFonts w:hint="default"/>
        <w:lang w:val="en-AU" w:eastAsia="en-AU" w:bidi="en-AU"/>
      </w:rPr>
    </w:lvl>
  </w:abstractNum>
  <w:abstractNum w:abstractNumId="21" w15:restartNumberingAfterBreak="0">
    <w:nsid w:val="67CB35E4"/>
    <w:multiLevelType w:val="hybridMultilevel"/>
    <w:tmpl w:val="00A6220A"/>
    <w:lvl w:ilvl="0" w:tplc="23861A08">
      <w:start w:val="1"/>
      <w:numFmt w:val="decimal"/>
      <w:pStyle w:val="1Numberedlist"/>
      <w:lvlText w:val="%1."/>
      <w:lvlJc w:val="left"/>
      <w:pPr>
        <w:ind w:left="360" w:hanging="360"/>
      </w:pPr>
      <w:rPr>
        <w:rFont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724927B4"/>
    <w:multiLevelType w:val="hybridMultilevel"/>
    <w:tmpl w:val="FAF06C98"/>
    <w:lvl w:ilvl="0" w:tplc="7BA2766E">
      <w:start w:val="1"/>
      <w:numFmt w:val="lowerLetter"/>
      <w:lvlText w:val="%1)"/>
      <w:lvlJc w:val="left"/>
      <w:pPr>
        <w:ind w:left="1004" w:hanging="360"/>
      </w:pPr>
      <w:rPr>
        <w:b w:val="0"/>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num w:numId="1">
    <w:abstractNumId w:val="20"/>
  </w:num>
  <w:num w:numId="2">
    <w:abstractNumId w:val="21"/>
  </w:num>
  <w:num w:numId="3">
    <w:abstractNumId w:val="14"/>
  </w:num>
  <w:num w:numId="4">
    <w:abstractNumId w:val="15"/>
  </w:num>
  <w:num w:numId="5">
    <w:abstractNumId w:val="11"/>
  </w:num>
  <w:num w:numId="6">
    <w:abstractNumId w:val="19"/>
  </w:num>
  <w:num w:numId="7">
    <w:abstractNumId w:val="22"/>
  </w:num>
  <w:num w:numId="8">
    <w:abstractNumId w:val="12"/>
  </w:num>
  <w:num w:numId="9">
    <w:abstractNumId w:val="17"/>
  </w:num>
  <w:num w:numId="10">
    <w:abstractNumId w:val="21"/>
    <w:lvlOverride w:ilvl="0">
      <w:startOverride w:val="1"/>
    </w:lvlOverride>
  </w:num>
  <w:num w:numId="11">
    <w:abstractNumId w:val="21"/>
    <w:lvlOverride w:ilvl="0">
      <w:startOverride w:val="1"/>
    </w:lvlOverride>
  </w:num>
  <w:num w:numId="12">
    <w:abstractNumId w:val="21"/>
    <w:lvlOverride w:ilvl="0">
      <w:startOverride w:val="1"/>
    </w:lvlOverride>
  </w:num>
  <w:num w:numId="13">
    <w:abstractNumId w:val="21"/>
    <w:lvlOverride w:ilvl="0">
      <w:startOverride w:val="1"/>
    </w:lvlOverride>
  </w:num>
  <w:num w:numId="14">
    <w:abstractNumId w:val="21"/>
    <w:lvlOverride w:ilvl="0">
      <w:startOverride w:val="1"/>
    </w:lvlOverride>
  </w:num>
  <w:num w:numId="15">
    <w:abstractNumId w:val="18"/>
  </w:num>
  <w:num w:numId="16">
    <w:abstractNumId w:val="0"/>
  </w:num>
  <w:num w:numId="17">
    <w:abstractNumId w:val="1"/>
  </w:num>
  <w:num w:numId="18">
    <w:abstractNumId w:val="2"/>
  </w:num>
  <w:num w:numId="19">
    <w:abstractNumId w:val="3"/>
  </w:num>
  <w:num w:numId="20">
    <w:abstractNumId w:val="8"/>
  </w:num>
  <w:num w:numId="21">
    <w:abstractNumId w:val="4"/>
  </w:num>
  <w:num w:numId="22">
    <w:abstractNumId w:val="5"/>
  </w:num>
  <w:num w:numId="23">
    <w:abstractNumId w:val="6"/>
  </w:num>
  <w:num w:numId="24">
    <w:abstractNumId w:val="7"/>
  </w:num>
  <w:num w:numId="25">
    <w:abstractNumId w:val="9"/>
  </w:num>
  <w:num w:numId="26">
    <w:abstractNumId w:val="16"/>
  </w:num>
  <w:num w:numId="27">
    <w:abstractNumId w:val="10"/>
  </w:num>
  <w:num w:numId="28">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8"/>
  <w:drawingGridVerticalSpacing w:val="181"/>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a5wrrfnvps2qerwdrxpts7zvfrfrasf50a&quot;&gt;EA_PP_Finalreport&lt;record-ids&gt;&lt;item&gt;1&lt;/item&gt;&lt;item&gt;2&lt;/item&gt;&lt;item&gt;3&lt;/item&gt;&lt;item&gt;4&lt;/item&gt;&lt;item&gt;5&lt;/item&gt;&lt;item&gt;6&lt;/item&gt;&lt;item&gt;7&lt;/item&gt;&lt;item&gt;8&lt;/item&gt;&lt;item&gt;9&lt;/item&gt;&lt;item&gt;10&lt;/item&gt;&lt;item&gt;11&lt;/item&gt;&lt;item&gt;12&lt;/item&gt;&lt;item&gt;14&lt;/item&gt;&lt;item&gt;15&lt;/item&gt;&lt;item&gt;16&lt;/item&gt;&lt;item&gt;17&lt;/item&gt;&lt;item&gt;18&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6&lt;/item&gt;&lt;item&gt;67&lt;/item&gt;&lt;item&gt;68&lt;/item&gt;&lt;item&gt;69&lt;/item&gt;&lt;item&gt;70&lt;/item&gt;&lt;item&gt;71&lt;/item&gt;&lt;item&gt;72&lt;/item&gt;&lt;item&gt;74&lt;/item&gt;&lt;item&gt;75&lt;/item&gt;&lt;item&gt;76&lt;/item&gt;&lt;item&gt;77&lt;/item&gt;&lt;item&gt;78&lt;/item&gt;&lt;/record-ids&gt;&lt;/item&gt;&lt;/Libraries&gt;"/>
  </w:docVars>
  <w:rsids>
    <w:rsidRoot w:val="00E311C3"/>
    <w:rsid w:val="00000F68"/>
    <w:rsid w:val="0000162C"/>
    <w:rsid w:val="0000333E"/>
    <w:rsid w:val="000036C0"/>
    <w:rsid w:val="00005379"/>
    <w:rsid w:val="00011653"/>
    <w:rsid w:val="00012F74"/>
    <w:rsid w:val="00014B81"/>
    <w:rsid w:val="000170EC"/>
    <w:rsid w:val="000239A0"/>
    <w:rsid w:val="000276F9"/>
    <w:rsid w:val="00030385"/>
    <w:rsid w:val="00030CDB"/>
    <w:rsid w:val="0003222D"/>
    <w:rsid w:val="0003337F"/>
    <w:rsid w:val="00033A17"/>
    <w:rsid w:val="000349C2"/>
    <w:rsid w:val="00035BF1"/>
    <w:rsid w:val="00040141"/>
    <w:rsid w:val="00040858"/>
    <w:rsid w:val="00041E27"/>
    <w:rsid w:val="00042CF6"/>
    <w:rsid w:val="00043180"/>
    <w:rsid w:val="000448AF"/>
    <w:rsid w:val="00045613"/>
    <w:rsid w:val="00046018"/>
    <w:rsid w:val="00046291"/>
    <w:rsid w:val="00046642"/>
    <w:rsid w:val="00047894"/>
    <w:rsid w:val="00051139"/>
    <w:rsid w:val="00053801"/>
    <w:rsid w:val="0005388D"/>
    <w:rsid w:val="000538DB"/>
    <w:rsid w:val="00054047"/>
    <w:rsid w:val="00055810"/>
    <w:rsid w:val="00055B84"/>
    <w:rsid w:val="00055BAC"/>
    <w:rsid w:val="000603CD"/>
    <w:rsid w:val="0006203C"/>
    <w:rsid w:val="00063D15"/>
    <w:rsid w:val="000662FA"/>
    <w:rsid w:val="00070927"/>
    <w:rsid w:val="00070D87"/>
    <w:rsid w:val="00072D1F"/>
    <w:rsid w:val="00074499"/>
    <w:rsid w:val="0007646C"/>
    <w:rsid w:val="000774B1"/>
    <w:rsid w:val="00080FD5"/>
    <w:rsid w:val="00083039"/>
    <w:rsid w:val="00084764"/>
    <w:rsid w:val="00086810"/>
    <w:rsid w:val="000872C1"/>
    <w:rsid w:val="000911F3"/>
    <w:rsid w:val="00092C92"/>
    <w:rsid w:val="0009456B"/>
    <w:rsid w:val="00095D20"/>
    <w:rsid w:val="0009692F"/>
    <w:rsid w:val="0009708C"/>
    <w:rsid w:val="000A0065"/>
    <w:rsid w:val="000A0543"/>
    <w:rsid w:val="000A171B"/>
    <w:rsid w:val="000A302D"/>
    <w:rsid w:val="000A31C8"/>
    <w:rsid w:val="000A4615"/>
    <w:rsid w:val="000A5D96"/>
    <w:rsid w:val="000A6C4D"/>
    <w:rsid w:val="000A6F61"/>
    <w:rsid w:val="000A7514"/>
    <w:rsid w:val="000B0975"/>
    <w:rsid w:val="000B154F"/>
    <w:rsid w:val="000B220B"/>
    <w:rsid w:val="000B2F88"/>
    <w:rsid w:val="000B3C0D"/>
    <w:rsid w:val="000B5209"/>
    <w:rsid w:val="000B5DEE"/>
    <w:rsid w:val="000B5FE6"/>
    <w:rsid w:val="000B60A0"/>
    <w:rsid w:val="000B6F2C"/>
    <w:rsid w:val="000B79C7"/>
    <w:rsid w:val="000B7C50"/>
    <w:rsid w:val="000C51A7"/>
    <w:rsid w:val="000C6673"/>
    <w:rsid w:val="000C7ABC"/>
    <w:rsid w:val="000D0073"/>
    <w:rsid w:val="000D2CA2"/>
    <w:rsid w:val="000D3080"/>
    <w:rsid w:val="000D314A"/>
    <w:rsid w:val="000D3881"/>
    <w:rsid w:val="000E1EC3"/>
    <w:rsid w:val="000E1F5F"/>
    <w:rsid w:val="000E3CA9"/>
    <w:rsid w:val="000E697D"/>
    <w:rsid w:val="000E767D"/>
    <w:rsid w:val="000F1088"/>
    <w:rsid w:val="000F1EC1"/>
    <w:rsid w:val="000F332A"/>
    <w:rsid w:val="000F7833"/>
    <w:rsid w:val="00101B40"/>
    <w:rsid w:val="001040E8"/>
    <w:rsid w:val="00104C2E"/>
    <w:rsid w:val="00104C62"/>
    <w:rsid w:val="0010531B"/>
    <w:rsid w:val="00105B25"/>
    <w:rsid w:val="00106F49"/>
    <w:rsid w:val="00113B66"/>
    <w:rsid w:val="0011627A"/>
    <w:rsid w:val="0011726D"/>
    <w:rsid w:val="00117EA6"/>
    <w:rsid w:val="0012321A"/>
    <w:rsid w:val="00125ED0"/>
    <w:rsid w:val="0013308F"/>
    <w:rsid w:val="001330C8"/>
    <w:rsid w:val="00133B73"/>
    <w:rsid w:val="00133E8F"/>
    <w:rsid w:val="00135AAE"/>
    <w:rsid w:val="00135E3E"/>
    <w:rsid w:val="00136631"/>
    <w:rsid w:val="001412E1"/>
    <w:rsid w:val="001451D6"/>
    <w:rsid w:val="00147F30"/>
    <w:rsid w:val="0015040E"/>
    <w:rsid w:val="00151488"/>
    <w:rsid w:val="00152643"/>
    <w:rsid w:val="00152A6F"/>
    <w:rsid w:val="00152DA2"/>
    <w:rsid w:val="00154F2D"/>
    <w:rsid w:val="001566A8"/>
    <w:rsid w:val="001568F2"/>
    <w:rsid w:val="00156C50"/>
    <w:rsid w:val="00161638"/>
    <w:rsid w:val="00162316"/>
    <w:rsid w:val="001626F1"/>
    <w:rsid w:val="001628D0"/>
    <w:rsid w:val="001655A3"/>
    <w:rsid w:val="001656C3"/>
    <w:rsid w:val="00166CBE"/>
    <w:rsid w:val="00167074"/>
    <w:rsid w:val="001716BF"/>
    <w:rsid w:val="001721CF"/>
    <w:rsid w:val="00173F1B"/>
    <w:rsid w:val="001764DE"/>
    <w:rsid w:val="0018203B"/>
    <w:rsid w:val="00182235"/>
    <w:rsid w:val="001847FC"/>
    <w:rsid w:val="00184B16"/>
    <w:rsid w:val="00193650"/>
    <w:rsid w:val="001948C6"/>
    <w:rsid w:val="0019505F"/>
    <w:rsid w:val="0019736A"/>
    <w:rsid w:val="001A380C"/>
    <w:rsid w:val="001A4C8F"/>
    <w:rsid w:val="001A6392"/>
    <w:rsid w:val="001A74F5"/>
    <w:rsid w:val="001A7A36"/>
    <w:rsid w:val="001A7B42"/>
    <w:rsid w:val="001B017C"/>
    <w:rsid w:val="001B05AF"/>
    <w:rsid w:val="001B164A"/>
    <w:rsid w:val="001B4C11"/>
    <w:rsid w:val="001B6161"/>
    <w:rsid w:val="001C021F"/>
    <w:rsid w:val="001C0359"/>
    <w:rsid w:val="001C1130"/>
    <w:rsid w:val="001C1759"/>
    <w:rsid w:val="001C1FCA"/>
    <w:rsid w:val="001C22EB"/>
    <w:rsid w:val="001C24D2"/>
    <w:rsid w:val="001C451C"/>
    <w:rsid w:val="001C5283"/>
    <w:rsid w:val="001C6327"/>
    <w:rsid w:val="001C638E"/>
    <w:rsid w:val="001C7210"/>
    <w:rsid w:val="001D2366"/>
    <w:rsid w:val="001D2DA1"/>
    <w:rsid w:val="001D357E"/>
    <w:rsid w:val="001D46F2"/>
    <w:rsid w:val="001D4E8F"/>
    <w:rsid w:val="001D643F"/>
    <w:rsid w:val="001D7A63"/>
    <w:rsid w:val="001E0676"/>
    <w:rsid w:val="001E1846"/>
    <w:rsid w:val="001E27FA"/>
    <w:rsid w:val="001E6E6D"/>
    <w:rsid w:val="001F0DB6"/>
    <w:rsid w:val="001F1C14"/>
    <w:rsid w:val="001F2B0A"/>
    <w:rsid w:val="001F3A50"/>
    <w:rsid w:val="001F49DD"/>
    <w:rsid w:val="001F51C4"/>
    <w:rsid w:val="001F6196"/>
    <w:rsid w:val="00211066"/>
    <w:rsid w:val="00212BAC"/>
    <w:rsid w:val="00213C9E"/>
    <w:rsid w:val="002150FD"/>
    <w:rsid w:val="00215640"/>
    <w:rsid w:val="00221BA9"/>
    <w:rsid w:val="00223001"/>
    <w:rsid w:val="00223B81"/>
    <w:rsid w:val="002269C6"/>
    <w:rsid w:val="0023015A"/>
    <w:rsid w:val="00231A3F"/>
    <w:rsid w:val="00232050"/>
    <w:rsid w:val="00233441"/>
    <w:rsid w:val="00235CDA"/>
    <w:rsid w:val="00236240"/>
    <w:rsid w:val="002366D5"/>
    <w:rsid w:val="00236736"/>
    <w:rsid w:val="00237E06"/>
    <w:rsid w:val="002401D4"/>
    <w:rsid w:val="00240BB1"/>
    <w:rsid w:val="00241165"/>
    <w:rsid w:val="0024136C"/>
    <w:rsid w:val="0024270C"/>
    <w:rsid w:val="002460A6"/>
    <w:rsid w:val="00250A6C"/>
    <w:rsid w:val="00251BF2"/>
    <w:rsid w:val="002531D2"/>
    <w:rsid w:val="00255315"/>
    <w:rsid w:val="002564E5"/>
    <w:rsid w:val="00260ADE"/>
    <w:rsid w:val="00260AF8"/>
    <w:rsid w:val="00264934"/>
    <w:rsid w:val="00264C66"/>
    <w:rsid w:val="002717BC"/>
    <w:rsid w:val="002759D3"/>
    <w:rsid w:val="00276686"/>
    <w:rsid w:val="00276CD1"/>
    <w:rsid w:val="0027723E"/>
    <w:rsid w:val="00280B98"/>
    <w:rsid w:val="00281792"/>
    <w:rsid w:val="0028298B"/>
    <w:rsid w:val="002839D8"/>
    <w:rsid w:val="002841B1"/>
    <w:rsid w:val="00284347"/>
    <w:rsid w:val="00287E5C"/>
    <w:rsid w:val="002906D7"/>
    <w:rsid w:val="00291299"/>
    <w:rsid w:val="00291625"/>
    <w:rsid w:val="002963E4"/>
    <w:rsid w:val="002971CB"/>
    <w:rsid w:val="002A038E"/>
    <w:rsid w:val="002A3BD2"/>
    <w:rsid w:val="002A4B8F"/>
    <w:rsid w:val="002A4C35"/>
    <w:rsid w:val="002A636A"/>
    <w:rsid w:val="002A74B4"/>
    <w:rsid w:val="002B148C"/>
    <w:rsid w:val="002B1F58"/>
    <w:rsid w:val="002B3533"/>
    <w:rsid w:val="002B3C67"/>
    <w:rsid w:val="002B5C75"/>
    <w:rsid w:val="002B5E5C"/>
    <w:rsid w:val="002C15D3"/>
    <w:rsid w:val="002C27B6"/>
    <w:rsid w:val="002C5183"/>
    <w:rsid w:val="002C70D7"/>
    <w:rsid w:val="002D0340"/>
    <w:rsid w:val="002D13D2"/>
    <w:rsid w:val="002D16C4"/>
    <w:rsid w:val="002D565C"/>
    <w:rsid w:val="002D6767"/>
    <w:rsid w:val="002D6BF4"/>
    <w:rsid w:val="002E0B80"/>
    <w:rsid w:val="002E3253"/>
    <w:rsid w:val="002E3C3D"/>
    <w:rsid w:val="002E4542"/>
    <w:rsid w:val="002E4A14"/>
    <w:rsid w:val="002E4CFF"/>
    <w:rsid w:val="002E542E"/>
    <w:rsid w:val="002E5B74"/>
    <w:rsid w:val="002F0E0F"/>
    <w:rsid w:val="002F171F"/>
    <w:rsid w:val="002F1E2E"/>
    <w:rsid w:val="002F2971"/>
    <w:rsid w:val="002F43BE"/>
    <w:rsid w:val="002F4BE1"/>
    <w:rsid w:val="00303E82"/>
    <w:rsid w:val="00303F05"/>
    <w:rsid w:val="003040D0"/>
    <w:rsid w:val="00307CC3"/>
    <w:rsid w:val="00310142"/>
    <w:rsid w:val="0031208F"/>
    <w:rsid w:val="00312686"/>
    <w:rsid w:val="003127F1"/>
    <w:rsid w:val="00313AD5"/>
    <w:rsid w:val="00316CE5"/>
    <w:rsid w:val="00317AA4"/>
    <w:rsid w:val="00321599"/>
    <w:rsid w:val="0032503B"/>
    <w:rsid w:val="00327D30"/>
    <w:rsid w:val="00333E84"/>
    <w:rsid w:val="00337985"/>
    <w:rsid w:val="00340CB2"/>
    <w:rsid w:val="00343B66"/>
    <w:rsid w:val="00345285"/>
    <w:rsid w:val="00345598"/>
    <w:rsid w:val="00351C86"/>
    <w:rsid w:val="0035430F"/>
    <w:rsid w:val="00354882"/>
    <w:rsid w:val="003638E0"/>
    <w:rsid w:val="00363D60"/>
    <w:rsid w:val="00364B1D"/>
    <w:rsid w:val="0036588C"/>
    <w:rsid w:val="00365FC3"/>
    <w:rsid w:val="00367465"/>
    <w:rsid w:val="0037267E"/>
    <w:rsid w:val="00372723"/>
    <w:rsid w:val="003738D1"/>
    <w:rsid w:val="00375F7D"/>
    <w:rsid w:val="00380C9C"/>
    <w:rsid w:val="003816AE"/>
    <w:rsid w:val="003820C5"/>
    <w:rsid w:val="00382841"/>
    <w:rsid w:val="003835E3"/>
    <w:rsid w:val="00383FEC"/>
    <w:rsid w:val="00384B7A"/>
    <w:rsid w:val="003962E4"/>
    <w:rsid w:val="00396424"/>
    <w:rsid w:val="00397C67"/>
    <w:rsid w:val="003A05B3"/>
    <w:rsid w:val="003A1309"/>
    <w:rsid w:val="003A1AD5"/>
    <w:rsid w:val="003A1EC0"/>
    <w:rsid w:val="003A3F0D"/>
    <w:rsid w:val="003A7EF7"/>
    <w:rsid w:val="003B2519"/>
    <w:rsid w:val="003B2C61"/>
    <w:rsid w:val="003B35E8"/>
    <w:rsid w:val="003B42B6"/>
    <w:rsid w:val="003B545D"/>
    <w:rsid w:val="003C0FB4"/>
    <w:rsid w:val="003C36FB"/>
    <w:rsid w:val="003D0212"/>
    <w:rsid w:val="003D0924"/>
    <w:rsid w:val="003D0AD6"/>
    <w:rsid w:val="003D322C"/>
    <w:rsid w:val="003D45E1"/>
    <w:rsid w:val="003D5418"/>
    <w:rsid w:val="003D566D"/>
    <w:rsid w:val="003D793D"/>
    <w:rsid w:val="003D7A40"/>
    <w:rsid w:val="003E03CA"/>
    <w:rsid w:val="003E09C9"/>
    <w:rsid w:val="003E4D10"/>
    <w:rsid w:val="003E5D42"/>
    <w:rsid w:val="003E68F4"/>
    <w:rsid w:val="003E71C3"/>
    <w:rsid w:val="003F290A"/>
    <w:rsid w:val="003F29B7"/>
    <w:rsid w:val="003F2C6A"/>
    <w:rsid w:val="003F51E2"/>
    <w:rsid w:val="003F5A1A"/>
    <w:rsid w:val="003F6080"/>
    <w:rsid w:val="003F72A1"/>
    <w:rsid w:val="003F7718"/>
    <w:rsid w:val="00400CFB"/>
    <w:rsid w:val="0040106F"/>
    <w:rsid w:val="004062EB"/>
    <w:rsid w:val="004103F1"/>
    <w:rsid w:val="0041059E"/>
    <w:rsid w:val="00412E82"/>
    <w:rsid w:val="004146C7"/>
    <w:rsid w:val="00422811"/>
    <w:rsid w:val="00422903"/>
    <w:rsid w:val="0042609F"/>
    <w:rsid w:val="004300BD"/>
    <w:rsid w:val="0043185E"/>
    <w:rsid w:val="00432157"/>
    <w:rsid w:val="00432D7F"/>
    <w:rsid w:val="004335AC"/>
    <w:rsid w:val="00435D6A"/>
    <w:rsid w:val="00436EAF"/>
    <w:rsid w:val="004377AD"/>
    <w:rsid w:val="00440E6C"/>
    <w:rsid w:val="004417E8"/>
    <w:rsid w:val="00441892"/>
    <w:rsid w:val="00442A78"/>
    <w:rsid w:val="00442BAE"/>
    <w:rsid w:val="004443EB"/>
    <w:rsid w:val="00453E60"/>
    <w:rsid w:val="004575BF"/>
    <w:rsid w:val="00460339"/>
    <w:rsid w:val="00460957"/>
    <w:rsid w:val="00461D5D"/>
    <w:rsid w:val="004647DE"/>
    <w:rsid w:val="004650A1"/>
    <w:rsid w:val="00467A13"/>
    <w:rsid w:val="00470E19"/>
    <w:rsid w:val="0047129F"/>
    <w:rsid w:val="00473F7E"/>
    <w:rsid w:val="004755C3"/>
    <w:rsid w:val="004764FD"/>
    <w:rsid w:val="004828E8"/>
    <w:rsid w:val="004861A0"/>
    <w:rsid w:val="00486813"/>
    <w:rsid w:val="004917E3"/>
    <w:rsid w:val="004923BC"/>
    <w:rsid w:val="0049392C"/>
    <w:rsid w:val="00494558"/>
    <w:rsid w:val="00497272"/>
    <w:rsid w:val="004A0632"/>
    <w:rsid w:val="004A2619"/>
    <w:rsid w:val="004A31BE"/>
    <w:rsid w:val="004A3F43"/>
    <w:rsid w:val="004A5F69"/>
    <w:rsid w:val="004A7C88"/>
    <w:rsid w:val="004B0F51"/>
    <w:rsid w:val="004B1A27"/>
    <w:rsid w:val="004B4796"/>
    <w:rsid w:val="004C10F7"/>
    <w:rsid w:val="004C2103"/>
    <w:rsid w:val="004C558C"/>
    <w:rsid w:val="004C744B"/>
    <w:rsid w:val="004D081E"/>
    <w:rsid w:val="004D1DFF"/>
    <w:rsid w:val="004E2E3D"/>
    <w:rsid w:val="004F1E13"/>
    <w:rsid w:val="004F2004"/>
    <w:rsid w:val="004F230A"/>
    <w:rsid w:val="004F3D56"/>
    <w:rsid w:val="004F5F8B"/>
    <w:rsid w:val="004F7B20"/>
    <w:rsid w:val="00501C7B"/>
    <w:rsid w:val="00501E63"/>
    <w:rsid w:val="0050245C"/>
    <w:rsid w:val="00513733"/>
    <w:rsid w:val="00516640"/>
    <w:rsid w:val="00517283"/>
    <w:rsid w:val="00520B8A"/>
    <w:rsid w:val="0052249E"/>
    <w:rsid w:val="00523DA3"/>
    <w:rsid w:val="00523EE2"/>
    <w:rsid w:val="0052472D"/>
    <w:rsid w:val="00524921"/>
    <w:rsid w:val="0052505F"/>
    <w:rsid w:val="00532112"/>
    <w:rsid w:val="00532C60"/>
    <w:rsid w:val="005346AD"/>
    <w:rsid w:val="00536A53"/>
    <w:rsid w:val="005428AE"/>
    <w:rsid w:val="00542F39"/>
    <w:rsid w:val="00543C14"/>
    <w:rsid w:val="0054595E"/>
    <w:rsid w:val="00551BFD"/>
    <w:rsid w:val="00552EE4"/>
    <w:rsid w:val="005562EE"/>
    <w:rsid w:val="00557488"/>
    <w:rsid w:val="0055783B"/>
    <w:rsid w:val="00560694"/>
    <w:rsid w:val="0056180F"/>
    <w:rsid w:val="00565AE0"/>
    <w:rsid w:val="00565C7B"/>
    <w:rsid w:val="00567674"/>
    <w:rsid w:val="00570C95"/>
    <w:rsid w:val="005742DB"/>
    <w:rsid w:val="00584BE0"/>
    <w:rsid w:val="00586CCC"/>
    <w:rsid w:val="00587BE3"/>
    <w:rsid w:val="00590B0F"/>
    <w:rsid w:val="0059148D"/>
    <w:rsid w:val="00591F38"/>
    <w:rsid w:val="00592359"/>
    <w:rsid w:val="0059246D"/>
    <w:rsid w:val="00594AF3"/>
    <w:rsid w:val="00595DF7"/>
    <w:rsid w:val="005A19E0"/>
    <w:rsid w:val="005A1DBF"/>
    <w:rsid w:val="005A4CCD"/>
    <w:rsid w:val="005B27FE"/>
    <w:rsid w:val="005C1457"/>
    <w:rsid w:val="005C1777"/>
    <w:rsid w:val="005C1C77"/>
    <w:rsid w:val="005C1DFB"/>
    <w:rsid w:val="005C407A"/>
    <w:rsid w:val="005C4BBB"/>
    <w:rsid w:val="005C5680"/>
    <w:rsid w:val="005C6D29"/>
    <w:rsid w:val="005C6D31"/>
    <w:rsid w:val="005D04DF"/>
    <w:rsid w:val="005D0F4E"/>
    <w:rsid w:val="005D12AE"/>
    <w:rsid w:val="005D14D2"/>
    <w:rsid w:val="005D2B14"/>
    <w:rsid w:val="005D4A91"/>
    <w:rsid w:val="005D5470"/>
    <w:rsid w:val="005D5F42"/>
    <w:rsid w:val="005D769F"/>
    <w:rsid w:val="005E0B7E"/>
    <w:rsid w:val="005E0E45"/>
    <w:rsid w:val="005E2513"/>
    <w:rsid w:val="005E2689"/>
    <w:rsid w:val="005E2E06"/>
    <w:rsid w:val="005E3F1E"/>
    <w:rsid w:val="005E417A"/>
    <w:rsid w:val="005E65B4"/>
    <w:rsid w:val="005E69D7"/>
    <w:rsid w:val="005E70CD"/>
    <w:rsid w:val="005E718F"/>
    <w:rsid w:val="005E7462"/>
    <w:rsid w:val="005E750B"/>
    <w:rsid w:val="005F037C"/>
    <w:rsid w:val="005F057C"/>
    <w:rsid w:val="005F07BE"/>
    <w:rsid w:val="005F0C41"/>
    <w:rsid w:val="005F1018"/>
    <w:rsid w:val="005F2EDB"/>
    <w:rsid w:val="005F4071"/>
    <w:rsid w:val="006004CB"/>
    <w:rsid w:val="00600692"/>
    <w:rsid w:val="006008F8"/>
    <w:rsid w:val="00600D33"/>
    <w:rsid w:val="00600E8B"/>
    <w:rsid w:val="00602933"/>
    <w:rsid w:val="00605DF7"/>
    <w:rsid w:val="00610C81"/>
    <w:rsid w:val="006110B5"/>
    <w:rsid w:val="00611BFA"/>
    <w:rsid w:val="00612F9C"/>
    <w:rsid w:val="00614417"/>
    <w:rsid w:val="00614C41"/>
    <w:rsid w:val="0061619C"/>
    <w:rsid w:val="00620CD6"/>
    <w:rsid w:val="006211E9"/>
    <w:rsid w:val="00623A56"/>
    <w:rsid w:val="00624A8F"/>
    <w:rsid w:val="006304E5"/>
    <w:rsid w:val="00633F7E"/>
    <w:rsid w:val="006345B0"/>
    <w:rsid w:val="00634E1F"/>
    <w:rsid w:val="0063507A"/>
    <w:rsid w:val="00635FDC"/>
    <w:rsid w:val="0063693E"/>
    <w:rsid w:val="00636E58"/>
    <w:rsid w:val="00637AAE"/>
    <w:rsid w:val="00641DF4"/>
    <w:rsid w:val="00642F94"/>
    <w:rsid w:val="00644D42"/>
    <w:rsid w:val="00645395"/>
    <w:rsid w:val="0065087A"/>
    <w:rsid w:val="00654C20"/>
    <w:rsid w:val="006559C9"/>
    <w:rsid w:val="00656084"/>
    <w:rsid w:val="0065610E"/>
    <w:rsid w:val="00656B81"/>
    <w:rsid w:val="00665E6B"/>
    <w:rsid w:val="0067141E"/>
    <w:rsid w:val="006721C4"/>
    <w:rsid w:val="00674A9C"/>
    <w:rsid w:val="00675888"/>
    <w:rsid w:val="0067595E"/>
    <w:rsid w:val="0067724D"/>
    <w:rsid w:val="0068082C"/>
    <w:rsid w:val="00681781"/>
    <w:rsid w:val="00683221"/>
    <w:rsid w:val="0068386E"/>
    <w:rsid w:val="00684247"/>
    <w:rsid w:val="00684C0D"/>
    <w:rsid w:val="00686970"/>
    <w:rsid w:val="00686F30"/>
    <w:rsid w:val="00690833"/>
    <w:rsid w:val="00692B51"/>
    <w:rsid w:val="00695036"/>
    <w:rsid w:val="006A2033"/>
    <w:rsid w:val="006A2399"/>
    <w:rsid w:val="006A3959"/>
    <w:rsid w:val="006A40E7"/>
    <w:rsid w:val="006A51F1"/>
    <w:rsid w:val="006A5290"/>
    <w:rsid w:val="006A5374"/>
    <w:rsid w:val="006A691D"/>
    <w:rsid w:val="006A695D"/>
    <w:rsid w:val="006B017A"/>
    <w:rsid w:val="006B064F"/>
    <w:rsid w:val="006B0ADF"/>
    <w:rsid w:val="006B18C6"/>
    <w:rsid w:val="006B194D"/>
    <w:rsid w:val="006B35BA"/>
    <w:rsid w:val="006B390F"/>
    <w:rsid w:val="006C2179"/>
    <w:rsid w:val="006D1FF6"/>
    <w:rsid w:val="006D2AE2"/>
    <w:rsid w:val="006D4D41"/>
    <w:rsid w:val="006D59E4"/>
    <w:rsid w:val="006E1049"/>
    <w:rsid w:val="006E1FD3"/>
    <w:rsid w:val="006E27FF"/>
    <w:rsid w:val="006E31F5"/>
    <w:rsid w:val="006E7BE4"/>
    <w:rsid w:val="006F1CF7"/>
    <w:rsid w:val="006F3855"/>
    <w:rsid w:val="006F3AAE"/>
    <w:rsid w:val="00700011"/>
    <w:rsid w:val="00700732"/>
    <w:rsid w:val="00702666"/>
    <w:rsid w:val="007029D9"/>
    <w:rsid w:val="00703339"/>
    <w:rsid w:val="0070564C"/>
    <w:rsid w:val="00706512"/>
    <w:rsid w:val="007071BA"/>
    <w:rsid w:val="00710E47"/>
    <w:rsid w:val="00711E5F"/>
    <w:rsid w:val="00714104"/>
    <w:rsid w:val="00715FC2"/>
    <w:rsid w:val="00717109"/>
    <w:rsid w:val="00720300"/>
    <w:rsid w:val="007212FF"/>
    <w:rsid w:val="007226B5"/>
    <w:rsid w:val="00722B5D"/>
    <w:rsid w:val="007246A7"/>
    <w:rsid w:val="00727BED"/>
    <w:rsid w:val="00727D05"/>
    <w:rsid w:val="007314B8"/>
    <w:rsid w:val="007318CD"/>
    <w:rsid w:val="00731916"/>
    <w:rsid w:val="007345C0"/>
    <w:rsid w:val="007361D8"/>
    <w:rsid w:val="00743607"/>
    <w:rsid w:val="00746FEF"/>
    <w:rsid w:val="00750BD2"/>
    <w:rsid w:val="00750EA6"/>
    <w:rsid w:val="0075319C"/>
    <w:rsid w:val="0075620E"/>
    <w:rsid w:val="007568B3"/>
    <w:rsid w:val="007569FF"/>
    <w:rsid w:val="0075787A"/>
    <w:rsid w:val="00757BBA"/>
    <w:rsid w:val="00770915"/>
    <w:rsid w:val="007714AB"/>
    <w:rsid w:val="0077647C"/>
    <w:rsid w:val="00776D1C"/>
    <w:rsid w:val="00783BCF"/>
    <w:rsid w:val="007853C8"/>
    <w:rsid w:val="00786423"/>
    <w:rsid w:val="007910C5"/>
    <w:rsid w:val="00792CDA"/>
    <w:rsid w:val="007937A4"/>
    <w:rsid w:val="00793D65"/>
    <w:rsid w:val="00793DE2"/>
    <w:rsid w:val="007956A3"/>
    <w:rsid w:val="007A0020"/>
    <w:rsid w:val="007A04F0"/>
    <w:rsid w:val="007A1510"/>
    <w:rsid w:val="007A2A4E"/>
    <w:rsid w:val="007A40CC"/>
    <w:rsid w:val="007A53C5"/>
    <w:rsid w:val="007A7CF9"/>
    <w:rsid w:val="007B0EE7"/>
    <w:rsid w:val="007B11A1"/>
    <w:rsid w:val="007B4DA5"/>
    <w:rsid w:val="007B5F92"/>
    <w:rsid w:val="007B78F9"/>
    <w:rsid w:val="007C1D4A"/>
    <w:rsid w:val="007C2457"/>
    <w:rsid w:val="007C3284"/>
    <w:rsid w:val="007C475A"/>
    <w:rsid w:val="007C4EE4"/>
    <w:rsid w:val="007C5E87"/>
    <w:rsid w:val="007C6DC4"/>
    <w:rsid w:val="007D001C"/>
    <w:rsid w:val="007D028A"/>
    <w:rsid w:val="007D0703"/>
    <w:rsid w:val="007D2534"/>
    <w:rsid w:val="007D2F34"/>
    <w:rsid w:val="007E1B9A"/>
    <w:rsid w:val="007E1D9D"/>
    <w:rsid w:val="007E4298"/>
    <w:rsid w:val="007E5413"/>
    <w:rsid w:val="007E6951"/>
    <w:rsid w:val="007F28F3"/>
    <w:rsid w:val="007F751C"/>
    <w:rsid w:val="00800AD2"/>
    <w:rsid w:val="00802AFC"/>
    <w:rsid w:val="00804916"/>
    <w:rsid w:val="008059ED"/>
    <w:rsid w:val="0080624A"/>
    <w:rsid w:val="008077D7"/>
    <w:rsid w:val="00810E44"/>
    <w:rsid w:val="00811DE1"/>
    <w:rsid w:val="00812E82"/>
    <w:rsid w:val="00812ED4"/>
    <w:rsid w:val="0081759E"/>
    <w:rsid w:val="00822B97"/>
    <w:rsid w:val="00823012"/>
    <w:rsid w:val="008242B6"/>
    <w:rsid w:val="00824D76"/>
    <w:rsid w:val="008268B8"/>
    <w:rsid w:val="00826A8E"/>
    <w:rsid w:val="00827541"/>
    <w:rsid w:val="008304B4"/>
    <w:rsid w:val="00831AE0"/>
    <w:rsid w:val="00832CEA"/>
    <w:rsid w:val="008331E7"/>
    <w:rsid w:val="008336DB"/>
    <w:rsid w:val="00840587"/>
    <w:rsid w:val="0084101C"/>
    <w:rsid w:val="00843379"/>
    <w:rsid w:val="008435DC"/>
    <w:rsid w:val="008441EC"/>
    <w:rsid w:val="00844B9D"/>
    <w:rsid w:val="00845B34"/>
    <w:rsid w:val="00847B54"/>
    <w:rsid w:val="008509CF"/>
    <w:rsid w:val="0085172E"/>
    <w:rsid w:val="00855B8C"/>
    <w:rsid w:val="00855D23"/>
    <w:rsid w:val="00855F43"/>
    <w:rsid w:val="00860083"/>
    <w:rsid w:val="00860432"/>
    <w:rsid w:val="00860805"/>
    <w:rsid w:val="00860C06"/>
    <w:rsid w:val="00864166"/>
    <w:rsid w:val="00864F18"/>
    <w:rsid w:val="00870F38"/>
    <w:rsid w:val="00872E55"/>
    <w:rsid w:val="008734F6"/>
    <w:rsid w:val="008769F3"/>
    <w:rsid w:val="008775B2"/>
    <w:rsid w:val="00877D28"/>
    <w:rsid w:val="0088047E"/>
    <w:rsid w:val="008805BE"/>
    <w:rsid w:val="00882C09"/>
    <w:rsid w:val="00887ECB"/>
    <w:rsid w:val="00893755"/>
    <w:rsid w:val="00893FF6"/>
    <w:rsid w:val="008948AB"/>
    <w:rsid w:val="008960B1"/>
    <w:rsid w:val="008962CD"/>
    <w:rsid w:val="008975CA"/>
    <w:rsid w:val="00897D3C"/>
    <w:rsid w:val="008A3321"/>
    <w:rsid w:val="008B0D2E"/>
    <w:rsid w:val="008B2E97"/>
    <w:rsid w:val="008B302A"/>
    <w:rsid w:val="008B5283"/>
    <w:rsid w:val="008B529B"/>
    <w:rsid w:val="008B76E4"/>
    <w:rsid w:val="008B7E5D"/>
    <w:rsid w:val="008B7FA2"/>
    <w:rsid w:val="008C0086"/>
    <w:rsid w:val="008C19B3"/>
    <w:rsid w:val="008C3362"/>
    <w:rsid w:val="008C35FA"/>
    <w:rsid w:val="008C4CCA"/>
    <w:rsid w:val="008C5503"/>
    <w:rsid w:val="008C6A2C"/>
    <w:rsid w:val="008D21BC"/>
    <w:rsid w:val="008D3393"/>
    <w:rsid w:val="008E2576"/>
    <w:rsid w:val="008E2EC6"/>
    <w:rsid w:val="008E45A7"/>
    <w:rsid w:val="008E4A57"/>
    <w:rsid w:val="008E6ADA"/>
    <w:rsid w:val="008F11C2"/>
    <w:rsid w:val="008F141A"/>
    <w:rsid w:val="008F23BF"/>
    <w:rsid w:val="008F3E25"/>
    <w:rsid w:val="008F4471"/>
    <w:rsid w:val="008F449C"/>
    <w:rsid w:val="008F4560"/>
    <w:rsid w:val="008F4F2F"/>
    <w:rsid w:val="00904D46"/>
    <w:rsid w:val="0090567C"/>
    <w:rsid w:val="0090596A"/>
    <w:rsid w:val="00907C6F"/>
    <w:rsid w:val="00910CC0"/>
    <w:rsid w:val="0091119B"/>
    <w:rsid w:val="00916371"/>
    <w:rsid w:val="00917B60"/>
    <w:rsid w:val="009206C0"/>
    <w:rsid w:val="00923ACC"/>
    <w:rsid w:val="009267A0"/>
    <w:rsid w:val="009277AA"/>
    <w:rsid w:val="0092790C"/>
    <w:rsid w:val="00927AE7"/>
    <w:rsid w:val="00932777"/>
    <w:rsid w:val="0093726D"/>
    <w:rsid w:val="00941929"/>
    <w:rsid w:val="00941FCF"/>
    <w:rsid w:val="009432C2"/>
    <w:rsid w:val="0094384C"/>
    <w:rsid w:val="009477E0"/>
    <w:rsid w:val="0095150F"/>
    <w:rsid w:val="00951B95"/>
    <w:rsid w:val="00954F10"/>
    <w:rsid w:val="00957001"/>
    <w:rsid w:val="00957245"/>
    <w:rsid w:val="009608B9"/>
    <w:rsid w:val="00960B75"/>
    <w:rsid w:val="00961F34"/>
    <w:rsid w:val="009623D5"/>
    <w:rsid w:val="00964BA6"/>
    <w:rsid w:val="00965AC0"/>
    <w:rsid w:val="00967C67"/>
    <w:rsid w:val="00970817"/>
    <w:rsid w:val="00971372"/>
    <w:rsid w:val="0097197B"/>
    <w:rsid w:val="00972D0E"/>
    <w:rsid w:val="00972FC5"/>
    <w:rsid w:val="009759D2"/>
    <w:rsid w:val="009772B1"/>
    <w:rsid w:val="00977A93"/>
    <w:rsid w:val="0098730F"/>
    <w:rsid w:val="009936FA"/>
    <w:rsid w:val="009A2492"/>
    <w:rsid w:val="009A7D28"/>
    <w:rsid w:val="009B0DB0"/>
    <w:rsid w:val="009B3779"/>
    <w:rsid w:val="009B3B2D"/>
    <w:rsid w:val="009C1EA1"/>
    <w:rsid w:val="009C390D"/>
    <w:rsid w:val="009C3CF0"/>
    <w:rsid w:val="009C7832"/>
    <w:rsid w:val="009D04EE"/>
    <w:rsid w:val="009D5063"/>
    <w:rsid w:val="009D52FB"/>
    <w:rsid w:val="009E0F10"/>
    <w:rsid w:val="009E3BDC"/>
    <w:rsid w:val="009E5BB5"/>
    <w:rsid w:val="009E6B1E"/>
    <w:rsid w:val="009F1075"/>
    <w:rsid w:val="009F3C10"/>
    <w:rsid w:val="009F40A2"/>
    <w:rsid w:val="009F7E6A"/>
    <w:rsid w:val="00A00739"/>
    <w:rsid w:val="00A02379"/>
    <w:rsid w:val="00A04F7D"/>
    <w:rsid w:val="00A06030"/>
    <w:rsid w:val="00A0661B"/>
    <w:rsid w:val="00A0693F"/>
    <w:rsid w:val="00A06D37"/>
    <w:rsid w:val="00A10E71"/>
    <w:rsid w:val="00A13C3E"/>
    <w:rsid w:val="00A1618A"/>
    <w:rsid w:val="00A16FB6"/>
    <w:rsid w:val="00A1746D"/>
    <w:rsid w:val="00A17A92"/>
    <w:rsid w:val="00A21EB6"/>
    <w:rsid w:val="00A23743"/>
    <w:rsid w:val="00A252C0"/>
    <w:rsid w:val="00A259CD"/>
    <w:rsid w:val="00A27792"/>
    <w:rsid w:val="00A3078F"/>
    <w:rsid w:val="00A31E1D"/>
    <w:rsid w:val="00A34F1D"/>
    <w:rsid w:val="00A355D5"/>
    <w:rsid w:val="00A35771"/>
    <w:rsid w:val="00A40B1E"/>
    <w:rsid w:val="00A412F9"/>
    <w:rsid w:val="00A42436"/>
    <w:rsid w:val="00A4365B"/>
    <w:rsid w:val="00A4739C"/>
    <w:rsid w:val="00A50218"/>
    <w:rsid w:val="00A50AEA"/>
    <w:rsid w:val="00A50E3A"/>
    <w:rsid w:val="00A54BF7"/>
    <w:rsid w:val="00A557E5"/>
    <w:rsid w:val="00A575EF"/>
    <w:rsid w:val="00A6212F"/>
    <w:rsid w:val="00A6486B"/>
    <w:rsid w:val="00A677C2"/>
    <w:rsid w:val="00A703A3"/>
    <w:rsid w:val="00A70404"/>
    <w:rsid w:val="00A72C8E"/>
    <w:rsid w:val="00A730AE"/>
    <w:rsid w:val="00A75432"/>
    <w:rsid w:val="00A77453"/>
    <w:rsid w:val="00A77940"/>
    <w:rsid w:val="00A81A21"/>
    <w:rsid w:val="00A82755"/>
    <w:rsid w:val="00A853A8"/>
    <w:rsid w:val="00A85DF8"/>
    <w:rsid w:val="00A87B54"/>
    <w:rsid w:val="00A91BDF"/>
    <w:rsid w:val="00A924E3"/>
    <w:rsid w:val="00A94A7E"/>
    <w:rsid w:val="00AA002E"/>
    <w:rsid w:val="00AA1941"/>
    <w:rsid w:val="00AA21F2"/>
    <w:rsid w:val="00AA6C70"/>
    <w:rsid w:val="00AA6DD6"/>
    <w:rsid w:val="00AA706A"/>
    <w:rsid w:val="00AA7F7A"/>
    <w:rsid w:val="00AB223B"/>
    <w:rsid w:val="00AB3270"/>
    <w:rsid w:val="00AB5390"/>
    <w:rsid w:val="00AB57B8"/>
    <w:rsid w:val="00AB5E9B"/>
    <w:rsid w:val="00AB61B0"/>
    <w:rsid w:val="00AB7079"/>
    <w:rsid w:val="00AB7D35"/>
    <w:rsid w:val="00AC0913"/>
    <w:rsid w:val="00AC6266"/>
    <w:rsid w:val="00AC659C"/>
    <w:rsid w:val="00AD0FC8"/>
    <w:rsid w:val="00AD2DDB"/>
    <w:rsid w:val="00AD2EBC"/>
    <w:rsid w:val="00AD2F12"/>
    <w:rsid w:val="00AD31AB"/>
    <w:rsid w:val="00AD3613"/>
    <w:rsid w:val="00AD3F1B"/>
    <w:rsid w:val="00AD4074"/>
    <w:rsid w:val="00AD490E"/>
    <w:rsid w:val="00AD7616"/>
    <w:rsid w:val="00AD7632"/>
    <w:rsid w:val="00AE1B1A"/>
    <w:rsid w:val="00AE3832"/>
    <w:rsid w:val="00AE44BF"/>
    <w:rsid w:val="00AE4811"/>
    <w:rsid w:val="00AE5770"/>
    <w:rsid w:val="00AE65AA"/>
    <w:rsid w:val="00AF3A4C"/>
    <w:rsid w:val="00AF3F13"/>
    <w:rsid w:val="00AF42A3"/>
    <w:rsid w:val="00AF4734"/>
    <w:rsid w:val="00AF54A5"/>
    <w:rsid w:val="00AF5842"/>
    <w:rsid w:val="00AF7BC5"/>
    <w:rsid w:val="00B004BC"/>
    <w:rsid w:val="00B01873"/>
    <w:rsid w:val="00B0200E"/>
    <w:rsid w:val="00B03948"/>
    <w:rsid w:val="00B079FE"/>
    <w:rsid w:val="00B13578"/>
    <w:rsid w:val="00B16782"/>
    <w:rsid w:val="00B17BF9"/>
    <w:rsid w:val="00B217DE"/>
    <w:rsid w:val="00B23A0F"/>
    <w:rsid w:val="00B2533F"/>
    <w:rsid w:val="00B26AE6"/>
    <w:rsid w:val="00B30FE1"/>
    <w:rsid w:val="00B317D6"/>
    <w:rsid w:val="00B35C53"/>
    <w:rsid w:val="00B403A4"/>
    <w:rsid w:val="00B405D5"/>
    <w:rsid w:val="00B41091"/>
    <w:rsid w:val="00B422BD"/>
    <w:rsid w:val="00B42845"/>
    <w:rsid w:val="00B45E90"/>
    <w:rsid w:val="00B470CA"/>
    <w:rsid w:val="00B47118"/>
    <w:rsid w:val="00B5047D"/>
    <w:rsid w:val="00B505A1"/>
    <w:rsid w:val="00B51003"/>
    <w:rsid w:val="00B52C61"/>
    <w:rsid w:val="00B536A3"/>
    <w:rsid w:val="00B53BE2"/>
    <w:rsid w:val="00B55A71"/>
    <w:rsid w:val="00B56E6C"/>
    <w:rsid w:val="00B570C5"/>
    <w:rsid w:val="00B5720E"/>
    <w:rsid w:val="00B61875"/>
    <w:rsid w:val="00B61EA4"/>
    <w:rsid w:val="00B636FB"/>
    <w:rsid w:val="00B63B24"/>
    <w:rsid w:val="00B64F7B"/>
    <w:rsid w:val="00B651F0"/>
    <w:rsid w:val="00B6695C"/>
    <w:rsid w:val="00B678C3"/>
    <w:rsid w:val="00B67BC3"/>
    <w:rsid w:val="00B70542"/>
    <w:rsid w:val="00B71B09"/>
    <w:rsid w:val="00B729FE"/>
    <w:rsid w:val="00B747E9"/>
    <w:rsid w:val="00B74C7E"/>
    <w:rsid w:val="00B7500A"/>
    <w:rsid w:val="00B757DB"/>
    <w:rsid w:val="00B75913"/>
    <w:rsid w:val="00B77737"/>
    <w:rsid w:val="00B800A4"/>
    <w:rsid w:val="00B832AE"/>
    <w:rsid w:val="00B83C09"/>
    <w:rsid w:val="00B85EB4"/>
    <w:rsid w:val="00B907EA"/>
    <w:rsid w:val="00B90E5B"/>
    <w:rsid w:val="00B91191"/>
    <w:rsid w:val="00B9148F"/>
    <w:rsid w:val="00B92E21"/>
    <w:rsid w:val="00B942AF"/>
    <w:rsid w:val="00B94806"/>
    <w:rsid w:val="00B94AC3"/>
    <w:rsid w:val="00B953C1"/>
    <w:rsid w:val="00B960D8"/>
    <w:rsid w:val="00B9660C"/>
    <w:rsid w:val="00B96BFD"/>
    <w:rsid w:val="00BA0045"/>
    <w:rsid w:val="00BA2EA7"/>
    <w:rsid w:val="00BA4201"/>
    <w:rsid w:val="00BA7206"/>
    <w:rsid w:val="00BA7824"/>
    <w:rsid w:val="00BB0EB5"/>
    <w:rsid w:val="00BB1841"/>
    <w:rsid w:val="00BB1F7E"/>
    <w:rsid w:val="00BB29E4"/>
    <w:rsid w:val="00BB5ED5"/>
    <w:rsid w:val="00BB5F6E"/>
    <w:rsid w:val="00BB6DFC"/>
    <w:rsid w:val="00BB7736"/>
    <w:rsid w:val="00BC1C61"/>
    <w:rsid w:val="00BC2422"/>
    <w:rsid w:val="00BC3214"/>
    <w:rsid w:val="00BC3813"/>
    <w:rsid w:val="00BC3BDA"/>
    <w:rsid w:val="00BC7105"/>
    <w:rsid w:val="00BD0F1B"/>
    <w:rsid w:val="00BD1315"/>
    <w:rsid w:val="00BD24C8"/>
    <w:rsid w:val="00BD3992"/>
    <w:rsid w:val="00BE02B6"/>
    <w:rsid w:val="00BE298F"/>
    <w:rsid w:val="00BE30C5"/>
    <w:rsid w:val="00BE436D"/>
    <w:rsid w:val="00BE725E"/>
    <w:rsid w:val="00BF02BD"/>
    <w:rsid w:val="00BF6319"/>
    <w:rsid w:val="00BF78B5"/>
    <w:rsid w:val="00C0156C"/>
    <w:rsid w:val="00C02477"/>
    <w:rsid w:val="00C04535"/>
    <w:rsid w:val="00C0574A"/>
    <w:rsid w:val="00C06971"/>
    <w:rsid w:val="00C10DAD"/>
    <w:rsid w:val="00C11B1A"/>
    <w:rsid w:val="00C13260"/>
    <w:rsid w:val="00C16B3D"/>
    <w:rsid w:val="00C20742"/>
    <w:rsid w:val="00C208D5"/>
    <w:rsid w:val="00C20F47"/>
    <w:rsid w:val="00C21791"/>
    <w:rsid w:val="00C22C00"/>
    <w:rsid w:val="00C23224"/>
    <w:rsid w:val="00C23E5D"/>
    <w:rsid w:val="00C24CB1"/>
    <w:rsid w:val="00C25453"/>
    <w:rsid w:val="00C261CC"/>
    <w:rsid w:val="00C26E78"/>
    <w:rsid w:val="00C3004C"/>
    <w:rsid w:val="00C30DCE"/>
    <w:rsid w:val="00C32FAB"/>
    <w:rsid w:val="00C3370A"/>
    <w:rsid w:val="00C33E6F"/>
    <w:rsid w:val="00C3464E"/>
    <w:rsid w:val="00C347AF"/>
    <w:rsid w:val="00C3640D"/>
    <w:rsid w:val="00C3721B"/>
    <w:rsid w:val="00C417BB"/>
    <w:rsid w:val="00C43951"/>
    <w:rsid w:val="00C51A5D"/>
    <w:rsid w:val="00C53B94"/>
    <w:rsid w:val="00C57BC1"/>
    <w:rsid w:val="00C60961"/>
    <w:rsid w:val="00C60A26"/>
    <w:rsid w:val="00C60C28"/>
    <w:rsid w:val="00C61424"/>
    <w:rsid w:val="00C61F33"/>
    <w:rsid w:val="00C6279C"/>
    <w:rsid w:val="00C6331F"/>
    <w:rsid w:val="00C63C7D"/>
    <w:rsid w:val="00C65EF4"/>
    <w:rsid w:val="00C71F41"/>
    <w:rsid w:val="00C8030D"/>
    <w:rsid w:val="00C80E9C"/>
    <w:rsid w:val="00C84C95"/>
    <w:rsid w:val="00C853E5"/>
    <w:rsid w:val="00C85F3C"/>
    <w:rsid w:val="00C87997"/>
    <w:rsid w:val="00C92AA9"/>
    <w:rsid w:val="00C92CE8"/>
    <w:rsid w:val="00C92D65"/>
    <w:rsid w:val="00C9338E"/>
    <w:rsid w:val="00C93F4B"/>
    <w:rsid w:val="00C950E5"/>
    <w:rsid w:val="00C963E5"/>
    <w:rsid w:val="00CA21A9"/>
    <w:rsid w:val="00CB0A3C"/>
    <w:rsid w:val="00CB0AAD"/>
    <w:rsid w:val="00CB0EF9"/>
    <w:rsid w:val="00CB1A7C"/>
    <w:rsid w:val="00CB328F"/>
    <w:rsid w:val="00CB3A5A"/>
    <w:rsid w:val="00CB40A5"/>
    <w:rsid w:val="00CB43CE"/>
    <w:rsid w:val="00CB4785"/>
    <w:rsid w:val="00CB6333"/>
    <w:rsid w:val="00CB6612"/>
    <w:rsid w:val="00CC479F"/>
    <w:rsid w:val="00CC4D10"/>
    <w:rsid w:val="00CC4E9D"/>
    <w:rsid w:val="00CC51F2"/>
    <w:rsid w:val="00CC71ED"/>
    <w:rsid w:val="00CC736C"/>
    <w:rsid w:val="00CD0056"/>
    <w:rsid w:val="00CD0A31"/>
    <w:rsid w:val="00CE069C"/>
    <w:rsid w:val="00CE0BC0"/>
    <w:rsid w:val="00CE1CC4"/>
    <w:rsid w:val="00CE1E99"/>
    <w:rsid w:val="00CE2F7A"/>
    <w:rsid w:val="00CE6A74"/>
    <w:rsid w:val="00CE74D4"/>
    <w:rsid w:val="00CF0239"/>
    <w:rsid w:val="00CF08C1"/>
    <w:rsid w:val="00CF1745"/>
    <w:rsid w:val="00CF2393"/>
    <w:rsid w:val="00CF5DB8"/>
    <w:rsid w:val="00CF7880"/>
    <w:rsid w:val="00D0207D"/>
    <w:rsid w:val="00D14833"/>
    <w:rsid w:val="00D15F9A"/>
    <w:rsid w:val="00D17688"/>
    <w:rsid w:val="00D1788E"/>
    <w:rsid w:val="00D20E16"/>
    <w:rsid w:val="00D21551"/>
    <w:rsid w:val="00D22034"/>
    <w:rsid w:val="00D26450"/>
    <w:rsid w:val="00D269D3"/>
    <w:rsid w:val="00D30C26"/>
    <w:rsid w:val="00D314C6"/>
    <w:rsid w:val="00D32C13"/>
    <w:rsid w:val="00D3396F"/>
    <w:rsid w:val="00D344A2"/>
    <w:rsid w:val="00D345D0"/>
    <w:rsid w:val="00D353F6"/>
    <w:rsid w:val="00D35C1A"/>
    <w:rsid w:val="00D35E5C"/>
    <w:rsid w:val="00D42A35"/>
    <w:rsid w:val="00D43459"/>
    <w:rsid w:val="00D443C7"/>
    <w:rsid w:val="00D50601"/>
    <w:rsid w:val="00D50DFA"/>
    <w:rsid w:val="00D513A9"/>
    <w:rsid w:val="00D53E02"/>
    <w:rsid w:val="00D5492A"/>
    <w:rsid w:val="00D56C0C"/>
    <w:rsid w:val="00D5789E"/>
    <w:rsid w:val="00D57ECA"/>
    <w:rsid w:val="00D6004C"/>
    <w:rsid w:val="00D60586"/>
    <w:rsid w:val="00D616C6"/>
    <w:rsid w:val="00D63DCD"/>
    <w:rsid w:val="00D64815"/>
    <w:rsid w:val="00D648AF"/>
    <w:rsid w:val="00D64C36"/>
    <w:rsid w:val="00D6693D"/>
    <w:rsid w:val="00D6751C"/>
    <w:rsid w:val="00D702F4"/>
    <w:rsid w:val="00D72343"/>
    <w:rsid w:val="00D74A0B"/>
    <w:rsid w:val="00D74AF9"/>
    <w:rsid w:val="00D7650B"/>
    <w:rsid w:val="00D765B5"/>
    <w:rsid w:val="00D80B86"/>
    <w:rsid w:val="00D82666"/>
    <w:rsid w:val="00D82753"/>
    <w:rsid w:val="00D91F46"/>
    <w:rsid w:val="00D93558"/>
    <w:rsid w:val="00D93763"/>
    <w:rsid w:val="00D94F6D"/>
    <w:rsid w:val="00D95251"/>
    <w:rsid w:val="00D96446"/>
    <w:rsid w:val="00DA01CC"/>
    <w:rsid w:val="00DA37F7"/>
    <w:rsid w:val="00DA3F88"/>
    <w:rsid w:val="00DA5465"/>
    <w:rsid w:val="00DA55BC"/>
    <w:rsid w:val="00DA714D"/>
    <w:rsid w:val="00DB2E99"/>
    <w:rsid w:val="00DB365F"/>
    <w:rsid w:val="00DC1B52"/>
    <w:rsid w:val="00DC3B3D"/>
    <w:rsid w:val="00DC4920"/>
    <w:rsid w:val="00DC50B9"/>
    <w:rsid w:val="00DC7768"/>
    <w:rsid w:val="00DD1654"/>
    <w:rsid w:val="00DD207D"/>
    <w:rsid w:val="00DD3E1C"/>
    <w:rsid w:val="00DD4BF4"/>
    <w:rsid w:val="00DD52E7"/>
    <w:rsid w:val="00DD579A"/>
    <w:rsid w:val="00DD59C0"/>
    <w:rsid w:val="00DD6875"/>
    <w:rsid w:val="00DD7DDE"/>
    <w:rsid w:val="00DE11BE"/>
    <w:rsid w:val="00DE1353"/>
    <w:rsid w:val="00DE392D"/>
    <w:rsid w:val="00DE458E"/>
    <w:rsid w:val="00DE49CF"/>
    <w:rsid w:val="00DE5801"/>
    <w:rsid w:val="00DE6217"/>
    <w:rsid w:val="00DE790F"/>
    <w:rsid w:val="00DE7A27"/>
    <w:rsid w:val="00DE7B01"/>
    <w:rsid w:val="00DF2EF1"/>
    <w:rsid w:val="00E0092B"/>
    <w:rsid w:val="00E07516"/>
    <w:rsid w:val="00E078F9"/>
    <w:rsid w:val="00E07D12"/>
    <w:rsid w:val="00E11C57"/>
    <w:rsid w:val="00E123AE"/>
    <w:rsid w:val="00E16876"/>
    <w:rsid w:val="00E17118"/>
    <w:rsid w:val="00E17296"/>
    <w:rsid w:val="00E21667"/>
    <w:rsid w:val="00E22E03"/>
    <w:rsid w:val="00E2433B"/>
    <w:rsid w:val="00E244A9"/>
    <w:rsid w:val="00E2600E"/>
    <w:rsid w:val="00E26C57"/>
    <w:rsid w:val="00E311C3"/>
    <w:rsid w:val="00E31A90"/>
    <w:rsid w:val="00E34FBC"/>
    <w:rsid w:val="00E3602C"/>
    <w:rsid w:val="00E361D5"/>
    <w:rsid w:val="00E40E5A"/>
    <w:rsid w:val="00E41986"/>
    <w:rsid w:val="00E4227D"/>
    <w:rsid w:val="00E42D3A"/>
    <w:rsid w:val="00E43A6E"/>
    <w:rsid w:val="00E44833"/>
    <w:rsid w:val="00E477D0"/>
    <w:rsid w:val="00E512C3"/>
    <w:rsid w:val="00E538B2"/>
    <w:rsid w:val="00E62B8A"/>
    <w:rsid w:val="00E64384"/>
    <w:rsid w:val="00E644E0"/>
    <w:rsid w:val="00E6489B"/>
    <w:rsid w:val="00E738E5"/>
    <w:rsid w:val="00E772EA"/>
    <w:rsid w:val="00E77B48"/>
    <w:rsid w:val="00E819FE"/>
    <w:rsid w:val="00E86482"/>
    <w:rsid w:val="00E87780"/>
    <w:rsid w:val="00E9155A"/>
    <w:rsid w:val="00EA14B1"/>
    <w:rsid w:val="00EA16CA"/>
    <w:rsid w:val="00EA5426"/>
    <w:rsid w:val="00EA7D7B"/>
    <w:rsid w:val="00EB02FA"/>
    <w:rsid w:val="00EB0C90"/>
    <w:rsid w:val="00EB0FFB"/>
    <w:rsid w:val="00EB1662"/>
    <w:rsid w:val="00EB6180"/>
    <w:rsid w:val="00EB6BE7"/>
    <w:rsid w:val="00EC0067"/>
    <w:rsid w:val="00EC1020"/>
    <w:rsid w:val="00EC10FB"/>
    <w:rsid w:val="00EC3CD0"/>
    <w:rsid w:val="00EC4288"/>
    <w:rsid w:val="00ED1A2C"/>
    <w:rsid w:val="00ED28B4"/>
    <w:rsid w:val="00ED2B73"/>
    <w:rsid w:val="00ED4F8B"/>
    <w:rsid w:val="00ED6531"/>
    <w:rsid w:val="00ED70CC"/>
    <w:rsid w:val="00ED76DB"/>
    <w:rsid w:val="00EE21F1"/>
    <w:rsid w:val="00EE28EC"/>
    <w:rsid w:val="00EE585B"/>
    <w:rsid w:val="00EE7052"/>
    <w:rsid w:val="00EF0673"/>
    <w:rsid w:val="00EF0678"/>
    <w:rsid w:val="00EF4EC0"/>
    <w:rsid w:val="00EF50D1"/>
    <w:rsid w:val="00EF5E14"/>
    <w:rsid w:val="00F01C24"/>
    <w:rsid w:val="00F0645D"/>
    <w:rsid w:val="00F06FD2"/>
    <w:rsid w:val="00F070F8"/>
    <w:rsid w:val="00F072D4"/>
    <w:rsid w:val="00F1122F"/>
    <w:rsid w:val="00F12BEA"/>
    <w:rsid w:val="00F14169"/>
    <w:rsid w:val="00F17E55"/>
    <w:rsid w:val="00F20F1A"/>
    <w:rsid w:val="00F24FD0"/>
    <w:rsid w:val="00F252D0"/>
    <w:rsid w:val="00F264F2"/>
    <w:rsid w:val="00F30B59"/>
    <w:rsid w:val="00F316EE"/>
    <w:rsid w:val="00F33082"/>
    <w:rsid w:val="00F4208D"/>
    <w:rsid w:val="00F42BCD"/>
    <w:rsid w:val="00F4400F"/>
    <w:rsid w:val="00F47C68"/>
    <w:rsid w:val="00F510CA"/>
    <w:rsid w:val="00F540BF"/>
    <w:rsid w:val="00F54135"/>
    <w:rsid w:val="00F616EF"/>
    <w:rsid w:val="00F6301B"/>
    <w:rsid w:val="00F63FFB"/>
    <w:rsid w:val="00F65C83"/>
    <w:rsid w:val="00F66EFB"/>
    <w:rsid w:val="00F6768D"/>
    <w:rsid w:val="00F71B64"/>
    <w:rsid w:val="00F71F76"/>
    <w:rsid w:val="00F72FBD"/>
    <w:rsid w:val="00F73AB2"/>
    <w:rsid w:val="00F757F7"/>
    <w:rsid w:val="00F75F7C"/>
    <w:rsid w:val="00F7672D"/>
    <w:rsid w:val="00F821CF"/>
    <w:rsid w:val="00F83204"/>
    <w:rsid w:val="00F859A2"/>
    <w:rsid w:val="00F87B3C"/>
    <w:rsid w:val="00F931D1"/>
    <w:rsid w:val="00F94C37"/>
    <w:rsid w:val="00F971A7"/>
    <w:rsid w:val="00F97268"/>
    <w:rsid w:val="00FA0BFC"/>
    <w:rsid w:val="00FA0C8D"/>
    <w:rsid w:val="00FA0EDF"/>
    <w:rsid w:val="00FA1D1B"/>
    <w:rsid w:val="00FA2D85"/>
    <w:rsid w:val="00FA38C7"/>
    <w:rsid w:val="00FA39F8"/>
    <w:rsid w:val="00FB27D3"/>
    <w:rsid w:val="00FB4785"/>
    <w:rsid w:val="00FB5799"/>
    <w:rsid w:val="00FC043F"/>
    <w:rsid w:val="00FC0E3D"/>
    <w:rsid w:val="00FC13BA"/>
    <w:rsid w:val="00FC3213"/>
    <w:rsid w:val="00FC4074"/>
    <w:rsid w:val="00FD4613"/>
    <w:rsid w:val="00FD6818"/>
    <w:rsid w:val="00FD694F"/>
    <w:rsid w:val="00FE2306"/>
    <w:rsid w:val="00FE40E9"/>
    <w:rsid w:val="00FE7B5A"/>
    <w:rsid w:val="00FF1EC0"/>
    <w:rsid w:val="00FF32A2"/>
    <w:rsid w:val="00FF4C3D"/>
    <w:rsid w:val="00FF5E7F"/>
    <w:rsid w:val="00FF67F4"/>
    <w:rsid w:val="00FF773B"/>
    <w:rsid w:val="01241074"/>
    <w:rsid w:val="01F5EDBB"/>
    <w:rsid w:val="020CB39A"/>
    <w:rsid w:val="020F4232"/>
    <w:rsid w:val="0211890C"/>
    <w:rsid w:val="021607E2"/>
    <w:rsid w:val="022DA5C6"/>
    <w:rsid w:val="027FC5DB"/>
    <w:rsid w:val="033DE428"/>
    <w:rsid w:val="033EB384"/>
    <w:rsid w:val="03708E3B"/>
    <w:rsid w:val="0402FF4E"/>
    <w:rsid w:val="050FE9A3"/>
    <w:rsid w:val="0536288F"/>
    <w:rsid w:val="054452EC"/>
    <w:rsid w:val="05506FA1"/>
    <w:rsid w:val="05BFE497"/>
    <w:rsid w:val="05C20EC7"/>
    <w:rsid w:val="0681A95C"/>
    <w:rsid w:val="06A742F2"/>
    <w:rsid w:val="06DF66FD"/>
    <w:rsid w:val="06F73F58"/>
    <w:rsid w:val="07000490"/>
    <w:rsid w:val="0758CE06"/>
    <w:rsid w:val="076057CD"/>
    <w:rsid w:val="076D8DB5"/>
    <w:rsid w:val="081356D3"/>
    <w:rsid w:val="08301DD8"/>
    <w:rsid w:val="088D7C94"/>
    <w:rsid w:val="08A21D42"/>
    <w:rsid w:val="08A4C77B"/>
    <w:rsid w:val="08BE8EAE"/>
    <w:rsid w:val="08CC8015"/>
    <w:rsid w:val="0975B0FC"/>
    <w:rsid w:val="097AB4A1"/>
    <w:rsid w:val="09AABE3D"/>
    <w:rsid w:val="0B11815D"/>
    <w:rsid w:val="0B993F14"/>
    <w:rsid w:val="0C95FA61"/>
    <w:rsid w:val="0CBC5B78"/>
    <w:rsid w:val="0D5B1F04"/>
    <w:rsid w:val="0DD3C8CA"/>
    <w:rsid w:val="0DDAC41B"/>
    <w:rsid w:val="0E6287C9"/>
    <w:rsid w:val="0E9884C9"/>
    <w:rsid w:val="0EB24316"/>
    <w:rsid w:val="0F4B37A4"/>
    <w:rsid w:val="10374A65"/>
    <w:rsid w:val="10679D25"/>
    <w:rsid w:val="113ECBC6"/>
    <w:rsid w:val="116C9E29"/>
    <w:rsid w:val="11A2E19F"/>
    <w:rsid w:val="12E7129F"/>
    <w:rsid w:val="12ED8002"/>
    <w:rsid w:val="13229DBA"/>
    <w:rsid w:val="134E6BFE"/>
    <w:rsid w:val="13DD9CB7"/>
    <w:rsid w:val="13EBA9E5"/>
    <w:rsid w:val="13EF34EF"/>
    <w:rsid w:val="14344AE1"/>
    <w:rsid w:val="14BA3487"/>
    <w:rsid w:val="14BE6E1B"/>
    <w:rsid w:val="14C2784B"/>
    <w:rsid w:val="14DF6CD8"/>
    <w:rsid w:val="14E4D445"/>
    <w:rsid w:val="1542FE29"/>
    <w:rsid w:val="157E74F6"/>
    <w:rsid w:val="15B91F17"/>
    <w:rsid w:val="15BCE004"/>
    <w:rsid w:val="15F78C85"/>
    <w:rsid w:val="1614C7B7"/>
    <w:rsid w:val="16400F4C"/>
    <w:rsid w:val="165604E8"/>
    <w:rsid w:val="16736C9F"/>
    <w:rsid w:val="16B2CD27"/>
    <w:rsid w:val="16C447AE"/>
    <w:rsid w:val="16DF82A8"/>
    <w:rsid w:val="17BA1D3E"/>
    <w:rsid w:val="17E7ECDB"/>
    <w:rsid w:val="182D918F"/>
    <w:rsid w:val="185501F3"/>
    <w:rsid w:val="189B4399"/>
    <w:rsid w:val="18BC1C0B"/>
    <w:rsid w:val="18CC16CB"/>
    <w:rsid w:val="18DB5964"/>
    <w:rsid w:val="1930D040"/>
    <w:rsid w:val="19459E8D"/>
    <w:rsid w:val="199A8E39"/>
    <w:rsid w:val="199ADE80"/>
    <w:rsid w:val="1A04CFB2"/>
    <w:rsid w:val="1A3EB5BB"/>
    <w:rsid w:val="1AA2C4A4"/>
    <w:rsid w:val="1AEA5596"/>
    <w:rsid w:val="1B148742"/>
    <w:rsid w:val="1B8CBEE0"/>
    <w:rsid w:val="1BBAAC1C"/>
    <w:rsid w:val="1BBAC3B0"/>
    <w:rsid w:val="1BBFEF8E"/>
    <w:rsid w:val="1CA1150A"/>
    <w:rsid w:val="1CA325D1"/>
    <w:rsid w:val="1CA6BE38"/>
    <w:rsid w:val="1D01432C"/>
    <w:rsid w:val="1D014FD7"/>
    <w:rsid w:val="1D061A0E"/>
    <w:rsid w:val="1D572A0F"/>
    <w:rsid w:val="1DF44D5B"/>
    <w:rsid w:val="1EA91860"/>
    <w:rsid w:val="1EED2A27"/>
    <w:rsid w:val="1F273894"/>
    <w:rsid w:val="1F901DBC"/>
    <w:rsid w:val="1FAE4800"/>
    <w:rsid w:val="1FB1A1FF"/>
    <w:rsid w:val="1FC415FE"/>
    <w:rsid w:val="1FCC2BF3"/>
    <w:rsid w:val="1FEB362B"/>
    <w:rsid w:val="1FF834BE"/>
    <w:rsid w:val="1FFB5397"/>
    <w:rsid w:val="2014E280"/>
    <w:rsid w:val="20221F7F"/>
    <w:rsid w:val="202D3147"/>
    <w:rsid w:val="2061B42D"/>
    <w:rsid w:val="20839BC0"/>
    <w:rsid w:val="208A6170"/>
    <w:rsid w:val="20EA7365"/>
    <w:rsid w:val="214D07D3"/>
    <w:rsid w:val="21EB852C"/>
    <w:rsid w:val="21F02D91"/>
    <w:rsid w:val="22271F7B"/>
    <w:rsid w:val="22F220D3"/>
    <w:rsid w:val="232AD79C"/>
    <w:rsid w:val="234097E4"/>
    <w:rsid w:val="2356AA26"/>
    <w:rsid w:val="23784FEF"/>
    <w:rsid w:val="23C8662A"/>
    <w:rsid w:val="23F092D8"/>
    <w:rsid w:val="23F4CF04"/>
    <w:rsid w:val="24135C1A"/>
    <w:rsid w:val="243FDFA9"/>
    <w:rsid w:val="24556B44"/>
    <w:rsid w:val="2456465F"/>
    <w:rsid w:val="258475B3"/>
    <w:rsid w:val="25AE25A8"/>
    <w:rsid w:val="25CDFF1B"/>
    <w:rsid w:val="25FDA46B"/>
    <w:rsid w:val="268C897C"/>
    <w:rsid w:val="269A9400"/>
    <w:rsid w:val="275C990A"/>
    <w:rsid w:val="279F5DA2"/>
    <w:rsid w:val="27F05DA8"/>
    <w:rsid w:val="27FFAC1A"/>
    <w:rsid w:val="287FEF30"/>
    <w:rsid w:val="28DA163D"/>
    <w:rsid w:val="2907CBFA"/>
    <w:rsid w:val="29686A9C"/>
    <w:rsid w:val="2AFAB911"/>
    <w:rsid w:val="2AFEDC7A"/>
    <w:rsid w:val="2B58FEBC"/>
    <w:rsid w:val="2B713C34"/>
    <w:rsid w:val="2C07B078"/>
    <w:rsid w:val="2C52F365"/>
    <w:rsid w:val="2C65D8BD"/>
    <w:rsid w:val="2C6CE5EF"/>
    <w:rsid w:val="2C76FCAA"/>
    <w:rsid w:val="2C8EAF9F"/>
    <w:rsid w:val="2CB268C3"/>
    <w:rsid w:val="2CB439C3"/>
    <w:rsid w:val="2CDCCB18"/>
    <w:rsid w:val="2D02BC67"/>
    <w:rsid w:val="2D26F79E"/>
    <w:rsid w:val="2D92FF49"/>
    <w:rsid w:val="2DCB1E29"/>
    <w:rsid w:val="2DFE065F"/>
    <w:rsid w:val="2E1A6C82"/>
    <w:rsid w:val="2E688A5C"/>
    <w:rsid w:val="2EDD29C8"/>
    <w:rsid w:val="2EFCD356"/>
    <w:rsid w:val="2F34B942"/>
    <w:rsid w:val="2F41FC17"/>
    <w:rsid w:val="2F4957C1"/>
    <w:rsid w:val="2FA0407C"/>
    <w:rsid w:val="2FB79F6D"/>
    <w:rsid w:val="2FE8A7E0"/>
    <w:rsid w:val="2FEA141D"/>
    <w:rsid w:val="2FEB73BC"/>
    <w:rsid w:val="305E9860"/>
    <w:rsid w:val="30EAB131"/>
    <w:rsid w:val="311239A9"/>
    <w:rsid w:val="313E936A"/>
    <w:rsid w:val="319D3CAA"/>
    <w:rsid w:val="31BA372F"/>
    <w:rsid w:val="31C911BB"/>
    <w:rsid w:val="31DDB03B"/>
    <w:rsid w:val="31E8A5FD"/>
    <w:rsid w:val="32238D55"/>
    <w:rsid w:val="3235D4DA"/>
    <w:rsid w:val="327546BB"/>
    <w:rsid w:val="3298D089"/>
    <w:rsid w:val="32F2B487"/>
    <w:rsid w:val="33D5D33C"/>
    <w:rsid w:val="3471F26D"/>
    <w:rsid w:val="34975D08"/>
    <w:rsid w:val="34D0FE1D"/>
    <w:rsid w:val="34E654DD"/>
    <w:rsid w:val="3597D7F1"/>
    <w:rsid w:val="35B47B11"/>
    <w:rsid w:val="360A1850"/>
    <w:rsid w:val="3654C091"/>
    <w:rsid w:val="36587364"/>
    <w:rsid w:val="373E5764"/>
    <w:rsid w:val="377ED79E"/>
    <w:rsid w:val="37815007"/>
    <w:rsid w:val="3791E603"/>
    <w:rsid w:val="37B3067C"/>
    <w:rsid w:val="38145D26"/>
    <w:rsid w:val="3829DDCE"/>
    <w:rsid w:val="382A2CD1"/>
    <w:rsid w:val="386345BE"/>
    <w:rsid w:val="389B1E17"/>
    <w:rsid w:val="38E444C8"/>
    <w:rsid w:val="395A1339"/>
    <w:rsid w:val="39656CEF"/>
    <w:rsid w:val="39A8B267"/>
    <w:rsid w:val="39E23B8E"/>
    <w:rsid w:val="3A1853AC"/>
    <w:rsid w:val="3A5AE223"/>
    <w:rsid w:val="3A5B5F6B"/>
    <w:rsid w:val="3A999E5A"/>
    <w:rsid w:val="3AB0BAD5"/>
    <w:rsid w:val="3B4EA97B"/>
    <w:rsid w:val="3B5269F4"/>
    <w:rsid w:val="3B77100C"/>
    <w:rsid w:val="3C01B692"/>
    <w:rsid w:val="3CB39231"/>
    <w:rsid w:val="3CCB1D35"/>
    <w:rsid w:val="3D5E34B3"/>
    <w:rsid w:val="3DB6B1D5"/>
    <w:rsid w:val="3DB7F962"/>
    <w:rsid w:val="3E506B23"/>
    <w:rsid w:val="3E5468D9"/>
    <w:rsid w:val="3EA15BDB"/>
    <w:rsid w:val="3EB30DB5"/>
    <w:rsid w:val="3EF7B242"/>
    <w:rsid w:val="3F26E451"/>
    <w:rsid w:val="3F718C92"/>
    <w:rsid w:val="3FB3865F"/>
    <w:rsid w:val="3FD029EB"/>
    <w:rsid w:val="40ABD225"/>
    <w:rsid w:val="40F66352"/>
    <w:rsid w:val="411D2E3F"/>
    <w:rsid w:val="412B1B89"/>
    <w:rsid w:val="419F9518"/>
    <w:rsid w:val="41F2D7AF"/>
    <w:rsid w:val="42152012"/>
    <w:rsid w:val="4217ED15"/>
    <w:rsid w:val="421937CC"/>
    <w:rsid w:val="42266581"/>
    <w:rsid w:val="4255D9C5"/>
    <w:rsid w:val="42867573"/>
    <w:rsid w:val="42999E58"/>
    <w:rsid w:val="4326933A"/>
    <w:rsid w:val="433E20F6"/>
    <w:rsid w:val="4369B669"/>
    <w:rsid w:val="43A0433E"/>
    <w:rsid w:val="43B894FD"/>
    <w:rsid w:val="443917CD"/>
    <w:rsid w:val="444F8D89"/>
    <w:rsid w:val="44D4A545"/>
    <w:rsid w:val="450D8744"/>
    <w:rsid w:val="458F707B"/>
    <w:rsid w:val="45C409D0"/>
    <w:rsid w:val="45D0F298"/>
    <w:rsid w:val="45F961AD"/>
    <w:rsid w:val="46053CFE"/>
    <w:rsid w:val="461B24C1"/>
    <w:rsid w:val="4682DD2C"/>
    <w:rsid w:val="46B34265"/>
    <w:rsid w:val="46EE84CB"/>
    <w:rsid w:val="47070F4E"/>
    <w:rsid w:val="474BDA69"/>
    <w:rsid w:val="4793F8A2"/>
    <w:rsid w:val="485F8370"/>
    <w:rsid w:val="487DA3DF"/>
    <w:rsid w:val="48CEFEC3"/>
    <w:rsid w:val="4905DEC1"/>
    <w:rsid w:val="4908046E"/>
    <w:rsid w:val="49316BA3"/>
    <w:rsid w:val="494C5694"/>
    <w:rsid w:val="495AB750"/>
    <w:rsid w:val="4961C00C"/>
    <w:rsid w:val="4980E684"/>
    <w:rsid w:val="4A52A044"/>
    <w:rsid w:val="4ACF1493"/>
    <w:rsid w:val="4B12DC92"/>
    <w:rsid w:val="4B2D4F01"/>
    <w:rsid w:val="4B783715"/>
    <w:rsid w:val="4BC5C0C2"/>
    <w:rsid w:val="4BDAB960"/>
    <w:rsid w:val="4C16B17A"/>
    <w:rsid w:val="4C2DAC33"/>
    <w:rsid w:val="4C354128"/>
    <w:rsid w:val="4C4F2BDC"/>
    <w:rsid w:val="4C563498"/>
    <w:rsid w:val="4C59AB3C"/>
    <w:rsid w:val="4CD7485D"/>
    <w:rsid w:val="4CE247BF"/>
    <w:rsid w:val="4CEEF9C3"/>
    <w:rsid w:val="4D733BC2"/>
    <w:rsid w:val="4D7BB4A4"/>
    <w:rsid w:val="4D8866A8"/>
    <w:rsid w:val="4E1C6181"/>
    <w:rsid w:val="4E20D519"/>
    <w:rsid w:val="4E2B98A1"/>
    <w:rsid w:val="4E483B91"/>
    <w:rsid w:val="4E77ED33"/>
    <w:rsid w:val="4E895EAA"/>
    <w:rsid w:val="4EAB282C"/>
    <w:rsid w:val="4EABAC3B"/>
    <w:rsid w:val="4F2517EA"/>
    <w:rsid w:val="50152DBC"/>
    <w:rsid w:val="5017F9FC"/>
    <w:rsid w:val="507CC3B9"/>
    <w:rsid w:val="509648A9"/>
    <w:rsid w:val="513223B9"/>
    <w:rsid w:val="51399851"/>
    <w:rsid w:val="520DFABE"/>
    <w:rsid w:val="5222AAC2"/>
    <w:rsid w:val="52692295"/>
    <w:rsid w:val="526ADCFB"/>
    <w:rsid w:val="52B96AD3"/>
    <w:rsid w:val="52CBDEC3"/>
    <w:rsid w:val="52F16474"/>
    <w:rsid w:val="534E4EF5"/>
    <w:rsid w:val="53818E6A"/>
    <w:rsid w:val="53DD4742"/>
    <w:rsid w:val="541FDE18"/>
    <w:rsid w:val="54289804"/>
    <w:rsid w:val="54521172"/>
    <w:rsid w:val="54AD9689"/>
    <w:rsid w:val="559C8198"/>
    <w:rsid w:val="55C92CE3"/>
    <w:rsid w:val="55C930F2"/>
    <w:rsid w:val="560BBC39"/>
    <w:rsid w:val="5636C17D"/>
    <w:rsid w:val="5640D933"/>
    <w:rsid w:val="565278B1"/>
    <w:rsid w:val="56B9F0C5"/>
    <w:rsid w:val="56D9A408"/>
    <w:rsid w:val="56E77B27"/>
    <w:rsid w:val="57AAA083"/>
    <w:rsid w:val="57B33E62"/>
    <w:rsid w:val="57D0AAC0"/>
    <w:rsid w:val="58265B2C"/>
    <w:rsid w:val="59D21052"/>
    <w:rsid w:val="59EB6A69"/>
    <w:rsid w:val="5AAB7E61"/>
    <w:rsid w:val="5AD3FD86"/>
    <w:rsid w:val="5B2EAC1F"/>
    <w:rsid w:val="5B822430"/>
    <w:rsid w:val="5B95AFAD"/>
    <w:rsid w:val="5C2101DA"/>
    <w:rsid w:val="5C36F764"/>
    <w:rsid w:val="5C64C9D9"/>
    <w:rsid w:val="5D20055C"/>
    <w:rsid w:val="5D82C7C7"/>
    <w:rsid w:val="5E819380"/>
    <w:rsid w:val="5F4EDF17"/>
    <w:rsid w:val="5F94B0E1"/>
    <w:rsid w:val="5FB592F8"/>
    <w:rsid w:val="608E470A"/>
    <w:rsid w:val="60BA6889"/>
    <w:rsid w:val="60F17E84"/>
    <w:rsid w:val="61290B63"/>
    <w:rsid w:val="623BC67B"/>
    <w:rsid w:val="62520B05"/>
    <w:rsid w:val="6289C310"/>
    <w:rsid w:val="6291A503"/>
    <w:rsid w:val="62A67742"/>
    <w:rsid w:val="63199CDA"/>
    <w:rsid w:val="641EBECC"/>
    <w:rsid w:val="64399AC6"/>
    <w:rsid w:val="645D2458"/>
    <w:rsid w:val="64C86135"/>
    <w:rsid w:val="65360A96"/>
    <w:rsid w:val="65A04C87"/>
    <w:rsid w:val="66819E61"/>
    <w:rsid w:val="66A45BF9"/>
    <w:rsid w:val="66EFD063"/>
    <w:rsid w:val="674936D5"/>
    <w:rsid w:val="674E3B1F"/>
    <w:rsid w:val="68D62041"/>
    <w:rsid w:val="68DC789B"/>
    <w:rsid w:val="693D7E29"/>
    <w:rsid w:val="69BF4F28"/>
    <w:rsid w:val="69C95A40"/>
    <w:rsid w:val="69D08A9E"/>
    <w:rsid w:val="6A0E4037"/>
    <w:rsid w:val="6A379E4A"/>
    <w:rsid w:val="6A4A7A07"/>
    <w:rsid w:val="6A7F06B3"/>
    <w:rsid w:val="6A9860CA"/>
    <w:rsid w:val="6AF3ADFB"/>
    <w:rsid w:val="6C2C1C83"/>
    <w:rsid w:val="6C3892DC"/>
    <w:rsid w:val="6C4D5988"/>
    <w:rsid w:val="6C567FB7"/>
    <w:rsid w:val="6CD234A5"/>
    <w:rsid w:val="6DB13359"/>
    <w:rsid w:val="6DB17520"/>
    <w:rsid w:val="6DB97478"/>
    <w:rsid w:val="6DE3A0DA"/>
    <w:rsid w:val="6DE929E9"/>
    <w:rsid w:val="6E096911"/>
    <w:rsid w:val="6E1A3170"/>
    <w:rsid w:val="6E2768D9"/>
    <w:rsid w:val="6E6697B5"/>
    <w:rsid w:val="6F5A3BC8"/>
    <w:rsid w:val="6F95277D"/>
    <w:rsid w:val="6FBE207A"/>
    <w:rsid w:val="6FDE525F"/>
    <w:rsid w:val="6FF2F688"/>
    <w:rsid w:val="7022960F"/>
    <w:rsid w:val="702DDBE5"/>
    <w:rsid w:val="70DBF508"/>
    <w:rsid w:val="70E78A80"/>
    <w:rsid w:val="717A59AB"/>
    <w:rsid w:val="7195596A"/>
    <w:rsid w:val="722A1DB4"/>
    <w:rsid w:val="7288C580"/>
    <w:rsid w:val="72BB8825"/>
    <w:rsid w:val="72DA18A8"/>
    <w:rsid w:val="736AA77B"/>
    <w:rsid w:val="73FC95B2"/>
    <w:rsid w:val="74146526"/>
    <w:rsid w:val="7446AADA"/>
    <w:rsid w:val="74B19254"/>
    <w:rsid w:val="7516715B"/>
    <w:rsid w:val="75C0D22C"/>
    <w:rsid w:val="75F59C94"/>
    <w:rsid w:val="7618DBAC"/>
    <w:rsid w:val="761B9920"/>
    <w:rsid w:val="763A211D"/>
    <w:rsid w:val="76D0FA57"/>
    <w:rsid w:val="770789CB"/>
    <w:rsid w:val="77430098"/>
    <w:rsid w:val="77B36156"/>
    <w:rsid w:val="77EC6C63"/>
    <w:rsid w:val="78060053"/>
    <w:rsid w:val="785631DD"/>
    <w:rsid w:val="7881E09D"/>
    <w:rsid w:val="78DDA2E8"/>
    <w:rsid w:val="78FDED87"/>
    <w:rsid w:val="79238AC2"/>
    <w:rsid w:val="792D4A0D"/>
    <w:rsid w:val="79521B98"/>
    <w:rsid w:val="796A1B80"/>
    <w:rsid w:val="7984846C"/>
    <w:rsid w:val="7988E8CE"/>
    <w:rsid w:val="79ADDCE8"/>
    <w:rsid w:val="7A1C073C"/>
    <w:rsid w:val="7A3F0F4F"/>
    <w:rsid w:val="7A9EC0B8"/>
    <w:rsid w:val="7B8D562E"/>
    <w:rsid w:val="7BA0A45C"/>
    <w:rsid w:val="7BBDAA97"/>
    <w:rsid w:val="7C2980B5"/>
    <w:rsid w:val="7C43F3C9"/>
    <w:rsid w:val="7C52427B"/>
    <w:rsid w:val="7D3E17E8"/>
    <w:rsid w:val="7D44FC33"/>
    <w:rsid w:val="7D5551C0"/>
    <w:rsid w:val="7D9BC2D9"/>
    <w:rsid w:val="7DD15EAA"/>
    <w:rsid w:val="7E5AF3EA"/>
    <w:rsid w:val="7E901C69"/>
    <w:rsid w:val="7F511B8F"/>
    <w:rsid w:val="7F539735"/>
    <w:rsid w:val="7F7F5190"/>
    <w:rsid w:val="7F884012"/>
    <w:rsid w:val="7FBA6C67"/>
    <w:rsid w:val="7FD6EADF"/>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7CAF0"/>
  <w15:docId w15:val="{B00FCDE2-0232-4DFE-BA97-E7368CBA3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lsdException w:name="heading 3" w:semiHidden="1" w:uiPriority="1" w:unhideWhenUsed="1"/>
    <w:lsdException w:name="heading 4" w:semiHidden="1" w:uiPriority="1" w:unhideWhenUsed="1"/>
    <w:lsdException w:name="heading 5" w:semiHidden="1" w:uiPriority="1" w:unhideWhenUsed="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538B2"/>
    <w:rPr>
      <w:rFonts w:ascii="Arial" w:eastAsia="Arial" w:hAnsi="Arial" w:cs="Arial"/>
      <w:sz w:val="24"/>
      <w:lang w:val="en-AU" w:eastAsia="en-AU" w:bidi="en-AU"/>
    </w:rPr>
  </w:style>
  <w:style w:type="paragraph" w:styleId="Heading1">
    <w:name w:val="heading 1"/>
    <w:basedOn w:val="Normal"/>
    <w:link w:val="Heading1Char"/>
    <w:autoRedefine/>
    <w:uiPriority w:val="1"/>
    <w:qFormat/>
    <w:rsid w:val="004146C7"/>
    <w:pPr>
      <w:spacing w:before="400" w:after="400"/>
      <w:outlineLvl w:val="0"/>
    </w:pPr>
    <w:rPr>
      <w:rFonts w:ascii="Rubik" w:hAnsi="Rubik"/>
      <w:b/>
      <w:bCs/>
      <w:color w:val="E57200"/>
      <w:sz w:val="60"/>
      <w:szCs w:val="28"/>
    </w:rPr>
  </w:style>
  <w:style w:type="paragraph" w:styleId="Heading2">
    <w:name w:val="heading 2"/>
    <w:basedOn w:val="Normal"/>
    <w:link w:val="Heading2Char"/>
    <w:uiPriority w:val="1"/>
    <w:rsid w:val="00D82753"/>
    <w:pPr>
      <w:keepNext/>
      <w:keepLines/>
      <w:widowControl/>
      <w:spacing w:before="360" w:after="160"/>
      <w:outlineLvl w:val="1"/>
    </w:pPr>
    <w:rPr>
      <w:b/>
      <w:bCs/>
      <w:color w:val="E57200"/>
      <w:sz w:val="32"/>
      <w:szCs w:val="24"/>
    </w:rPr>
  </w:style>
  <w:style w:type="paragraph" w:styleId="Heading3">
    <w:name w:val="heading 3"/>
    <w:basedOn w:val="Normal"/>
    <w:uiPriority w:val="1"/>
    <w:rsid w:val="00665E6B"/>
    <w:pPr>
      <w:spacing w:before="200" w:after="100"/>
      <w:outlineLvl w:val="2"/>
    </w:pPr>
    <w:rPr>
      <w:rFonts w:eastAsia="Calibri Light" w:cs="Calibri Light"/>
      <w:b/>
      <w:color w:val="E57200"/>
      <w:sz w:val="26"/>
      <w:u w:color="000000"/>
    </w:rPr>
  </w:style>
  <w:style w:type="paragraph" w:styleId="Heading4">
    <w:name w:val="heading 4"/>
    <w:basedOn w:val="Normal"/>
    <w:uiPriority w:val="1"/>
    <w:pPr>
      <w:spacing w:before="56"/>
      <w:ind w:right="180"/>
      <w:jc w:val="right"/>
      <w:outlineLvl w:val="3"/>
    </w:pPr>
    <w:rPr>
      <w:rFonts w:ascii="Calibri Light" w:eastAsia="Calibri Light" w:hAnsi="Calibri Light" w:cs="Calibri Light"/>
      <w:i/>
    </w:rPr>
  </w:style>
  <w:style w:type="paragraph" w:styleId="Heading5">
    <w:name w:val="heading 5"/>
    <w:basedOn w:val="Normal"/>
    <w:uiPriority w:val="1"/>
    <w:rsid w:val="000E697D"/>
    <w:pPr>
      <w:spacing w:before="120" w:after="120"/>
      <w:outlineLvl w:val="4"/>
    </w:pPr>
    <w:rPr>
      <w:b/>
      <w:bCs/>
      <w:szCs w:val="20"/>
    </w:rPr>
  </w:style>
  <w:style w:type="paragraph" w:styleId="Heading6">
    <w:name w:val="heading 6"/>
    <w:basedOn w:val="Normal"/>
    <w:uiPriority w:val="1"/>
    <w:rsid w:val="004F7B20"/>
    <w:pPr>
      <w:spacing w:before="120" w:after="60"/>
      <w:outlineLvl w:val="5"/>
    </w:pPr>
    <w:rPr>
      <w:bCs/>
      <w:color w:val="E572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TOC MAIN HEADINGS"/>
    <w:basedOn w:val="Normal"/>
    <w:uiPriority w:val="39"/>
    <w:qFormat/>
    <w:rsid w:val="00811DE1"/>
    <w:pPr>
      <w:spacing w:before="166"/>
      <w:ind w:left="567" w:hanging="567"/>
    </w:pPr>
    <w:rPr>
      <w:b/>
      <w:sz w:val="20"/>
      <w:szCs w:val="20"/>
    </w:rPr>
  </w:style>
  <w:style w:type="paragraph" w:styleId="TOC2">
    <w:name w:val="toc 2"/>
    <w:aliases w:val="TOC Sub headings"/>
    <w:basedOn w:val="Normal"/>
    <w:uiPriority w:val="39"/>
    <w:qFormat/>
    <w:rsid w:val="00811DE1"/>
    <w:pPr>
      <w:spacing w:before="166"/>
      <w:ind w:left="1287" w:hanging="720"/>
    </w:pPr>
    <w:rPr>
      <w:sz w:val="20"/>
      <w:szCs w:val="20"/>
    </w:rPr>
  </w:style>
  <w:style w:type="paragraph" w:styleId="BodyText">
    <w:name w:val="Body Text"/>
    <w:basedOn w:val="Normal"/>
    <w:link w:val="BodyTextChar"/>
    <w:uiPriority w:val="1"/>
    <w:rPr>
      <w:sz w:val="20"/>
      <w:szCs w:val="20"/>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pPr>
      <w:spacing w:before="93"/>
      <w:ind w:left="1005" w:hanging="360"/>
    </w:pPr>
  </w:style>
  <w:style w:type="paragraph" w:customStyle="1" w:styleId="TableParagraph">
    <w:name w:val="Table Paragraph"/>
    <w:basedOn w:val="Normal"/>
    <w:uiPriority w:val="1"/>
    <w:pPr>
      <w:spacing w:before="117"/>
      <w:ind w:left="107"/>
    </w:pPr>
  </w:style>
  <w:style w:type="paragraph" w:styleId="TOCHeading">
    <w:name w:val="TOC Heading"/>
    <w:basedOn w:val="Heading1"/>
    <w:next w:val="Normal"/>
    <w:uiPriority w:val="39"/>
    <w:unhideWhenUsed/>
    <w:qFormat/>
    <w:rsid w:val="00543C14"/>
    <w:pPr>
      <w:keepNext/>
      <w:keepLines/>
      <w:widowControl/>
      <w:autoSpaceDE/>
      <w:autoSpaceDN/>
      <w:spacing w:before="240" w:line="259" w:lineRule="auto"/>
      <w:outlineLvl w:val="9"/>
    </w:pPr>
    <w:rPr>
      <w:rFonts w:ascii="Arial" w:eastAsiaTheme="majorEastAsia" w:hAnsi="Arial" w:cstheme="majorBidi"/>
      <w:bCs w:val="0"/>
      <w:sz w:val="32"/>
      <w:szCs w:val="32"/>
      <w:lang w:val="en-US" w:eastAsia="en-US" w:bidi="ar-SA"/>
    </w:rPr>
  </w:style>
  <w:style w:type="paragraph" w:styleId="TOC3">
    <w:name w:val="toc 3"/>
    <w:basedOn w:val="Normal"/>
    <w:next w:val="Normal"/>
    <w:autoRedefine/>
    <w:uiPriority w:val="39"/>
    <w:unhideWhenUsed/>
    <w:rsid w:val="00D6751C"/>
    <w:pPr>
      <w:spacing w:after="100"/>
      <w:ind w:left="440"/>
    </w:pPr>
  </w:style>
  <w:style w:type="character" w:styleId="Hyperlink">
    <w:name w:val="Hyperlink"/>
    <w:basedOn w:val="DefaultParagraphFont"/>
    <w:uiPriority w:val="99"/>
    <w:unhideWhenUsed/>
    <w:rsid w:val="008960B1"/>
    <w:rPr>
      <w:color w:val="0563C1"/>
      <w:u w:val="single"/>
    </w:rPr>
  </w:style>
  <w:style w:type="paragraph" w:styleId="Header">
    <w:name w:val="header"/>
    <w:basedOn w:val="Normal"/>
    <w:link w:val="HeaderChar"/>
    <w:uiPriority w:val="99"/>
    <w:unhideWhenUsed/>
    <w:rsid w:val="00D6751C"/>
    <w:pPr>
      <w:tabs>
        <w:tab w:val="center" w:pos="4513"/>
        <w:tab w:val="right" w:pos="9026"/>
      </w:tabs>
    </w:pPr>
  </w:style>
  <w:style w:type="character" w:customStyle="1" w:styleId="HeaderChar">
    <w:name w:val="Header Char"/>
    <w:basedOn w:val="DefaultParagraphFont"/>
    <w:link w:val="Header"/>
    <w:uiPriority w:val="99"/>
    <w:rsid w:val="00D6751C"/>
    <w:rPr>
      <w:rFonts w:ascii="Arial" w:eastAsia="Arial" w:hAnsi="Arial" w:cs="Arial"/>
      <w:lang w:val="en-AU" w:eastAsia="en-AU" w:bidi="en-AU"/>
    </w:rPr>
  </w:style>
  <w:style w:type="paragraph" w:styleId="Footer">
    <w:name w:val="footer"/>
    <w:basedOn w:val="Normal"/>
    <w:link w:val="FooterChar"/>
    <w:uiPriority w:val="99"/>
    <w:unhideWhenUsed/>
    <w:rsid w:val="00354882"/>
    <w:pPr>
      <w:tabs>
        <w:tab w:val="center" w:pos="4513"/>
        <w:tab w:val="right" w:pos="9026"/>
      </w:tabs>
      <w:jc w:val="center"/>
    </w:pPr>
    <w:rPr>
      <w:b/>
      <w:color w:val="E57200"/>
    </w:rPr>
  </w:style>
  <w:style w:type="character" w:customStyle="1" w:styleId="FooterChar">
    <w:name w:val="Footer Char"/>
    <w:basedOn w:val="DefaultParagraphFont"/>
    <w:link w:val="Footer"/>
    <w:uiPriority w:val="99"/>
    <w:rsid w:val="00354882"/>
    <w:rPr>
      <w:rFonts w:ascii="Arial" w:eastAsia="Arial" w:hAnsi="Arial" w:cs="Arial"/>
      <w:b/>
      <w:color w:val="E57200"/>
      <w:sz w:val="24"/>
      <w:lang w:val="en-AU" w:eastAsia="en-AU" w:bidi="en-AU"/>
    </w:rPr>
  </w:style>
  <w:style w:type="paragraph" w:customStyle="1" w:styleId="Style1">
    <w:name w:val="Style1"/>
    <w:basedOn w:val="Heading1"/>
    <w:link w:val="Style1Char"/>
    <w:uiPriority w:val="1"/>
    <w:rsid w:val="006A51F1"/>
    <w:pPr>
      <w:jc w:val="both"/>
    </w:pPr>
    <w:rPr>
      <w:color w:val="17365D"/>
    </w:rPr>
  </w:style>
  <w:style w:type="character" w:customStyle="1" w:styleId="BodyTextChar">
    <w:name w:val="Body Text Char"/>
    <w:basedOn w:val="DefaultParagraphFont"/>
    <w:link w:val="BodyText"/>
    <w:uiPriority w:val="1"/>
    <w:rsid w:val="006A51F1"/>
    <w:rPr>
      <w:rFonts w:ascii="Arial" w:eastAsia="Arial" w:hAnsi="Arial" w:cs="Arial"/>
      <w:sz w:val="20"/>
      <w:szCs w:val="20"/>
      <w:lang w:val="en-AU" w:eastAsia="en-AU" w:bidi="en-AU"/>
    </w:rPr>
  </w:style>
  <w:style w:type="character" w:customStyle="1" w:styleId="Heading1Char">
    <w:name w:val="Heading 1 Char"/>
    <w:basedOn w:val="DefaultParagraphFont"/>
    <w:link w:val="Heading1"/>
    <w:uiPriority w:val="1"/>
    <w:rsid w:val="004146C7"/>
    <w:rPr>
      <w:rFonts w:ascii="Rubik" w:eastAsia="Arial" w:hAnsi="Rubik" w:cs="Arial"/>
      <w:b/>
      <w:bCs/>
      <w:color w:val="E57200"/>
      <w:sz w:val="60"/>
      <w:szCs w:val="28"/>
      <w:lang w:val="en-AU" w:eastAsia="en-AU" w:bidi="en-AU"/>
    </w:rPr>
  </w:style>
  <w:style w:type="character" w:customStyle="1" w:styleId="Style1Char">
    <w:name w:val="Style1 Char"/>
    <w:basedOn w:val="Heading1Char"/>
    <w:link w:val="Style1"/>
    <w:uiPriority w:val="1"/>
    <w:rsid w:val="006A51F1"/>
    <w:rPr>
      <w:rFonts w:ascii="Arial" w:eastAsia="Arial" w:hAnsi="Arial" w:cs="Arial"/>
      <w:b/>
      <w:bCs/>
      <w:color w:val="17365D"/>
      <w:sz w:val="28"/>
      <w:szCs w:val="28"/>
      <w:lang w:val="en-AU" w:eastAsia="en-AU" w:bidi="en-AU"/>
    </w:rPr>
  </w:style>
  <w:style w:type="paragraph" w:customStyle="1" w:styleId="Style2">
    <w:name w:val="Style2"/>
    <w:basedOn w:val="Heading2"/>
    <w:link w:val="Style2Char"/>
    <w:uiPriority w:val="1"/>
    <w:rsid w:val="00D20E16"/>
    <w:pPr>
      <w:jc w:val="both"/>
    </w:pPr>
    <w:rPr>
      <w:color w:val="17365D"/>
    </w:rPr>
  </w:style>
  <w:style w:type="character" w:customStyle="1" w:styleId="Heading2Char">
    <w:name w:val="Heading 2 Char"/>
    <w:basedOn w:val="DefaultParagraphFont"/>
    <w:link w:val="Heading2"/>
    <w:uiPriority w:val="1"/>
    <w:rsid w:val="00D82753"/>
    <w:rPr>
      <w:rFonts w:ascii="Arial" w:eastAsia="Arial" w:hAnsi="Arial" w:cs="Arial"/>
      <w:b/>
      <w:bCs/>
      <w:color w:val="E57200"/>
      <w:sz w:val="32"/>
      <w:szCs w:val="24"/>
      <w:lang w:val="en-AU" w:eastAsia="en-AU" w:bidi="en-AU"/>
    </w:rPr>
  </w:style>
  <w:style w:type="character" w:customStyle="1" w:styleId="Style2Char">
    <w:name w:val="Style2 Char"/>
    <w:basedOn w:val="Heading2Char"/>
    <w:link w:val="Style2"/>
    <w:uiPriority w:val="1"/>
    <w:rsid w:val="00D20E16"/>
    <w:rPr>
      <w:rFonts w:ascii="Arial" w:eastAsia="Arial" w:hAnsi="Arial" w:cs="Arial"/>
      <w:b/>
      <w:bCs/>
      <w:color w:val="17365D"/>
      <w:sz w:val="24"/>
      <w:szCs w:val="24"/>
      <w:lang w:val="en-AU" w:eastAsia="en-AU" w:bidi="en-AU"/>
    </w:rPr>
  </w:style>
  <w:style w:type="paragraph" w:customStyle="1" w:styleId="Mainbody-Headings">
    <w:name w:val="Main body - Headings"/>
    <w:basedOn w:val="Style1"/>
    <w:link w:val="Mainbody-HeadingsChar"/>
    <w:uiPriority w:val="1"/>
    <w:qFormat/>
    <w:rsid w:val="0003337F"/>
    <w:pPr>
      <w:spacing w:before="120" w:after="120"/>
      <w:jc w:val="left"/>
    </w:pPr>
    <w:rPr>
      <w:color w:val="E57200"/>
    </w:rPr>
  </w:style>
  <w:style w:type="paragraph" w:customStyle="1" w:styleId="Frontpagetitle">
    <w:name w:val="Front page title"/>
    <w:basedOn w:val="Normal"/>
    <w:link w:val="FrontpagetitleChar"/>
    <w:uiPriority w:val="1"/>
    <w:qFormat/>
    <w:rsid w:val="00030385"/>
    <w:pPr>
      <w:spacing w:before="71"/>
      <w:ind w:left="140"/>
    </w:pPr>
    <w:rPr>
      <w:b/>
      <w:color w:val="FFFFFF"/>
      <w:sz w:val="90"/>
    </w:rPr>
  </w:style>
  <w:style w:type="character" w:customStyle="1" w:styleId="Mainbody-HeadingsChar">
    <w:name w:val="Main body - Headings Char"/>
    <w:basedOn w:val="Style1Char"/>
    <w:link w:val="Mainbody-Headings"/>
    <w:uiPriority w:val="1"/>
    <w:rsid w:val="0003337F"/>
    <w:rPr>
      <w:rFonts w:ascii="Rubik" w:eastAsia="Arial" w:hAnsi="Rubik" w:cs="Arial"/>
      <w:b/>
      <w:bCs/>
      <w:color w:val="E57200"/>
      <w:sz w:val="60"/>
      <w:szCs w:val="28"/>
      <w:lang w:val="en-AU" w:eastAsia="en-AU" w:bidi="en-AU"/>
    </w:rPr>
  </w:style>
  <w:style w:type="paragraph" w:customStyle="1" w:styleId="Frontpagesubtitle">
    <w:name w:val="Front page subtitle"/>
    <w:basedOn w:val="Normal"/>
    <w:link w:val="FrontpagesubtitleChar"/>
    <w:uiPriority w:val="1"/>
    <w:qFormat/>
    <w:rsid w:val="00030385"/>
    <w:pPr>
      <w:spacing w:before="237"/>
      <w:ind w:left="122" w:right="8362"/>
      <w:jc w:val="center"/>
    </w:pPr>
    <w:rPr>
      <w:color w:val="FFFFFF"/>
      <w:sz w:val="56"/>
    </w:rPr>
  </w:style>
  <w:style w:type="character" w:customStyle="1" w:styleId="FrontpagetitleChar">
    <w:name w:val="Front page title Char"/>
    <w:basedOn w:val="DefaultParagraphFont"/>
    <w:link w:val="Frontpagetitle"/>
    <w:uiPriority w:val="1"/>
    <w:rsid w:val="00030385"/>
    <w:rPr>
      <w:rFonts w:ascii="Arial" w:eastAsia="Arial" w:hAnsi="Arial" w:cs="Arial"/>
      <w:b/>
      <w:color w:val="FFFFFF"/>
      <w:sz w:val="90"/>
      <w:lang w:val="en-AU" w:eastAsia="en-AU" w:bidi="en-AU"/>
    </w:rPr>
  </w:style>
  <w:style w:type="paragraph" w:customStyle="1" w:styleId="Mainbody-text">
    <w:name w:val="Main body - text"/>
    <w:basedOn w:val="BodyText"/>
    <w:link w:val="Mainbody-textChar"/>
    <w:uiPriority w:val="1"/>
    <w:qFormat/>
    <w:rsid w:val="002150FD"/>
    <w:pPr>
      <w:spacing w:after="284" w:line="300" w:lineRule="exact"/>
    </w:pPr>
    <w:rPr>
      <w:sz w:val="24"/>
    </w:rPr>
  </w:style>
  <w:style w:type="character" w:customStyle="1" w:styleId="FrontpagesubtitleChar">
    <w:name w:val="Front page subtitle Char"/>
    <w:basedOn w:val="DefaultParagraphFont"/>
    <w:link w:val="Frontpagesubtitle"/>
    <w:uiPriority w:val="1"/>
    <w:rsid w:val="00030385"/>
    <w:rPr>
      <w:rFonts w:ascii="Arial" w:eastAsia="Arial" w:hAnsi="Arial" w:cs="Arial"/>
      <w:color w:val="FFFFFF"/>
      <w:sz w:val="56"/>
      <w:lang w:val="en-AU" w:eastAsia="en-AU" w:bidi="en-AU"/>
    </w:rPr>
  </w:style>
  <w:style w:type="paragraph" w:customStyle="1" w:styleId="Mainbody-subheadings">
    <w:name w:val="Main body - sub headings"/>
    <w:basedOn w:val="Heading2"/>
    <w:link w:val="Mainbody-subheadingsChar"/>
    <w:uiPriority w:val="1"/>
    <w:qFormat/>
    <w:rsid w:val="00047894"/>
  </w:style>
  <w:style w:type="character" w:customStyle="1" w:styleId="Mainbody-textChar">
    <w:name w:val="Main body - text Char"/>
    <w:basedOn w:val="DefaultParagraphFont"/>
    <w:link w:val="Mainbody-text"/>
    <w:uiPriority w:val="1"/>
    <w:rsid w:val="002150FD"/>
    <w:rPr>
      <w:rFonts w:ascii="Arial" w:eastAsia="Arial" w:hAnsi="Arial" w:cs="Arial"/>
      <w:sz w:val="24"/>
      <w:szCs w:val="20"/>
      <w:lang w:val="en-AU" w:eastAsia="en-AU" w:bidi="en-AU"/>
    </w:rPr>
  </w:style>
  <w:style w:type="paragraph" w:customStyle="1" w:styleId="Mainbody-subtitle">
    <w:name w:val="Main body - subtitle"/>
    <w:basedOn w:val="Normal"/>
    <w:link w:val="Mainbody-subtitleChar"/>
    <w:autoRedefine/>
    <w:uiPriority w:val="1"/>
    <w:qFormat/>
    <w:rsid w:val="000E697D"/>
    <w:pPr>
      <w:spacing w:before="40" w:after="120"/>
    </w:pPr>
    <w:rPr>
      <w:b/>
      <w:color w:val="E57200"/>
    </w:rPr>
  </w:style>
  <w:style w:type="character" w:customStyle="1" w:styleId="Mainbody-subheadingsChar">
    <w:name w:val="Main body - sub headings Char"/>
    <w:basedOn w:val="Heading2Char"/>
    <w:link w:val="Mainbody-subheadings"/>
    <w:uiPriority w:val="1"/>
    <w:rsid w:val="00047894"/>
    <w:rPr>
      <w:rFonts w:ascii="Arial" w:eastAsia="Arial" w:hAnsi="Arial" w:cs="Arial"/>
      <w:b/>
      <w:bCs/>
      <w:color w:val="E57200"/>
      <w:sz w:val="32"/>
      <w:szCs w:val="24"/>
      <w:lang w:val="en-AU" w:eastAsia="en-AU" w:bidi="en-AU"/>
    </w:rPr>
  </w:style>
  <w:style w:type="character" w:customStyle="1" w:styleId="Mainbody-subtitleChar">
    <w:name w:val="Main body - subtitle Char"/>
    <w:basedOn w:val="DefaultParagraphFont"/>
    <w:link w:val="Mainbody-subtitle"/>
    <w:uiPriority w:val="1"/>
    <w:rsid w:val="000E697D"/>
    <w:rPr>
      <w:rFonts w:ascii="Arial" w:eastAsia="Arial" w:hAnsi="Arial" w:cs="Arial"/>
      <w:b/>
      <w:color w:val="E57200"/>
      <w:sz w:val="24"/>
      <w:lang w:val="en-AU" w:eastAsia="en-AU" w:bidi="en-AU"/>
    </w:rPr>
  </w:style>
  <w:style w:type="paragraph" w:customStyle="1" w:styleId="Boxheading">
    <w:name w:val="Box heading"/>
    <w:basedOn w:val="Normal"/>
    <w:link w:val="BoxheadingChar"/>
    <w:uiPriority w:val="1"/>
    <w:qFormat/>
    <w:rsid w:val="001D46F2"/>
    <w:pPr>
      <w:widowControl/>
      <w:spacing w:before="180" w:after="180"/>
      <w:jc w:val="center"/>
    </w:pPr>
    <w:rPr>
      <w:b/>
      <w:color w:val="000000" w:themeColor="text1"/>
    </w:rPr>
  </w:style>
  <w:style w:type="paragraph" w:customStyle="1" w:styleId="Boxheading0">
    <w:name w:val="Box heading."/>
    <w:basedOn w:val="Boxheading"/>
    <w:link w:val="BoxheadingChar0"/>
    <w:uiPriority w:val="1"/>
    <w:qFormat/>
    <w:rsid w:val="00EF0678"/>
  </w:style>
  <w:style w:type="character" w:customStyle="1" w:styleId="BoxheadingChar">
    <w:name w:val="Box heading Char"/>
    <w:basedOn w:val="DefaultParagraphFont"/>
    <w:link w:val="Boxheading"/>
    <w:uiPriority w:val="1"/>
    <w:rsid w:val="001D46F2"/>
    <w:rPr>
      <w:rFonts w:ascii="Arial" w:eastAsia="Arial" w:hAnsi="Arial" w:cs="Arial"/>
      <w:b/>
      <w:color w:val="000000" w:themeColor="text1"/>
      <w:sz w:val="24"/>
      <w:lang w:val="en-AU" w:eastAsia="en-AU" w:bidi="en-AU"/>
    </w:rPr>
  </w:style>
  <w:style w:type="paragraph" w:customStyle="1" w:styleId="Boxbodytext">
    <w:name w:val="Box body text"/>
    <w:basedOn w:val="Normal"/>
    <w:link w:val="BoxbodytextChar"/>
    <w:uiPriority w:val="1"/>
    <w:qFormat/>
    <w:rsid w:val="008960B1"/>
    <w:pPr>
      <w:widowControl/>
      <w:spacing w:after="100"/>
      <w:ind w:left="568" w:right="108" w:hanging="284"/>
    </w:pPr>
    <w:rPr>
      <w:color w:val="000000" w:themeColor="text1"/>
      <w:sz w:val="22"/>
    </w:rPr>
  </w:style>
  <w:style w:type="character" w:customStyle="1" w:styleId="BoxheadingChar0">
    <w:name w:val="Box heading. Char"/>
    <w:basedOn w:val="BoxheadingChar"/>
    <w:link w:val="Boxheading0"/>
    <w:uiPriority w:val="1"/>
    <w:rsid w:val="00EF0678"/>
    <w:rPr>
      <w:rFonts w:ascii="Arial" w:eastAsia="Arial" w:hAnsi="Arial" w:cs="Arial"/>
      <w:b/>
      <w:i w:val="0"/>
      <w:color w:val="17365D"/>
      <w:sz w:val="20"/>
      <w:lang w:val="en-AU" w:eastAsia="en-AU" w:bidi="en-AU"/>
    </w:rPr>
  </w:style>
  <w:style w:type="paragraph" w:customStyle="1" w:styleId="References">
    <w:name w:val="References"/>
    <w:basedOn w:val="ListParagraph"/>
    <w:link w:val="ReferencesChar"/>
    <w:uiPriority w:val="1"/>
    <w:qFormat/>
    <w:rsid w:val="002D16C4"/>
    <w:pPr>
      <w:numPr>
        <w:numId w:val="1"/>
      </w:numPr>
      <w:tabs>
        <w:tab w:val="left" w:pos="665"/>
      </w:tabs>
      <w:spacing w:before="0"/>
      <w:ind w:right="475"/>
      <w:jc w:val="both"/>
    </w:pPr>
    <w:rPr>
      <w:sz w:val="20"/>
    </w:rPr>
  </w:style>
  <w:style w:type="character" w:customStyle="1" w:styleId="BoxbodytextChar">
    <w:name w:val="Box body text Char"/>
    <w:basedOn w:val="DefaultParagraphFont"/>
    <w:link w:val="Boxbodytext"/>
    <w:uiPriority w:val="1"/>
    <w:rsid w:val="008960B1"/>
    <w:rPr>
      <w:rFonts w:ascii="Arial" w:eastAsia="Arial" w:hAnsi="Arial" w:cs="Arial"/>
      <w:color w:val="000000" w:themeColor="text1"/>
      <w:lang w:val="en-AU" w:eastAsia="en-AU" w:bidi="en-AU"/>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2D16C4"/>
    <w:rPr>
      <w:rFonts w:ascii="Arial" w:eastAsia="Arial" w:hAnsi="Arial" w:cs="Arial"/>
      <w:lang w:val="en-AU" w:eastAsia="en-AU" w:bidi="en-AU"/>
    </w:rPr>
  </w:style>
  <w:style w:type="character" w:customStyle="1" w:styleId="ReferencesChar">
    <w:name w:val="References Char"/>
    <w:basedOn w:val="ListParagraphChar"/>
    <w:link w:val="References"/>
    <w:uiPriority w:val="1"/>
    <w:rsid w:val="002D16C4"/>
    <w:rPr>
      <w:rFonts w:ascii="Arial" w:eastAsia="Arial" w:hAnsi="Arial" w:cs="Arial"/>
      <w:sz w:val="20"/>
      <w:lang w:val="en-AU" w:eastAsia="en-AU" w:bidi="en-AU"/>
    </w:rPr>
  </w:style>
  <w:style w:type="table" w:styleId="TableGrid">
    <w:name w:val="Table Grid"/>
    <w:basedOn w:val="TableNormal"/>
    <w:uiPriority w:val="39"/>
    <w:rsid w:val="00637AAE"/>
    <w:tblPr>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Pr>
    <w:tblStylePr w:type="firstRow">
      <w:rPr>
        <w:b/>
        <w:sz w:val="24"/>
      </w:rPr>
      <w:tblPr/>
      <w:tcPr>
        <w:shd w:val="clear" w:color="auto" w:fill="E57200"/>
      </w:tcPr>
    </w:tblStylePr>
  </w:style>
  <w:style w:type="character" w:styleId="CommentReference">
    <w:name w:val="annotation reference"/>
    <w:basedOn w:val="DefaultParagraphFont"/>
    <w:uiPriority w:val="99"/>
    <w:semiHidden/>
    <w:unhideWhenUsed/>
    <w:rsid w:val="00AA002E"/>
    <w:rPr>
      <w:sz w:val="16"/>
      <w:szCs w:val="16"/>
    </w:rPr>
  </w:style>
  <w:style w:type="paragraph" w:styleId="CommentText">
    <w:name w:val="annotation text"/>
    <w:basedOn w:val="Normal"/>
    <w:link w:val="CommentTextChar"/>
    <w:uiPriority w:val="99"/>
    <w:unhideWhenUsed/>
    <w:rsid w:val="00AA002E"/>
    <w:rPr>
      <w:sz w:val="20"/>
      <w:szCs w:val="20"/>
    </w:rPr>
  </w:style>
  <w:style w:type="character" w:customStyle="1" w:styleId="CommentTextChar">
    <w:name w:val="Comment Text Char"/>
    <w:basedOn w:val="DefaultParagraphFont"/>
    <w:link w:val="CommentText"/>
    <w:uiPriority w:val="99"/>
    <w:rsid w:val="00AA002E"/>
    <w:rPr>
      <w:rFonts w:ascii="Arial" w:eastAsia="Arial" w:hAnsi="Arial" w:cs="Arial"/>
      <w:sz w:val="20"/>
      <w:szCs w:val="20"/>
      <w:lang w:val="en-AU" w:eastAsia="en-AU" w:bidi="en-AU"/>
    </w:rPr>
  </w:style>
  <w:style w:type="paragraph" w:styleId="CommentSubject">
    <w:name w:val="annotation subject"/>
    <w:basedOn w:val="CommentText"/>
    <w:next w:val="CommentText"/>
    <w:link w:val="CommentSubjectChar"/>
    <w:uiPriority w:val="99"/>
    <w:semiHidden/>
    <w:unhideWhenUsed/>
    <w:rsid w:val="00AA002E"/>
    <w:rPr>
      <w:b/>
      <w:bCs/>
    </w:rPr>
  </w:style>
  <w:style w:type="character" w:customStyle="1" w:styleId="CommentSubjectChar">
    <w:name w:val="Comment Subject Char"/>
    <w:basedOn w:val="CommentTextChar"/>
    <w:link w:val="CommentSubject"/>
    <w:uiPriority w:val="99"/>
    <w:semiHidden/>
    <w:rsid w:val="00AA002E"/>
    <w:rPr>
      <w:rFonts w:ascii="Arial" w:eastAsia="Arial" w:hAnsi="Arial" w:cs="Arial"/>
      <w:b/>
      <w:bCs/>
      <w:sz w:val="20"/>
      <w:szCs w:val="20"/>
      <w:lang w:val="en-AU" w:eastAsia="en-AU" w:bidi="en-AU"/>
    </w:rPr>
  </w:style>
  <w:style w:type="paragraph" w:styleId="BalloonText">
    <w:name w:val="Balloon Text"/>
    <w:basedOn w:val="Normal"/>
    <w:link w:val="BalloonTextChar"/>
    <w:uiPriority w:val="99"/>
    <w:semiHidden/>
    <w:unhideWhenUsed/>
    <w:rsid w:val="00AA00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02E"/>
    <w:rPr>
      <w:rFonts w:ascii="Segoe UI" w:eastAsia="Arial" w:hAnsi="Segoe UI" w:cs="Segoe UI"/>
      <w:sz w:val="18"/>
      <w:szCs w:val="18"/>
      <w:lang w:val="en-AU" w:eastAsia="en-AU" w:bidi="en-AU"/>
    </w:rPr>
  </w:style>
  <w:style w:type="character" w:styleId="FootnoteReference">
    <w:name w:val="footnote reference"/>
    <w:uiPriority w:val="99"/>
    <w:rsid w:val="001764DE"/>
    <w:rPr>
      <w:rFonts w:ascii="Arial" w:hAnsi="Arial"/>
      <w:vertAlign w:val="superscript"/>
    </w:rPr>
  </w:style>
  <w:style w:type="paragraph" w:styleId="FootnoteText">
    <w:name w:val="footnote text"/>
    <w:aliases w:val="RV Footnote Text"/>
    <w:basedOn w:val="Normal"/>
    <w:link w:val="FootnoteTextChar"/>
    <w:uiPriority w:val="99"/>
    <w:rsid w:val="001764DE"/>
    <w:pPr>
      <w:widowControl/>
      <w:autoSpaceDE/>
      <w:autoSpaceDN/>
      <w:spacing w:before="60" w:after="60" w:line="200" w:lineRule="atLeast"/>
    </w:pPr>
    <w:rPr>
      <w:rFonts w:eastAsia="MS Gothic"/>
      <w:sz w:val="16"/>
      <w:szCs w:val="16"/>
      <w:lang w:eastAsia="en-US" w:bidi="ar-SA"/>
    </w:rPr>
  </w:style>
  <w:style w:type="character" w:customStyle="1" w:styleId="FootnoteTextChar">
    <w:name w:val="Footnote Text Char"/>
    <w:aliases w:val="RV Footnote Text Char"/>
    <w:basedOn w:val="DefaultParagraphFont"/>
    <w:link w:val="FootnoteText"/>
    <w:uiPriority w:val="99"/>
    <w:rsid w:val="001764DE"/>
    <w:rPr>
      <w:rFonts w:ascii="Arial" w:eastAsia="MS Gothic" w:hAnsi="Arial" w:cs="Arial"/>
      <w:sz w:val="16"/>
      <w:szCs w:val="16"/>
      <w:lang w:val="en-AU"/>
    </w:rPr>
  </w:style>
  <w:style w:type="paragraph" w:customStyle="1" w:styleId="body">
    <w:name w:val="body"/>
    <w:basedOn w:val="Normal"/>
    <w:link w:val="bodyChar"/>
    <w:qFormat/>
    <w:rsid w:val="00E538B2"/>
    <w:pPr>
      <w:widowControl/>
      <w:autoSpaceDE/>
      <w:autoSpaceDN/>
      <w:spacing w:after="284" w:line="300" w:lineRule="exact"/>
    </w:pPr>
    <w:rPr>
      <w:rFonts w:eastAsiaTheme="minorHAnsi" w:cstheme="minorHAnsi"/>
      <w:bCs/>
      <w:szCs w:val="20"/>
      <w:lang w:eastAsia="en-US" w:bidi="ar-SA"/>
    </w:rPr>
  </w:style>
  <w:style w:type="character" w:customStyle="1" w:styleId="bodyChar">
    <w:name w:val="body Char"/>
    <w:basedOn w:val="DefaultParagraphFont"/>
    <w:link w:val="body"/>
    <w:rsid w:val="00E538B2"/>
    <w:rPr>
      <w:rFonts w:ascii="Arial" w:hAnsi="Arial" w:cstheme="minorHAnsi"/>
      <w:bCs/>
      <w:sz w:val="24"/>
      <w:szCs w:val="20"/>
      <w:lang w:val="en-AU"/>
    </w:rPr>
  </w:style>
  <w:style w:type="paragraph" w:customStyle="1" w:styleId="RVbody">
    <w:name w:val="RV body"/>
    <w:qFormat/>
    <w:rsid w:val="004A5F69"/>
    <w:pPr>
      <w:widowControl/>
      <w:autoSpaceDE/>
      <w:autoSpaceDN/>
      <w:spacing w:before="80" w:after="80"/>
    </w:pPr>
    <w:rPr>
      <w:rFonts w:ascii="Arial" w:eastAsia="Times" w:hAnsi="Arial" w:cs="Times New Roman"/>
      <w:sz w:val="20"/>
      <w:szCs w:val="20"/>
      <w:lang w:val="en-AU"/>
    </w:rPr>
  </w:style>
  <w:style w:type="paragraph" w:customStyle="1" w:styleId="RVBullet1">
    <w:name w:val="RV Bullet 1"/>
    <w:basedOn w:val="Normal"/>
    <w:uiPriority w:val="11"/>
    <w:qFormat/>
    <w:rsid w:val="004A5F69"/>
    <w:pPr>
      <w:widowControl/>
      <w:autoSpaceDE/>
      <w:autoSpaceDN/>
      <w:spacing w:before="80" w:after="80"/>
      <w:ind w:left="357" w:hanging="357"/>
    </w:pPr>
    <w:rPr>
      <w:rFonts w:eastAsia="Times" w:cs="Circular Std Book"/>
      <w:sz w:val="20"/>
      <w:szCs w:val="18"/>
      <w:lang w:eastAsia="en-US" w:bidi="ar-SA"/>
    </w:rPr>
  </w:style>
  <w:style w:type="paragraph" w:customStyle="1" w:styleId="RVtablecaption">
    <w:name w:val="RV table caption"/>
    <w:next w:val="Normal"/>
    <w:uiPriority w:val="3"/>
    <w:rsid w:val="00041E27"/>
    <w:pPr>
      <w:keepNext/>
      <w:keepLines/>
      <w:widowControl/>
      <w:autoSpaceDE/>
      <w:autoSpaceDN/>
      <w:spacing w:before="80" w:after="80"/>
    </w:pPr>
    <w:rPr>
      <w:rFonts w:eastAsia="Times New Roman" w:cs="Times New Roman"/>
      <w:b/>
      <w:sz w:val="20"/>
      <w:szCs w:val="20"/>
      <w:lang w:val="en-AU"/>
    </w:rPr>
  </w:style>
  <w:style w:type="character" w:styleId="FollowedHyperlink">
    <w:name w:val="FollowedHyperlink"/>
    <w:basedOn w:val="DefaultParagraphFont"/>
    <w:uiPriority w:val="99"/>
    <w:semiHidden/>
    <w:unhideWhenUsed/>
    <w:rsid w:val="00FF1EC0"/>
    <w:rPr>
      <w:color w:val="800080" w:themeColor="followedHyperlink"/>
      <w:u w:val="single"/>
    </w:rPr>
  </w:style>
  <w:style w:type="paragraph" w:styleId="Revision">
    <w:name w:val="Revision"/>
    <w:hidden/>
    <w:uiPriority w:val="99"/>
    <w:semiHidden/>
    <w:rsid w:val="00FF5E7F"/>
    <w:pPr>
      <w:widowControl/>
      <w:autoSpaceDE/>
      <w:autoSpaceDN/>
    </w:pPr>
    <w:rPr>
      <w:rFonts w:ascii="Arial" w:eastAsia="Arial" w:hAnsi="Arial" w:cs="Arial"/>
      <w:lang w:val="en-AU" w:eastAsia="en-AU" w:bidi="en-AU"/>
    </w:rPr>
  </w:style>
  <w:style w:type="table" w:styleId="GridTable4-Accent2">
    <w:name w:val="Grid Table 4 Accent 2"/>
    <w:basedOn w:val="TableNormal"/>
    <w:uiPriority w:val="49"/>
    <w:rsid w:val="00F71F76"/>
    <w:pPr>
      <w:widowControl/>
      <w:autoSpaceDE/>
      <w:autoSpaceDN/>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EndNoteBibliographyTitle">
    <w:name w:val="EndNote Bibliography Title"/>
    <w:basedOn w:val="Normal"/>
    <w:link w:val="EndNoteBibliographyTitleChar"/>
    <w:rsid w:val="007E6951"/>
    <w:pPr>
      <w:jc w:val="center"/>
    </w:pPr>
    <w:rPr>
      <w:noProof/>
      <w:sz w:val="20"/>
    </w:rPr>
  </w:style>
  <w:style w:type="character" w:customStyle="1" w:styleId="EndNoteBibliographyTitleChar">
    <w:name w:val="EndNote Bibliography Title Char"/>
    <w:basedOn w:val="BodyTextChar"/>
    <w:link w:val="EndNoteBibliographyTitle"/>
    <w:rsid w:val="007E6951"/>
    <w:rPr>
      <w:rFonts w:ascii="Arial" w:eastAsia="Arial" w:hAnsi="Arial" w:cs="Arial"/>
      <w:noProof/>
      <w:sz w:val="20"/>
      <w:szCs w:val="20"/>
      <w:lang w:val="en-AU" w:eastAsia="en-AU" w:bidi="en-AU"/>
    </w:rPr>
  </w:style>
  <w:style w:type="paragraph" w:customStyle="1" w:styleId="EndNoteBibliography">
    <w:name w:val="EndNote Bibliography"/>
    <w:basedOn w:val="Normal"/>
    <w:link w:val="EndNoteBibliographyChar"/>
    <w:rsid w:val="007910C5"/>
    <w:pPr>
      <w:spacing w:line="360" w:lineRule="auto"/>
    </w:pPr>
    <w:rPr>
      <w:noProof/>
      <w:sz w:val="18"/>
    </w:rPr>
  </w:style>
  <w:style w:type="character" w:customStyle="1" w:styleId="EndNoteBibliographyChar">
    <w:name w:val="EndNote Bibliography Char"/>
    <w:basedOn w:val="BodyTextChar"/>
    <w:link w:val="EndNoteBibliography"/>
    <w:rsid w:val="007910C5"/>
    <w:rPr>
      <w:rFonts w:ascii="Arial" w:eastAsia="Arial" w:hAnsi="Arial" w:cs="Arial"/>
      <w:noProof/>
      <w:sz w:val="18"/>
      <w:szCs w:val="20"/>
      <w:lang w:val="en-AU" w:eastAsia="en-AU" w:bidi="en-AU"/>
    </w:rPr>
  </w:style>
  <w:style w:type="paragraph" w:styleId="NormalWeb">
    <w:name w:val="Normal (Web)"/>
    <w:basedOn w:val="Normal"/>
    <w:uiPriority w:val="99"/>
    <w:semiHidden/>
    <w:unhideWhenUsed/>
    <w:rsid w:val="000F1EC1"/>
    <w:pPr>
      <w:widowControl/>
      <w:autoSpaceDE/>
      <w:autoSpaceDN/>
      <w:spacing w:before="100" w:beforeAutospacing="1" w:after="100" w:afterAutospacing="1"/>
    </w:pPr>
    <w:rPr>
      <w:rFonts w:ascii="Times New Roman" w:eastAsia="Times New Roman" w:hAnsi="Times New Roman" w:cs="Times New Roman"/>
      <w:szCs w:val="24"/>
      <w:lang w:bidi="ar-SA"/>
    </w:rPr>
  </w:style>
  <w:style w:type="character" w:styleId="Emphasis">
    <w:name w:val="Emphasis"/>
    <w:basedOn w:val="DefaultParagraphFont"/>
    <w:uiPriority w:val="20"/>
    <w:qFormat/>
    <w:rsid w:val="000F1EC1"/>
    <w:rPr>
      <w:i/>
      <w:iCs/>
    </w:rPr>
  </w:style>
  <w:style w:type="table" w:styleId="GridTable4">
    <w:name w:val="Grid Table 4"/>
    <w:basedOn w:val="TableNormal"/>
    <w:uiPriority w:val="49"/>
    <w:rsid w:val="00467A1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2">
    <w:name w:val="List Table 4 Accent 2"/>
    <w:basedOn w:val="TableNormal"/>
    <w:uiPriority w:val="49"/>
    <w:rsid w:val="00467A1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Default">
    <w:name w:val="Default"/>
    <w:rsid w:val="00CE74D4"/>
    <w:pPr>
      <w:widowControl/>
      <w:adjustRightInd w:val="0"/>
    </w:pPr>
    <w:rPr>
      <w:rFonts w:ascii="Times New Roman" w:hAnsi="Times New Roman" w:cs="Times New Roman"/>
      <w:color w:val="000000"/>
      <w:sz w:val="24"/>
      <w:szCs w:val="24"/>
      <w:lang w:val="en-AU"/>
    </w:rPr>
  </w:style>
  <w:style w:type="table" w:styleId="ListTable3-Accent1">
    <w:name w:val="List Table 3 Accent 1"/>
    <w:basedOn w:val="TableNormal"/>
    <w:uiPriority w:val="48"/>
    <w:rsid w:val="00635FDC"/>
    <w:tblPr>
      <w:tblStyleRowBandSize w:val="1"/>
      <w:tblStyleColBandSize w:val="1"/>
      <w:tblBorders>
        <w:top w:val="single" w:sz="4" w:space="0" w:color="E57200"/>
        <w:left w:val="single" w:sz="4" w:space="0" w:color="E57200"/>
        <w:bottom w:val="single" w:sz="4" w:space="0" w:color="E57200"/>
        <w:right w:val="single" w:sz="4" w:space="0" w:color="E57200"/>
        <w:insideH w:val="single" w:sz="4" w:space="0" w:color="E57200"/>
        <w:insideV w:val="single" w:sz="4" w:space="0" w:color="E57200"/>
      </w:tblBorders>
    </w:tblPr>
    <w:tblStylePr w:type="firstRow">
      <w:rPr>
        <w:b/>
        <w:bCs/>
        <w:color w:val="FFFFFF" w:themeColor="background1"/>
      </w:rPr>
      <w:tblPr/>
      <w:tcPr>
        <w:shd w:val="clear" w:color="auto" w:fill="E57200"/>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Body0">
    <w:name w:val="Body"/>
    <w:rsid w:val="002E3C3D"/>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lang w:eastAsia="en-AU"/>
      <w14:textOutline w14:w="0" w14:cap="flat" w14:cmpd="sng" w14:algn="ctr">
        <w14:noFill/>
        <w14:prstDash w14:val="solid"/>
        <w14:bevel/>
      </w14:textOutline>
    </w:rPr>
  </w:style>
  <w:style w:type="paragraph" w:styleId="Title">
    <w:name w:val="Title"/>
    <w:basedOn w:val="Normal"/>
    <w:next w:val="Normal"/>
    <w:link w:val="TitleChar"/>
    <w:uiPriority w:val="10"/>
    <w:qFormat/>
    <w:rsid w:val="00D82753"/>
    <w:pPr>
      <w:widowControl/>
      <w:autoSpaceDE/>
      <w:autoSpaceDN/>
      <w:spacing w:after="400"/>
      <w:contextualSpacing/>
    </w:pPr>
    <w:rPr>
      <w:rFonts w:ascii="Rubik" w:eastAsiaTheme="majorEastAsia" w:hAnsi="Rubik" w:cstheme="majorBidi"/>
      <w:b/>
      <w:spacing w:val="-10"/>
      <w:kern w:val="28"/>
      <w:sz w:val="48"/>
      <w:szCs w:val="56"/>
      <w:lang w:eastAsia="en-US" w:bidi="ar-SA"/>
    </w:rPr>
  </w:style>
  <w:style w:type="character" w:customStyle="1" w:styleId="TitleChar">
    <w:name w:val="Title Char"/>
    <w:basedOn w:val="DefaultParagraphFont"/>
    <w:link w:val="Title"/>
    <w:uiPriority w:val="10"/>
    <w:rsid w:val="00D82753"/>
    <w:rPr>
      <w:rFonts w:ascii="Rubik" w:eastAsiaTheme="majorEastAsia" w:hAnsi="Rubik" w:cstheme="majorBidi"/>
      <w:b/>
      <w:spacing w:val="-10"/>
      <w:kern w:val="28"/>
      <w:sz w:val="48"/>
      <w:szCs w:val="56"/>
      <w:lang w:val="en-AU"/>
    </w:rPr>
  </w:style>
  <w:style w:type="paragraph" w:styleId="Subtitle">
    <w:name w:val="Subtitle"/>
    <w:basedOn w:val="Normal"/>
    <w:next w:val="Normal"/>
    <w:link w:val="SubtitleChar"/>
    <w:uiPriority w:val="11"/>
    <w:qFormat/>
    <w:rsid w:val="00D82753"/>
    <w:pPr>
      <w:widowControl/>
      <w:numPr>
        <w:ilvl w:val="1"/>
      </w:numPr>
      <w:autoSpaceDE/>
      <w:autoSpaceDN/>
      <w:spacing w:after="160"/>
    </w:pPr>
    <w:rPr>
      <w:rFonts w:asciiTheme="minorHAnsi" w:eastAsiaTheme="minorEastAsia" w:hAnsiTheme="minorHAnsi" w:cs="Times New Roman (Body CS)"/>
      <w:color w:val="000000" w:themeColor="text1"/>
      <w:lang w:eastAsia="en-US" w:bidi="ar-SA"/>
    </w:rPr>
  </w:style>
  <w:style w:type="character" w:customStyle="1" w:styleId="SubtitleChar">
    <w:name w:val="Subtitle Char"/>
    <w:basedOn w:val="DefaultParagraphFont"/>
    <w:link w:val="Subtitle"/>
    <w:uiPriority w:val="11"/>
    <w:rsid w:val="00D82753"/>
    <w:rPr>
      <w:rFonts w:eastAsiaTheme="minorEastAsia" w:cs="Times New Roman (Body CS)"/>
      <w:color w:val="000000" w:themeColor="text1"/>
      <w:sz w:val="24"/>
      <w:lang w:val="en-AU"/>
    </w:rPr>
  </w:style>
  <w:style w:type="paragraph" w:customStyle="1" w:styleId="Frontcoverdate">
    <w:name w:val="Front cover date"/>
    <w:basedOn w:val="Normal"/>
    <w:qFormat/>
    <w:rsid w:val="00D82753"/>
    <w:pPr>
      <w:widowControl/>
      <w:autoSpaceDE/>
      <w:autoSpaceDN/>
      <w:jc w:val="center"/>
    </w:pPr>
    <w:rPr>
      <w:rFonts w:eastAsiaTheme="minorHAnsi"/>
      <w:b/>
      <w:bCs/>
      <w:sz w:val="32"/>
      <w:szCs w:val="32"/>
      <w:lang w:eastAsia="en-US" w:bidi="ar-SA"/>
    </w:rPr>
  </w:style>
  <w:style w:type="paragraph" w:customStyle="1" w:styleId="BulletList">
    <w:name w:val="Bullet List"/>
    <w:basedOn w:val="Body0"/>
    <w:uiPriority w:val="1"/>
    <w:qFormat/>
    <w:rsid w:val="008C0086"/>
    <w:pPr>
      <w:numPr>
        <w:numId w:val="5"/>
      </w:numPr>
      <w:spacing w:after="200" w:line="300" w:lineRule="exact"/>
      <w:ind w:left="357" w:hanging="357"/>
    </w:pPr>
    <w:rPr>
      <w:rFonts w:ascii="Arial" w:hAnsi="Arial"/>
      <w:sz w:val="24"/>
    </w:rPr>
  </w:style>
  <w:style w:type="paragraph" w:customStyle="1" w:styleId="BodyText1">
    <w:name w:val="Body Text1"/>
    <w:basedOn w:val="body"/>
    <w:uiPriority w:val="1"/>
    <w:qFormat/>
    <w:rsid w:val="00BD24C8"/>
  </w:style>
  <w:style w:type="paragraph" w:customStyle="1" w:styleId="1Numberedlist">
    <w:name w:val="1. Numbered list"/>
    <w:basedOn w:val="Normal"/>
    <w:uiPriority w:val="1"/>
    <w:qFormat/>
    <w:rsid w:val="00A259CD"/>
    <w:pPr>
      <w:numPr>
        <w:numId w:val="2"/>
      </w:numPr>
      <w:spacing w:before="120" w:after="200"/>
    </w:pPr>
    <w:rPr>
      <w:lang w:val="en-GB" w:eastAsia="en-US" w:bidi="ar-SA"/>
    </w:rPr>
  </w:style>
  <w:style w:type="paragraph" w:styleId="NoteHeading">
    <w:name w:val="Note Heading"/>
    <w:basedOn w:val="Normal"/>
    <w:next w:val="Normal"/>
    <w:link w:val="NoteHeadingChar"/>
    <w:uiPriority w:val="99"/>
    <w:semiHidden/>
    <w:unhideWhenUsed/>
    <w:rsid w:val="00354882"/>
  </w:style>
  <w:style w:type="character" w:customStyle="1" w:styleId="NoteHeadingChar">
    <w:name w:val="Note Heading Char"/>
    <w:basedOn w:val="DefaultParagraphFont"/>
    <w:link w:val="NoteHeading"/>
    <w:uiPriority w:val="99"/>
    <w:semiHidden/>
    <w:rsid w:val="00354882"/>
    <w:rPr>
      <w:rFonts w:ascii="Arial" w:eastAsia="Arial" w:hAnsi="Arial" w:cs="Arial"/>
      <w:sz w:val="24"/>
      <w:lang w:val="en-AU" w:eastAsia="en-AU" w:bidi="en-AU"/>
    </w:rPr>
  </w:style>
  <w:style w:type="paragraph" w:customStyle="1" w:styleId="Boxbullets">
    <w:name w:val="Box bullets"/>
    <w:basedOn w:val="Boxbodytext"/>
    <w:uiPriority w:val="1"/>
    <w:qFormat/>
    <w:rsid w:val="0084101C"/>
    <w:pPr>
      <w:numPr>
        <w:numId w:val="8"/>
      </w:numPr>
      <w:spacing w:before="120" w:after="120"/>
      <w:ind w:left="714" w:hanging="357"/>
    </w:pPr>
  </w:style>
  <w:style w:type="paragraph" w:customStyle="1" w:styleId="Intropara">
    <w:name w:val="Intro para"/>
    <w:uiPriority w:val="1"/>
    <w:qFormat/>
    <w:rsid w:val="00645395"/>
    <w:pPr>
      <w:spacing w:after="400"/>
    </w:pPr>
    <w:rPr>
      <w:rFonts w:ascii="Rubik Light" w:eastAsia="Arial" w:hAnsi="Rubik Light" w:cs="Rubik Light"/>
      <w:color w:val="E57200"/>
      <w:sz w:val="32"/>
      <w:szCs w:val="20"/>
      <w:lang w:val="en-AU" w:eastAsia="en-AU" w:bidi="en-AU"/>
    </w:rPr>
  </w:style>
  <w:style w:type="paragraph" w:customStyle="1" w:styleId="HeadingOrangebg">
    <w:name w:val="Heading Orange bg"/>
    <w:basedOn w:val="Body0"/>
    <w:uiPriority w:val="1"/>
    <w:qFormat/>
    <w:rsid w:val="00B317D6"/>
    <w:pPr>
      <w:shd w:val="clear" w:color="auto" w:fill="FDE9D9" w:themeFill="accent6" w:themeFillTint="33"/>
      <w:jc w:val="center"/>
    </w:pPr>
    <w:rPr>
      <w:rFonts w:ascii="Arial" w:hAnsi="Arial"/>
      <w:b/>
      <w:bCs/>
      <w:color w:val="E57200"/>
      <w:sz w:val="32"/>
      <w:szCs w:val="32"/>
    </w:rPr>
  </w:style>
  <w:style w:type="paragraph" w:customStyle="1" w:styleId="Bodycenteredorangebg">
    <w:name w:val="Body centered orange bg"/>
    <w:basedOn w:val="Body0"/>
    <w:uiPriority w:val="1"/>
    <w:qFormat/>
    <w:rsid w:val="00B317D6"/>
    <w:pPr>
      <w:shd w:val="clear" w:color="auto" w:fill="FDE9D9" w:themeFill="accent6" w:themeFillTint="33"/>
      <w:spacing w:after="100"/>
      <w:jc w:val="center"/>
    </w:pPr>
    <w:rPr>
      <w:rFonts w:ascii="Arial" w:hAnsi="Arial"/>
      <w:iCs/>
      <w:sz w:val="28"/>
    </w:rPr>
  </w:style>
  <w:style w:type="paragraph" w:customStyle="1" w:styleId="Tablebodytext">
    <w:name w:val="Table body text"/>
    <w:basedOn w:val="TableParagraph"/>
    <w:uiPriority w:val="1"/>
    <w:qFormat/>
    <w:rsid w:val="002D6767"/>
    <w:pPr>
      <w:spacing w:before="120" w:after="120"/>
      <w:ind w:left="0"/>
    </w:pPr>
    <w:rPr>
      <w:sz w:val="22"/>
    </w:rPr>
  </w:style>
  <w:style w:type="paragraph" w:customStyle="1" w:styleId="Heading4centered">
    <w:name w:val="Heading 4 centered"/>
    <w:basedOn w:val="Heading4"/>
    <w:uiPriority w:val="1"/>
    <w:qFormat/>
    <w:rsid w:val="002D6767"/>
    <w:pPr>
      <w:spacing w:before="180" w:after="180"/>
      <w:ind w:right="57"/>
      <w:jc w:val="center"/>
    </w:pPr>
    <w:rPr>
      <w:rFonts w:ascii="Arial" w:hAnsi="Arial"/>
      <w:b/>
      <w:i w:val="0"/>
      <w:sz w:val="22"/>
    </w:rPr>
  </w:style>
  <w:style w:type="paragraph" w:styleId="Quote">
    <w:name w:val="Quote"/>
    <w:basedOn w:val="Normal"/>
    <w:next w:val="Normal"/>
    <w:link w:val="QuoteChar"/>
    <w:uiPriority w:val="29"/>
    <w:qFormat/>
    <w:rsid w:val="002971CB"/>
    <w:pPr>
      <w:spacing w:before="300" w:after="300" w:line="312" w:lineRule="auto"/>
      <w:ind w:right="397"/>
    </w:pPr>
    <w:rPr>
      <w:i/>
      <w:iCs/>
      <w:color w:val="262626" w:themeColor="text1" w:themeTint="D9"/>
      <w:sz w:val="21"/>
    </w:rPr>
  </w:style>
  <w:style w:type="character" w:customStyle="1" w:styleId="QuoteChar">
    <w:name w:val="Quote Char"/>
    <w:basedOn w:val="DefaultParagraphFont"/>
    <w:link w:val="Quote"/>
    <w:uiPriority w:val="29"/>
    <w:rsid w:val="002971CB"/>
    <w:rPr>
      <w:rFonts w:ascii="Arial" w:eastAsia="Arial" w:hAnsi="Arial" w:cs="Arial"/>
      <w:i/>
      <w:iCs/>
      <w:color w:val="262626" w:themeColor="text1" w:themeTint="D9"/>
      <w:sz w:val="21"/>
      <w:lang w:val="en-AU" w:eastAsia="en-AU" w:bidi="en-AU"/>
    </w:rPr>
  </w:style>
  <w:style w:type="character" w:styleId="SubtleEmphasis">
    <w:name w:val="Subtle Emphasis"/>
    <w:basedOn w:val="DefaultParagraphFont"/>
    <w:uiPriority w:val="19"/>
    <w:rsid w:val="00CB40A5"/>
    <w:rPr>
      <w:i/>
      <w:iCs/>
      <w:color w:val="404040" w:themeColor="text1" w:themeTint="BF"/>
    </w:rPr>
  </w:style>
  <w:style w:type="paragraph" w:styleId="Caption">
    <w:name w:val="caption"/>
    <w:basedOn w:val="Normal"/>
    <w:next w:val="Normal"/>
    <w:uiPriority w:val="35"/>
    <w:unhideWhenUsed/>
    <w:qFormat/>
    <w:rsid w:val="008C5503"/>
    <w:pPr>
      <w:spacing w:before="120" w:after="200"/>
      <w:jc w:val="center"/>
    </w:pPr>
    <w:rPr>
      <w:i/>
      <w:iCs/>
      <w:color w:val="404040" w:themeColor="text1" w:themeTint="BF"/>
      <w:sz w:val="20"/>
      <w:szCs w:val="18"/>
    </w:rPr>
  </w:style>
  <w:style w:type="paragraph" w:customStyle="1" w:styleId="TableHeadingCentererd">
    <w:name w:val="Table Heading Centererd"/>
    <w:basedOn w:val="Tablebodytext"/>
    <w:uiPriority w:val="1"/>
    <w:qFormat/>
    <w:rsid w:val="000276F9"/>
    <w:pPr>
      <w:jc w:val="center"/>
    </w:pPr>
    <w:rPr>
      <w:b/>
    </w:rPr>
  </w:style>
  <w:style w:type="character" w:styleId="PageNumber">
    <w:name w:val="page number"/>
    <w:basedOn w:val="DefaultParagraphFont"/>
    <w:uiPriority w:val="99"/>
    <w:semiHidden/>
    <w:unhideWhenUsed/>
    <w:rsid w:val="001D4E8F"/>
  </w:style>
  <w:style w:type="table" w:customStyle="1" w:styleId="Style3">
    <w:name w:val="Style3"/>
    <w:basedOn w:val="TableNormal"/>
    <w:uiPriority w:val="99"/>
    <w:rsid w:val="00977A93"/>
    <w:pPr>
      <w:widowControl/>
      <w:autoSpaceDE/>
      <w:autoSpaceDN/>
    </w:pPr>
    <w:tblPr/>
  </w:style>
  <w:style w:type="paragraph" w:customStyle="1" w:styleId="Style4">
    <w:name w:val="Style4"/>
    <w:basedOn w:val="Mainbody-subtitle"/>
    <w:uiPriority w:val="1"/>
    <w:qFormat/>
    <w:rsid w:val="00380C9C"/>
    <w:pPr>
      <w:numPr>
        <w:ilvl w:val="3"/>
      </w:numPr>
      <w:ind w:left="1418" w:hanging="851"/>
    </w:pPr>
    <w:rPr>
      <w:color w:val="0D0D0D" w:themeColor="text1" w:themeTint="F2"/>
    </w:rPr>
  </w:style>
  <w:style w:type="paragraph" w:customStyle="1" w:styleId="BoxedRubikCreativeOutput">
    <w:name w:val="Boxed Rubik Creative Output"/>
    <w:basedOn w:val="Heading2"/>
    <w:uiPriority w:val="1"/>
    <w:qFormat/>
    <w:rsid w:val="00F17E55"/>
    <w:pPr>
      <w:pBdr>
        <w:top w:val="dashSmallGap" w:sz="4" w:space="1" w:color="auto"/>
        <w:left w:val="dashSmallGap" w:sz="4" w:space="4" w:color="auto"/>
        <w:bottom w:val="dashSmallGap" w:sz="4" w:space="1" w:color="auto"/>
        <w:right w:val="dashSmallGap" w:sz="4" w:space="4" w:color="auto"/>
      </w:pBdr>
      <w:jc w:val="center"/>
    </w:pPr>
    <w:rPr>
      <w:rFonts w:ascii="Rubik Light" w:hAnsi="Rubik Light" w:cs="Rubik Light"/>
      <w:b w:val="0"/>
    </w:rPr>
  </w:style>
  <w:style w:type="paragraph" w:customStyle="1" w:styleId="CreativeOuputHeading">
    <w:name w:val="Creative Ouput Heading"/>
    <w:basedOn w:val="Intropara"/>
    <w:uiPriority w:val="1"/>
    <w:qFormat/>
    <w:rsid w:val="00964BA6"/>
    <w:pPr>
      <w:spacing w:before="240" w:after="240"/>
      <w:ind w:left="284" w:right="284"/>
      <w:jc w:val="center"/>
    </w:pPr>
    <w:rPr>
      <w:b/>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241">
      <w:bodyDiv w:val="1"/>
      <w:marLeft w:val="0"/>
      <w:marRight w:val="0"/>
      <w:marTop w:val="0"/>
      <w:marBottom w:val="0"/>
      <w:divBdr>
        <w:top w:val="none" w:sz="0" w:space="0" w:color="auto"/>
        <w:left w:val="none" w:sz="0" w:space="0" w:color="auto"/>
        <w:bottom w:val="none" w:sz="0" w:space="0" w:color="auto"/>
        <w:right w:val="none" w:sz="0" w:space="0" w:color="auto"/>
      </w:divBdr>
      <w:divsChild>
        <w:div w:id="49548308">
          <w:marLeft w:val="360"/>
          <w:marRight w:val="0"/>
          <w:marTop w:val="200"/>
          <w:marBottom w:val="0"/>
          <w:divBdr>
            <w:top w:val="none" w:sz="0" w:space="0" w:color="auto"/>
            <w:left w:val="none" w:sz="0" w:space="0" w:color="auto"/>
            <w:bottom w:val="none" w:sz="0" w:space="0" w:color="auto"/>
            <w:right w:val="none" w:sz="0" w:space="0" w:color="auto"/>
          </w:divBdr>
        </w:div>
        <w:div w:id="283655223">
          <w:marLeft w:val="360"/>
          <w:marRight w:val="0"/>
          <w:marTop w:val="200"/>
          <w:marBottom w:val="0"/>
          <w:divBdr>
            <w:top w:val="none" w:sz="0" w:space="0" w:color="auto"/>
            <w:left w:val="none" w:sz="0" w:space="0" w:color="auto"/>
            <w:bottom w:val="none" w:sz="0" w:space="0" w:color="auto"/>
            <w:right w:val="none" w:sz="0" w:space="0" w:color="auto"/>
          </w:divBdr>
        </w:div>
        <w:div w:id="284697079">
          <w:marLeft w:val="360"/>
          <w:marRight w:val="0"/>
          <w:marTop w:val="200"/>
          <w:marBottom w:val="0"/>
          <w:divBdr>
            <w:top w:val="none" w:sz="0" w:space="0" w:color="auto"/>
            <w:left w:val="none" w:sz="0" w:space="0" w:color="auto"/>
            <w:bottom w:val="none" w:sz="0" w:space="0" w:color="auto"/>
            <w:right w:val="none" w:sz="0" w:space="0" w:color="auto"/>
          </w:divBdr>
        </w:div>
        <w:div w:id="326636098">
          <w:marLeft w:val="360"/>
          <w:marRight w:val="0"/>
          <w:marTop w:val="200"/>
          <w:marBottom w:val="0"/>
          <w:divBdr>
            <w:top w:val="none" w:sz="0" w:space="0" w:color="auto"/>
            <w:left w:val="none" w:sz="0" w:space="0" w:color="auto"/>
            <w:bottom w:val="none" w:sz="0" w:space="0" w:color="auto"/>
            <w:right w:val="none" w:sz="0" w:space="0" w:color="auto"/>
          </w:divBdr>
        </w:div>
        <w:div w:id="452794507">
          <w:marLeft w:val="360"/>
          <w:marRight w:val="0"/>
          <w:marTop w:val="200"/>
          <w:marBottom w:val="0"/>
          <w:divBdr>
            <w:top w:val="none" w:sz="0" w:space="0" w:color="auto"/>
            <w:left w:val="none" w:sz="0" w:space="0" w:color="auto"/>
            <w:bottom w:val="none" w:sz="0" w:space="0" w:color="auto"/>
            <w:right w:val="none" w:sz="0" w:space="0" w:color="auto"/>
          </w:divBdr>
        </w:div>
      </w:divsChild>
    </w:div>
    <w:div w:id="46682103">
      <w:bodyDiv w:val="1"/>
      <w:marLeft w:val="0"/>
      <w:marRight w:val="0"/>
      <w:marTop w:val="0"/>
      <w:marBottom w:val="0"/>
      <w:divBdr>
        <w:top w:val="none" w:sz="0" w:space="0" w:color="auto"/>
        <w:left w:val="none" w:sz="0" w:space="0" w:color="auto"/>
        <w:bottom w:val="none" w:sz="0" w:space="0" w:color="auto"/>
        <w:right w:val="none" w:sz="0" w:space="0" w:color="auto"/>
      </w:divBdr>
      <w:divsChild>
        <w:div w:id="114300349">
          <w:marLeft w:val="360"/>
          <w:marRight w:val="0"/>
          <w:marTop w:val="200"/>
          <w:marBottom w:val="0"/>
          <w:divBdr>
            <w:top w:val="none" w:sz="0" w:space="0" w:color="auto"/>
            <w:left w:val="none" w:sz="0" w:space="0" w:color="auto"/>
            <w:bottom w:val="none" w:sz="0" w:space="0" w:color="auto"/>
            <w:right w:val="none" w:sz="0" w:space="0" w:color="auto"/>
          </w:divBdr>
        </w:div>
        <w:div w:id="196352619">
          <w:marLeft w:val="360"/>
          <w:marRight w:val="0"/>
          <w:marTop w:val="200"/>
          <w:marBottom w:val="0"/>
          <w:divBdr>
            <w:top w:val="none" w:sz="0" w:space="0" w:color="auto"/>
            <w:left w:val="none" w:sz="0" w:space="0" w:color="auto"/>
            <w:bottom w:val="none" w:sz="0" w:space="0" w:color="auto"/>
            <w:right w:val="none" w:sz="0" w:space="0" w:color="auto"/>
          </w:divBdr>
        </w:div>
        <w:div w:id="669063511">
          <w:marLeft w:val="360"/>
          <w:marRight w:val="0"/>
          <w:marTop w:val="200"/>
          <w:marBottom w:val="0"/>
          <w:divBdr>
            <w:top w:val="none" w:sz="0" w:space="0" w:color="auto"/>
            <w:left w:val="none" w:sz="0" w:space="0" w:color="auto"/>
            <w:bottom w:val="none" w:sz="0" w:space="0" w:color="auto"/>
            <w:right w:val="none" w:sz="0" w:space="0" w:color="auto"/>
          </w:divBdr>
        </w:div>
        <w:div w:id="723404560">
          <w:marLeft w:val="360"/>
          <w:marRight w:val="0"/>
          <w:marTop w:val="200"/>
          <w:marBottom w:val="0"/>
          <w:divBdr>
            <w:top w:val="none" w:sz="0" w:space="0" w:color="auto"/>
            <w:left w:val="none" w:sz="0" w:space="0" w:color="auto"/>
            <w:bottom w:val="none" w:sz="0" w:space="0" w:color="auto"/>
            <w:right w:val="none" w:sz="0" w:space="0" w:color="auto"/>
          </w:divBdr>
        </w:div>
        <w:div w:id="1247180931">
          <w:marLeft w:val="360"/>
          <w:marRight w:val="0"/>
          <w:marTop w:val="200"/>
          <w:marBottom w:val="0"/>
          <w:divBdr>
            <w:top w:val="none" w:sz="0" w:space="0" w:color="auto"/>
            <w:left w:val="none" w:sz="0" w:space="0" w:color="auto"/>
            <w:bottom w:val="none" w:sz="0" w:space="0" w:color="auto"/>
            <w:right w:val="none" w:sz="0" w:space="0" w:color="auto"/>
          </w:divBdr>
        </w:div>
        <w:div w:id="1325552792">
          <w:marLeft w:val="360"/>
          <w:marRight w:val="0"/>
          <w:marTop w:val="200"/>
          <w:marBottom w:val="0"/>
          <w:divBdr>
            <w:top w:val="none" w:sz="0" w:space="0" w:color="auto"/>
            <w:left w:val="none" w:sz="0" w:space="0" w:color="auto"/>
            <w:bottom w:val="none" w:sz="0" w:space="0" w:color="auto"/>
            <w:right w:val="none" w:sz="0" w:space="0" w:color="auto"/>
          </w:divBdr>
        </w:div>
        <w:div w:id="1345017759">
          <w:marLeft w:val="360"/>
          <w:marRight w:val="0"/>
          <w:marTop w:val="200"/>
          <w:marBottom w:val="0"/>
          <w:divBdr>
            <w:top w:val="none" w:sz="0" w:space="0" w:color="auto"/>
            <w:left w:val="none" w:sz="0" w:space="0" w:color="auto"/>
            <w:bottom w:val="none" w:sz="0" w:space="0" w:color="auto"/>
            <w:right w:val="none" w:sz="0" w:space="0" w:color="auto"/>
          </w:divBdr>
        </w:div>
        <w:div w:id="1367368007">
          <w:marLeft w:val="360"/>
          <w:marRight w:val="0"/>
          <w:marTop w:val="200"/>
          <w:marBottom w:val="0"/>
          <w:divBdr>
            <w:top w:val="none" w:sz="0" w:space="0" w:color="auto"/>
            <w:left w:val="none" w:sz="0" w:space="0" w:color="auto"/>
            <w:bottom w:val="none" w:sz="0" w:space="0" w:color="auto"/>
            <w:right w:val="none" w:sz="0" w:space="0" w:color="auto"/>
          </w:divBdr>
        </w:div>
        <w:div w:id="1593321469">
          <w:marLeft w:val="360"/>
          <w:marRight w:val="0"/>
          <w:marTop w:val="200"/>
          <w:marBottom w:val="0"/>
          <w:divBdr>
            <w:top w:val="none" w:sz="0" w:space="0" w:color="auto"/>
            <w:left w:val="none" w:sz="0" w:space="0" w:color="auto"/>
            <w:bottom w:val="none" w:sz="0" w:space="0" w:color="auto"/>
            <w:right w:val="none" w:sz="0" w:space="0" w:color="auto"/>
          </w:divBdr>
        </w:div>
        <w:div w:id="1751464764">
          <w:marLeft w:val="360"/>
          <w:marRight w:val="0"/>
          <w:marTop w:val="200"/>
          <w:marBottom w:val="0"/>
          <w:divBdr>
            <w:top w:val="none" w:sz="0" w:space="0" w:color="auto"/>
            <w:left w:val="none" w:sz="0" w:space="0" w:color="auto"/>
            <w:bottom w:val="none" w:sz="0" w:space="0" w:color="auto"/>
            <w:right w:val="none" w:sz="0" w:space="0" w:color="auto"/>
          </w:divBdr>
        </w:div>
        <w:div w:id="2107918939">
          <w:marLeft w:val="360"/>
          <w:marRight w:val="0"/>
          <w:marTop w:val="200"/>
          <w:marBottom w:val="0"/>
          <w:divBdr>
            <w:top w:val="none" w:sz="0" w:space="0" w:color="auto"/>
            <w:left w:val="none" w:sz="0" w:space="0" w:color="auto"/>
            <w:bottom w:val="none" w:sz="0" w:space="0" w:color="auto"/>
            <w:right w:val="none" w:sz="0" w:space="0" w:color="auto"/>
          </w:divBdr>
        </w:div>
      </w:divsChild>
    </w:div>
    <w:div w:id="274293513">
      <w:bodyDiv w:val="1"/>
      <w:marLeft w:val="0"/>
      <w:marRight w:val="0"/>
      <w:marTop w:val="0"/>
      <w:marBottom w:val="0"/>
      <w:divBdr>
        <w:top w:val="none" w:sz="0" w:space="0" w:color="auto"/>
        <w:left w:val="none" w:sz="0" w:space="0" w:color="auto"/>
        <w:bottom w:val="none" w:sz="0" w:space="0" w:color="auto"/>
        <w:right w:val="none" w:sz="0" w:space="0" w:color="auto"/>
      </w:divBdr>
      <w:divsChild>
        <w:div w:id="508371534">
          <w:marLeft w:val="0"/>
          <w:marRight w:val="0"/>
          <w:marTop w:val="0"/>
          <w:marBottom w:val="0"/>
          <w:divBdr>
            <w:top w:val="none" w:sz="0" w:space="0" w:color="auto"/>
            <w:left w:val="none" w:sz="0" w:space="0" w:color="auto"/>
            <w:bottom w:val="none" w:sz="0" w:space="0" w:color="auto"/>
            <w:right w:val="none" w:sz="0" w:space="0" w:color="auto"/>
          </w:divBdr>
        </w:div>
      </w:divsChild>
    </w:div>
    <w:div w:id="712770801">
      <w:bodyDiv w:val="1"/>
      <w:marLeft w:val="0"/>
      <w:marRight w:val="0"/>
      <w:marTop w:val="0"/>
      <w:marBottom w:val="0"/>
      <w:divBdr>
        <w:top w:val="none" w:sz="0" w:space="0" w:color="auto"/>
        <w:left w:val="none" w:sz="0" w:space="0" w:color="auto"/>
        <w:bottom w:val="none" w:sz="0" w:space="0" w:color="auto"/>
        <w:right w:val="none" w:sz="0" w:space="0" w:color="auto"/>
      </w:divBdr>
    </w:div>
    <w:div w:id="723649341">
      <w:bodyDiv w:val="1"/>
      <w:marLeft w:val="0"/>
      <w:marRight w:val="0"/>
      <w:marTop w:val="0"/>
      <w:marBottom w:val="0"/>
      <w:divBdr>
        <w:top w:val="none" w:sz="0" w:space="0" w:color="auto"/>
        <w:left w:val="none" w:sz="0" w:space="0" w:color="auto"/>
        <w:bottom w:val="none" w:sz="0" w:space="0" w:color="auto"/>
        <w:right w:val="none" w:sz="0" w:space="0" w:color="auto"/>
      </w:divBdr>
    </w:div>
    <w:div w:id="813445187">
      <w:bodyDiv w:val="1"/>
      <w:marLeft w:val="0"/>
      <w:marRight w:val="0"/>
      <w:marTop w:val="0"/>
      <w:marBottom w:val="0"/>
      <w:divBdr>
        <w:top w:val="none" w:sz="0" w:space="0" w:color="auto"/>
        <w:left w:val="none" w:sz="0" w:space="0" w:color="auto"/>
        <w:bottom w:val="none" w:sz="0" w:space="0" w:color="auto"/>
        <w:right w:val="none" w:sz="0" w:space="0" w:color="auto"/>
      </w:divBdr>
      <w:divsChild>
        <w:div w:id="223105958">
          <w:marLeft w:val="360"/>
          <w:marRight w:val="0"/>
          <w:marTop w:val="200"/>
          <w:marBottom w:val="0"/>
          <w:divBdr>
            <w:top w:val="none" w:sz="0" w:space="0" w:color="auto"/>
            <w:left w:val="none" w:sz="0" w:space="0" w:color="auto"/>
            <w:bottom w:val="none" w:sz="0" w:space="0" w:color="auto"/>
            <w:right w:val="none" w:sz="0" w:space="0" w:color="auto"/>
          </w:divBdr>
        </w:div>
        <w:div w:id="775296081">
          <w:marLeft w:val="360"/>
          <w:marRight w:val="0"/>
          <w:marTop w:val="200"/>
          <w:marBottom w:val="0"/>
          <w:divBdr>
            <w:top w:val="none" w:sz="0" w:space="0" w:color="auto"/>
            <w:left w:val="none" w:sz="0" w:space="0" w:color="auto"/>
            <w:bottom w:val="none" w:sz="0" w:space="0" w:color="auto"/>
            <w:right w:val="none" w:sz="0" w:space="0" w:color="auto"/>
          </w:divBdr>
        </w:div>
        <w:div w:id="1256789719">
          <w:marLeft w:val="360"/>
          <w:marRight w:val="0"/>
          <w:marTop w:val="200"/>
          <w:marBottom w:val="0"/>
          <w:divBdr>
            <w:top w:val="none" w:sz="0" w:space="0" w:color="auto"/>
            <w:left w:val="none" w:sz="0" w:space="0" w:color="auto"/>
            <w:bottom w:val="none" w:sz="0" w:space="0" w:color="auto"/>
            <w:right w:val="none" w:sz="0" w:space="0" w:color="auto"/>
          </w:divBdr>
        </w:div>
        <w:div w:id="1362627034">
          <w:marLeft w:val="360"/>
          <w:marRight w:val="0"/>
          <w:marTop w:val="200"/>
          <w:marBottom w:val="0"/>
          <w:divBdr>
            <w:top w:val="none" w:sz="0" w:space="0" w:color="auto"/>
            <w:left w:val="none" w:sz="0" w:space="0" w:color="auto"/>
            <w:bottom w:val="none" w:sz="0" w:space="0" w:color="auto"/>
            <w:right w:val="none" w:sz="0" w:space="0" w:color="auto"/>
          </w:divBdr>
        </w:div>
        <w:div w:id="1775634957">
          <w:marLeft w:val="360"/>
          <w:marRight w:val="0"/>
          <w:marTop w:val="200"/>
          <w:marBottom w:val="0"/>
          <w:divBdr>
            <w:top w:val="none" w:sz="0" w:space="0" w:color="auto"/>
            <w:left w:val="none" w:sz="0" w:space="0" w:color="auto"/>
            <w:bottom w:val="none" w:sz="0" w:space="0" w:color="auto"/>
            <w:right w:val="none" w:sz="0" w:space="0" w:color="auto"/>
          </w:divBdr>
        </w:div>
        <w:div w:id="2059350731">
          <w:marLeft w:val="360"/>
          <w:marRight w:val="0"/>
          <w:marTop w:val="200"/>
          <w:marBottom w:val="0"/>
          <w:divBdr>
            <w:top w:val="none" w:sz="0" w:space="0" w:color="auto"/>
            <w:left w:val="none" w:sz="0" w:space="0" w:color="auto"/>
            <w:bottom w:val="none" w:sz="0" w:space="0" w:color="auto"/>
            <w:right w:val="none" w:sz="0" w:space="0" w:color="auto"/>
          </w:divBdr>
        </w:div>
      </w:divsChild>
    </w:div>
    <w:div w:id="872302390">
      <w:bodyDiv w:val="1"/>
      <w:marLeft w:val="0"/>
      <w:marRight w:val="0"/>
      <w:marTop w:val="0"/>
      <w:marBottom w:val="0"/>
      <w:divBdr>
        <w:top w:val="none" w:sz="0" w:space="0" w:color="auto"/>
        <w:left w:val="none" w:sz="0" w:space="0" w:color="auto"/>
        <w:bottom w:val="none" w:sz="0" w:space="0" w:color="auto"/>
        <w:right w:val="none" w:sz="0" w:space="0" w:color="auto"/>
      </w:divBdr>
      <w:divsChild>
        <w:div w:id="353966070">
          <w:marLeft w:val="360"/>
          <w:marRight w:val="0"/>
          <w:marTop w:val="200"/>
          <w:marBottom w:val="0"/>
          <w:divBdr>
            <w:top w:val="none" w:sz="0" w:space="0" w:color="auto"/>
            <w:left w:val="none" w:sz="0" w:space="0" w:color="auto"/>
            <w:bottom w:val="none" w:sz="0" w:space="0" w:color="auto"/>
            <w:right w:val="none" w:sz="0" w:space="0" w:color="auto"/>
          </w:divBdr>
        </w:div>
        <w:div w:id="1076318882">
          <w:marLeft w:val="360"/>
          <w:marRight w:val="0"/>
          <w:marTop w:val="200"/>
          <w:marBottom w:val="0"/>
          <w:divBdr>
            <w:top w:val="none" w:sz="0" w:space="0" w:color="auto"/>
            <w:left w:val="none" w:sz="0" w:space="0" w:color="auto"/>
            <w:bottom w:val="none" w:sz="0" w:space="0" w:color="auto"/>
            <w:right w:val="none" w:sz="0" w:space="0" w:color="auto"/>
          </w:divBdr>
        </w:div>
        <w:div w:id="1165126309">
          <w:marLeft w:val="360"/>
          <w:marRight w:val="0"/>
          <w:marTop w:val="200"/>
          <w:marBottom w:val="0"/>
          <w:divBdr>
            <w:top w:val="none" w:sz="0" w:space="0" w:color="auto"/>
            <w:left w:val="none" w:sz="0" w:space="0" w:color="auto"/>
            <w:bottom w:val="none" w:sz="0" w:space="0" w:color="auto"/>
            <w:right w:val="none" w:sz="0" w:space="0" w:color="auto"/>
          </w:divBdr>
        </w:div>
        <w:div w:id="1311209247">
          <w:marLeft w:val="360"/>
          <w:marRight w:val="0"/>
          <w:marTop w:val="200"/>
          <w:marBottom w:val="0"/>
          <w:divBdr>
            <w:top w:val="none" w:sz="0" w:space="0" w:color="auto"/>
            <w:left w:val="none" w:sz="0" w:space="0" w:color="auto"/>
            <w:bottom w:val="none" w:sz="0" w:space="0" w:color="auto"/>
            <w:right w:val="none" w:sz="0" w:space="0" w:color="auto"/>
          </w:divBdr>
        </w:div>
      </w:divsChild>
    </w:div>
    <w:div w:id="956595393">
      <w:bodyDiv w:val="1"/>
      <w:marLeft w:val="0"/>
      <w:marRight w:val="0"/>
      <w:marTop w:val="0"/>
      <w:marBottom w:val="0"/>
      <w:divBdr>
        <w:top w:val="none" w:sz="0" w:space="0" w:color="auto"/>
        <w:left w:val="none" w:sz="0" w:space="0" w:color="auto"/>
        <w:bottom w:val="none" w:sz="0" w:space="0" w:color="auto"/>
        <w:right w:val="none" w:sz="0" w:space="0" w:color="auto"/>
      </w:divBdr>
    </w:div>
    <w:div w:id="973220273">
      <w:bodyDiv w:val="1"/>
      <w:marLeft w:val="0"/>
      <w:marRight w:val="0"/>
      <w:marTop w:val="0"/>
      <w:marBottom w:val="0"/>
      <w:divBdr>
        <w:top w:val="none" w:sz="0" w:space="0" w:color="auto"/>
        <w:left w:val="none" w:sz="0" w:space="0" w:color="auto"/>
        <w:bottom w:val="none" w:sz="0" w:space="0" w:color="auto"/>
        <w:right w:val="none" w:sz="0" w:space="0" w:color="auto"/>
      </w:divBdr>
    </w:div>
    <w:div w:id="1049307377">
      <w:bodyDiv w:val="1"/>
      <w:marLeft w:val="0"/>
      <w:marRight w:val="0"/>
      <w:marTop w:val="0"/>
      <w:marBottom w:val="0"/>
      <w:divBdr>
        <w:top w:val="none" w:sz="0" w:space="0" w:color="auto"/>
        <w:left w:val="none" w:sz="0" w:space="0" w:color="auto"/>
        <w:bottom w:val="none" w:sz="0" w:space="0" w:color="auto"/>
        <w:right w:val="none" w:sz="0" w:space="0" w:color="auto"/>
      </w:divBdr>
    </w:div>
    <w:div w:id="1123420444">
      <w:bodyDiv w:val="1"/>
      <w:marLeft w:val="0"/>
      <w:marRight w:val="0"/>
      <w:marTop w:val="0"/>
      <w:marBottom w:val="0"/>
      <w:divBdr>
        <w:top w:val="none" w:sz="0" w:space="0" w:color="auto"/>
        <w:left w:val="none" w:sz="0" w:space="0" w:color="auto"/>
        <w:bottom w:val="none" w:sz="0" w:space="0" w:color="auto"/>
        <w:right w:val="none" w:sz="0" w:space="0" w:color="auto"/>
      </w:divBdr>
      <w:divsChild>
        <w:div w:id="17437074">
          <w:marLeft w:val="360"/>
          <w:marRight w:val="0"/>
          <w:marTop w:val="200"/>
          <w:marBottom w:val="0"/>
          <w:divBdr>
            <w:top w:val="none" w:sz="0" w:space="0" w:color="auto"/>
            <w:left w:val="none" w:sz="0" w:space="0" w:color="auto"/>
            <w:bottom w:val="none" w:sz="0" w:space="0" w:color="auto"/>
            <w:right w:val="none" w:sz="0" w:space="0" w:color="auto"/>
          </w:divBdr>
        </w:div>
        <w:div w:id="580453608">
          <w:marLeft w:val="360"/>
          <w:marRight w:val="0"/>
          <w:marTop w:val="200"/>
          <w:marBottom w:val="0"/>
          <w:divBdr>
            <w:top w:val="none" w:sz="0" w:space="0" w:color="auto"/>
            <w:left w:val="none" w:sz="0" w:space="0" w:color="auto"/>
            <w:bottom w:val="none" w:sz="0" w:space="0" w:color="auto"/>
            <w:right w:val="none" w:sz="0" w:space="0" w:color="auto"/>
          </w:divBdr>
        </w:div>
        <w:div w:id="1422027422">
          <w:marLeft w:val="360"/>
          <w:marRight w:val="0"/>
          <w:marTop w:val="200"/>
          <w:marBottom w:val="0"/>
          <w:divBdr>
            <w:top w:val="none" w:sz="0" w:space="0" w:color="auto"/>
            <w:left w:val="none" w:sz="0" w:space="0" w:color="auto"/>
            <w:bottom w:val="none" w:sz="0" w:space="0" w:color="auto"/>
            <w:right w:val="none" w:sz="0" w:space="0" w:color="auto"/>
          </w:divBdr>
        </w:div>
      </w:divsChild>
    </w:div>
    <w:div w:id="1182206844">
      <w:bodyDiv w:val="1"/>
      <w:marLeft w:val="0"/>
      <w:marRight w:val="0"/>
      <w:marTop w:val="0"/>
      <w:marBottom w:val="0"/>
      <w:divBdr>
        <w:top w:val="none" w:sz="0" w:space="0" w:color="auto"/>
        <w:left w:val="none" w:sz="0" w:space="0" w:color="auto"/>
        <w:bottom w:val="none" w:sz="0" w:space="0" w:color="auto"/>
        <w:right w:val="none" w:sz="0" w:space="0" w:color="auto"/>
      </w:divBdr>
      <w:divsChild>
        <w:div w:id="739250149">
          <w:marLeft w:val="360"/>
          <w:marRight w:val="0"/>
          <w:marTop w:val="200"/>
          <w:marBottom w:val="0"/>
          <w:divBdr>
            <w:top w:val="none" w:sz="0" w:space="0" w:color="auto"/>
            <w:left w:val="none" w:sz="0" w:space="0" w:color="auto"/>
            <w:bottom w:val="none" w:sz="0" w:space="0" w:color="auto"/>
            <w:right w:val="none" w:sz="0" w:space="0" w:color="auto"/>
          </w:divBdr>
        </w:div>
        <w:div w:id="1479804038">
          <w:marLeft w:val="360"/>
          <w:marRight w:val="0"/>
          <w:marTop w:val="200"/>
          <w:marBottom w:val="0"/>
          <w:divBdr>
            <w:top w:val="none" w:sz="0" w:space="0" w:color="auto"/>
            <w:left w:val="none" w:sz="0" w:space="0" w:color="auto"/>
            <w:bottom w:val="none" w:sz="0" w:space="0" w:color="auto"/>
            <w:right w:val="none" w:sz="0" w:space="0" w:color="auto"/>
          </w:divBdr>
        </w:div>
        <w:div w:id="1735540351">
          <w:marLeft w:val="360"/>
          <w:marRight w:val="0"/>
          <w:marTop w:val="200"/>
          <w:marBottom w:val="0"/>
          <w:divBdr>
            <w:top w:val="none" w:sz="0" w:space="0" w:color="auto"/>
            <w:left w:val="none" w:sz="0" w:space="0" w:color="auto"/>
            <w:bottom w:val="none" w:sz="0" w:space="0" w:color="auto"/>
            <w:right w:val="none" w:sz="0" w:space="0" w:color="auto"/>
          </w:divBdr>
        </w:div>
        <w:div w:id="1814717130">
          <w:marLeft w:val="360"/>
          <w:marRight w:val="0"/>
          <w:marTop w:val="200"/>
          <w:marBottom w:val="0"/>
          <w:divBdr>
            <w:top w:val="none" w:sz="0" w:space="0" w:color="auto"/>
            <w:left w:val="none" w:sz="0" w:space="0" w:color="auto"/>
            <w:bottom w:val="none" w:sz="0" w:space="0" w:color="auto"/>
            <w:right w:val="none" w:sz="0" w:space="0" w:color="auto"/>
          </w:divBdr>
        </w:div>
      </w:divsChild>
    </w:div>
    <w:div w:id="1553271504">
      <w:bodyDiv w:val="1"/>
      <w:marLeft w:val="0"/>
      <w:marRight w:val="0"/>
      <w:marTop w:val="0"/>
      <w:marBottom w:val="0"/>
      <w:divBdr>
        <w:top w:val="none" w:sz="0" w:space="0" w:color="auto"/>
        <w:left w:val="none" w:sz="0" w:space="0" w:color="auto"/>
        <w:bottom w:val="none" w:sz="0" w:space="0" w:color="auto"/>
        <w:right w:val="none" w:sz="0" w:space="0" w:color="auto"/>
      </w:divBdr>
      <w:divsChild>
        <w:div w:id="453330590">
          <w:marLeft w:val="360"/>
          <w:marRight w:val="0"/>
          <w:marTop w:val="200"/>
          <w:marBottom w:val="0"/>
          <w:divBdr>
            <w:top w:val="none" w:sz="0" w:space="0" w:color="auto"/>
            <w:left w:val="none" w:sz="0" w:space="0" w:color="auto"/>
            <w:bottom w:val="none" w:sz="0" w:space="0" w:color="auto"/>
            <w:right w:val="none" w:sz="0" w:space="0" w:color="auto"/>
          </w:divBdr>
        </w:div>
        <w:div w:id="1332681582">
          <w:marLeft w:val="360"/>
          <w:marRight w:val="0"/>
          <w:marTop w:val="200"/>
          <w:marBottom w:val="0"/>
          <w:divBdr>
            <w:top w:val="none" w:sz="0" w:space="0" w:color="auto"/>
            <w:left w:val="none" w:sz="0" w:space="0" w:color="auto"/>
            <w:bottom w:val="none" w:sz="0" w:space="0" w:color="auto"/>
            <w:right w:val="none" w:sz="0" w:space="0" w:color="auto"/>
          </w:divBdr>
        </w:div>
        <w:div w:id="1358433877">
          <w:marLeft w:val="360"/>
          <w:marRight w:val="0"/>
          <w:marTop w:val="200"/>
          <w:marBottom w:val="0"/>
          <w:divBdr>
            <w:top w:val="none" w:sz="0" w:space="0" w:color="auto"/>
            <w:left w:val="none" w:sz="0" w:space="0" w:color="auto"/>
            <w:bottom w:val="none" w:sz="0" w:space="0" w:color="auto"/>
            <w:right w:val="none" w:sz="0" w:space="0" w:color="auto"/>
          </w:divBdr>
        </w:div>
        <w:div w:id="1613365848">
          <w:marLeft w:val="360"/>
          <w:marRight w:val="0"/>
          <w:marTop w:val="200"/>
          <w:marBottom w:val="0"/>
          <w:divBdr>
            <w:top w:val="none" w:sz="0" w:space="0" w:color="auto"/>
            <w:left w:val="none" w:sz="0" w:space="0" w:color="auto"/>
            <w:bottom w:val="none" w:sz="0" w:space="0" w:color="auto"/>
            <w:right w:val="none" w:sz="0" w:space="0" w:color="auto"/>
          </w:divBdr>
        </w:div>
      </w:divsChild>
    </w:div>
    <w:div w:id="1567303550">
      <w:bodyDiv w:val="1"/>
      <w:marLeft w:val="0"/>
      <w:marRight w:val="0"/>
      <w:marTop w:val="0"/>
      <w:marBottom w:val="0"/>
      <w:divBdr>
        <w:top w:val="none" w:sz="0" w:space="0" w:color="auto"/>
        <w:left w:val="none" w:sz="0" w:space="0" w:color="auto"/>
        <w:bottom w:val="none" w:sz="0" w:space="0" w:color="auto"/>
        <w:right w:val="none" w:sz="0" w:space="0" w:color="auto"/>
      </w:divBdr>
      <w:divsChild>
        <w:div w:id="1602641957">
          <w:marLeft w:val="547"/>
          <w:marRight w:val="0"/>
          <w:marTop w:val="0"/>
          <w:marBottom w:val="0"/>
          <w:divBdr>
            <w:top w:val="none" w:sz="0" w:space="0" w:color="auto"/>
            <w:left w:val="none" w:sz="0" w:space="0" w:color="auto"/>
            <w:bottom w:val="none" w:sz="0" w:space="0" w:color="auto"/>
            <w:right w:val="none" w:sz="0" w:space="0" w:color="auto"/>
          </w:divBdr>
        </w:div>
        <w:div w:id="1032456309">
          <w:marLeft w:val="547"/>
          <w:marRight w:val="0"/>
          <w:marTop w:val="0"/>
          <w:marBottom w:val="0"/>
          <w:divBdr>
            <w:top w:val="none" w:sz="0" w:space="0" w:color="auto"/>
            <w:left w:val="none" w:sz="0" w:space="0" w:color="auto"/>
            <w:bottom w:val="none" w:sz="0" w:space="0" w:color="auto"/>
            <w:right w:val="none" w:sz="0" w:space="0" w:color="auto"/>
          </w:divBdr>
        </w:div>
        <w:div w:id="1799687593">
          <w:marLeft w:val="547"/>
          <w:marRight w:val="0"/>
          <w:marTop w:val="0"/>
          <w:marBottom w:val="0"/>
          <w:divBdr>
            <w:top w:val="none" w:sz="0" w:space="0" w:color="auto"/>
            <w:left w:val="none" w:sz="0" w:space="0" w:color="auto"/>
            <w:bottom w:val="none" w:sz="0" w:space="0" w:color="auto"/>
            <w:right w:val="none" w:sz="0" w:space="0" w:color="auto"/>
          </w:divBdr>
        </w:div>
        <w:div w:id="811479770">
          <w:marLeft w:val="547"/>
          <w:marRight w:val="0"/>
          <w:marTop w:val="0"/>
          <w:marBottom w:val="0"/>
          <w:divBdr>
            <w:top w:val="none" w:sz="0" w:space="0" w:color="auto"/>
            <w:left w:val="none" w:sz="0" w:space="0" w:color="auto"/>
            <w:bottom w:val="none" w:sz="0" w:space="0" w:color="auto"/>
            <w:right w:val="none" w:sz="0" w:space="0" w:color="auto"/>
          </w:divBdr>
        </w:div>
      </w:divsChild>
    </w:div>
    <w:div w:id="1610237793">
      <w:bodyDiv w:val="1"/>
      <w:marLeft w:val="0"/>
      <w:marRight w:val="0"/>
      <w:marTop w:val="0"/>
      <w:marBottom w:val="0"/>
      <w:divBdr>
        <w:top w:val="none" w:sz="0" w:space="0" w:color="auto"/>
        <w:left w:val="none" w:sz="0" w:space="0" w:color="auto"/>
        <w:bottom w:val="none" w:sz="0" w:space="0" w:color="auto"/>
        <w:right w:val="none" w:sz="0" w:space="0" w:color="auto"/>
      </w:divBdr>
    </w:div>
    <w:div w:id="1675956712">
      <w:bodyDiv w:val="1"/>
      <w:marLeft w:val="0"/>
      <w:marRight w:val="0"/>
      <w:marTop w:val="0"/>
      <w:marBottom w:val="0"/>
      <w:divBdr>
        <w:top w:val="none" w:sz="0" w:space="0" w:color="auto"/>
        <w:left w:val="none" w:sz="0" w:space="0" w:color="auto"/>
        <w:bottom w:val="none" w:sz="0" w:space="0" w:color="auto"/>
        <w:right w:val="none" w:sz="0" w:space="0" w:color="auto"/>
      </w:divBdr>
      <w:divsChild>
        <w:div w:id="245311240">
          <w:marLeft w:val="360"/>
          <w:marRight w:val="0"/>
          <w:marTop w:val="200"/>
          <w:marBottom w:val="0"/>
          <w:divBdr>
            <w:top w:val="none" w:sz="0" w:space="0" w:color="auto"/>
            <w:left w:val="none" w:sz="0" w:space="0" w:color="auto"/>
            <w:bottom w:val="none" w:sz="0" w:space="0" w:color="auto"/>
            <w:right w:val="none" w:sz="0" w:space="0" w:color="auto"/>
          </w:divBdr>
        </w:div>
        <w:div w:id="668870853">
          <w:marLeft w:val="360"/>
          <w:marRight w:val="0"/>
          <w:marTop w:val="200"/>
          <w:marBottom w:val="0"/>
          <w:divBdr>
            <w:top w:val="none" w:sz="0" w:space="0" w:color="auto"/>
            <w:left w:val="none" w:sz="0" w:space="0" w:color="auto"/>
            <w:bottom w:val="none" w:sz="0" w:space="0" w:color="auto"/>
            <w:right w:val="none" w:sz="0" w:space="0" w:color="auto"/>
          </w:divBdr>
        </w:div>
        <w:div w:id="1293052239">
          <w:marLeft w:val="360"/>
          <w:marRight w:val="0"/>
          <w:marTop w:val="200"/>
          <w:marBottom w:val="0"/>
          <w:divBdr>
            <w:top w:val="none" w:sz="0" w:space="0" w:color="auto"/>
            <w:left w:val="none" w:sz="0" w:space="0" w:color="auto"/>
            <w:bottom w:val="none" w:sz="0" w:space="0" w:color="auto"/>
            <w:right w:val="none" w:sz="0" w:space="0" w:color="auto"/>
          </w:divBdr>
        </w:div>
      </w:divsChild>
    </w:div>
    <w:div w:id="2042247069">
      <w:bodyDiv w:val="1"/>
      <w:marLeft w:val="0"/>
      <w:marRight w:val="0"/>
      <w:marTop w:val="0"/>
      <w:marBottom w:val="0"/>
      <w:divBdr>
        <w:top w:val="none" w:sz="0" w:space="0" w:color="auto"/>
        <w:left w:val="none" w:sz="0" w:space="0" w:color="auto"/>
        <w:bottom w:val="none" w:sz="0" w:space="0" w:color="auto"/>
        <w:right w:val="none" w:sz="0" w:space="0" w:color="auto"/>
      </w:divBdr>
      <w:divsChild>
        <w:div w:id="410933114">
          <w:marLeft w:val="360"/>
          <w:marRight w:val="0"/>
          <w:marTop w:val="200"/>
          <w:marBottom w:val="0"/>
          <w:divBdr>
            <w:top w:val="none" w:sz="0" w:space="0" w:color="auto"/>
            <w:left w:val="none" w:sz="0" w:space="0" w:color="auto"/>
            <w:bottom w:val="none" w:sz="0" w:space="0" w:color="auto"/>
            <w:right w:val="none" w:sz="0" w:space="0" w:color="auto"/>
          </w:divBdr>
        </w:div>
        <w:div w:id="514081444">
          <w:marLeft w:val="360"/>
          <w:marRight w:val="0"/>
          <w:marTop w:val="200"/>
          <w:marBottom w:val="0"/>
          <w:divBdr>
            <w:top w:val="none" w:sz="0" w:space="0" w:color="auto"/>
            <w:left w:val="none" w:sz="0" w:space="0" w:color="auto"/>
            <w:bottom w:val="none" w:sz="0" w:space="0" w:color="auto"/>
            <w:right w:val="none" w:sz="0" w:space="0" w:color="auto"/>
          </w:divBdr>
        </w:div>
        <w:div w:id="754130638">
          <w:marLeft w:val="360"/>
          <w:marRight w:val="0"/>
          <w:marTop w:val="200"/>
          <w:marBottom w:val="0"/>
          <w:divBdr>
            <w:top w:val="none" w:sz="0" w:space="0" w:color="auto"/>
            <w:left w:val="none" w:sz="0" w:space="0" w:color="auto"/>
            <w:bottom w:val="none" w:sz="0" w:space="0" w:color="auto"/>
            <w:right w:val="none" w:sz="0" w:space="0" w:color="auto"/>
          </w:divBdr>
        </w:div>
        <w:div w:id="1655330540">
          <w:marLeft w:val="360"/>
          <w:marRight w:val="0"/>
          <w:marTop w:val="200"/>
          <w:marBottom w:val="0"/>
          <w:divBdr>
            <w:top w:val="none" w:sz="0" w:space="0" w:color="auto"/>
            <w:left w:val="none" w:sz="0" w:space="0" w:color="auto"/>
            <w:bottom w:val="none" w:sz="0" w:space="0" w:color="auto"/>
            <w:right w:val="none" w:sz="0" w:space="0" w:color="auto"/>
          </w:divBdr>
        </w:div>
        <w:div w:id="1749843910">
          <w:marLeft w:val="360"/>
          <w:marRight w:val="0"/>
          <w:marTop w:val="200"/>
          <w:marBottom w:val="0"/>
          <w:divBdr>
            <w:top w:val="none" w:sz="0" w:space="0" w:color="auto"/>
            <w:left w:val="none" w:sz="0" w:space="0" w:color="auto"/>
            <w:bottom w:val="none" w:sz="0" w:space="0" w:color="auto"/>
            <w:right w:val="none" w:sz="0" w:space="0" w:color="auto"/>
          </w:divBdr>
        </w:div>
        <w:div w:id="1848443178">
          <w:marLeft w:val="360"/>
          <w:marRight w:val="0"/>
          <w:marTop w:val="200"/>
          <w:marBottom w:val="0"/>
          <w:divBdr>
            <w:top w:val="none" w:sz="0" w:space="0" w:color="auto"/>
            <w:left w:val="none" w:sz="0" w:space="0" w:color="auto"/>
            <w:bottom w:val="none" w:sz="0" w:space="0" w:color="auto"/>
            <w:right w:val="none" w:sz="0" w:space="0" w:color="auto"/>
          </w:divBdr>
        </w:div>
        <w:div w:id="1934126031">
          <w:marLeft w:val="360"/>
          <w:marRight w:val="0"/>
          <w:marTop w:val="200"/>
          <w:marBottom w:val="0"/>
          <w:divBdr>
            <w:top w:val="none" w:sz="0" w:space="0" w:color="auto"/>
            <w:left w:val="none" w:sz="0" w:space="0" w:color="auto"/>
            <w:bottom w:val="none" w:sz="0" w:space="0" w:color="auto"/>
            <w:right w:val="none" w:sz="0" w:space="0" w:color="auto"/>
          </w:divBdr>
        </w:div>
        <w:div w:id="2104839315">
          <w:marLeft w:val="360"/>
          <w:marRight w:val="0"/>
          <w:marTop w:val="200"/>
          <w:marBottom w:val="0"/>
          <w:divBdr>
            <w:top w:val="none" w:sz="0" w:space="0" w:color="auto"/>
            <w:left w:val="none" w:sz="0" w:space="0" w:color="auto"/>
            <w:bottom w:val="none" w:sz="0" w:space="0" w:color="auto"/>
            <w:right w:val="none" w:sz="0" w:space="0" w:color="auto"/>
          </w:divBdr>
        </w:div>
      </w:divsChild>
    </w:div>
    <w:div w:id="2053576470">
      <w:bodyDiv w:val="1"/>
      <w:marLeft w:val="0"/>
      <w:marRight w:val="0"/>
      <w:marTop w:val="0"/>
      <w:marBottom w:val="0"/>
      <w:divBdr>
        <w:top w:val="none" w:sz="0" w:space="0" w:color="auto"/>
        <w:left w:val="none" w:sz="0" w:space="0" w:color="auto"/>
        <w:bottom w:val="none" w:sz="0" w:space="0" w:color="auto"/>
        <w:right w:val="none" w:sz="0" w:space="0" w:color="auto"/>
      </w:divBdr>
      <w:divsChild>
        <w:div w:id="562565234">
          <w:marLeft w:val="360"/>
          <w:marRight w:val="0"/>
          <w:marTop w:val="200"/>
          <w:marBottom w:val="0"/>
          <w:divBdr>
            <w:top w:val="none" w:sz="0" w:space="0" w:color="auto"/>
            <w:left w:val="none" w:sz="0" w:space="0" w:color="auto"/>
            <w:bottom w:val="none" w:sz="0" w:space="0" w:color="auto"/>
            <w:right w:val="none" w:sz="0" w:space="0" w:color="auto"/>
          </w:divBdr>
        </w:div>
        <w:div w:id="637996822">
          <w:marLeft w:val="360"/>
          <w:marRight w:val="0"/>
          <w:marTop w:val="200"/>
          <w:marBottom w:val="0"/>
          <w:divBdr>
            <w:top w:val="none" w:sz="0" w:space="0" w:color="auto"/>
            <w:left w:val="none" w:sz="0" w:space="0" w:color="auto"/>
            <w:bottom w:val="none" w:sz="0" w:space="0" w:color="auto"/>
            <w:right w:val="none" w:sz="0" w:space="0" w:color="auto"/>
          </w:divBdr>
        </w:div>
        <w:div w:id="879167665">
          <w:marLeft w:val="360"/>
          <w:marRight w:val="0"/>
          <w:marTop w:val="200"/>
          <w:marBottom w:val="0"/>
          <w:divBdr>
            <w:top w:val="none" w:sz="0" w:space="0" w:color="auto"/>
            <w:left w:val="none" w:sz="0" w:space="0" w:color="auto"/>
            <w:bottom w:val="none" w:sz="0" w:space="0" w:color="auto"/>
            <w:right w:val="none" w:sz="0" w:space="0" w:color="auto"/>
          </w:divBdr>
        </w:div>
        <w:div w:id="1775175190">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respectvictoria.vic.gov.au/sites/default/files/documents/202010/Evidence%20Review%20NARI.PDF"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respectvictoria.vic.gov.au/sites/default/files/documents/202010/Evidence%20Review%20NARI.PDF" TargetMode="External"/><Relationship Id="rId28" Type="http://schemas.openxmlformats.org/officeDocument/2006/relationships/hyperlink" Target="https://www2.health.vic.gov.au/ageing-and-aged-care/wellbeing-and-participation/preventing-elder-abuse/elder-abuse-prevention-and-response" TargetMode="External"/><Relationship Id="rId10" Type="http://schemas.openxmlformats.org/officeDocument/2006/relationships/footnotes" Target="footnotes.xml"/><Relationship Id="rId19" Type="http://schemas.openxmlformats.org/officeDocument/2006/relationships/hyperlink" Target="mailto:b.brijnath@nari.unimelb.edu.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ct:contentTypeSchema xmlns:ct="http://schemas.microsoft.com/office/2006/metadata/contentType" xmlns:ma="http://schemas.microsoft.com/office/2006/metadata/properties/metaAttributes" ct:_="" ma:_="" ma:contentTypeName="Document" ma:contentTypeID="0x01010033F81CAF7A2FE64EB673B694A8F5ADA6" ma:contentTypeVersion="4" ma:contentTypeDescription="Create a new document." ma:contentTypeScope="" ma:versionID="4718d8fd6cf2727034da29404aaf9b9b">
  <xsd:schema xmlns:xsd="http://www.w3.org/2001/XMLSchema" xmlns:xs="http://www.w3.org/2001/XMLSchema" xmlns:p="http://schemas.microsoft.com/office/2006/metadata/properties" xmlns:ns2="eb64228d-b015-48ef-9758-73ecde5ec1bc" targetNamespace="http://schemas.microsoft.com/office/2006/metadata/properties" ma:root="true" ma:fieldsID="48990859bd3de5cb408f8d33a5668ae2" ns2:_="">
    <xsd:import namespace="eb64228d-b015-48ef-9758-73ecde5ec1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4228d-b015-48ef-9758-73ecde5ec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BA848D-DD3F-4A99-8B13-9EAC31921C60}">
  <ds:schemaRefs>
    <ds:schemaRef ds:uri="http://www.w3.org/2001/XMLSchema"/>
  </ds:schemaRefs>
</ds:datastoreItem>
</file>

<file path=customXml/itemProps2.xml><?xml version="1.0" encoding="utf-8"?>
<ds:datastoreItem xmlns:ds="http://schemas.openxmlformats.org/officeDocument/2006/customXml" ds:itemID="{76805408-E7AD-4CA1-BBCB-6170703DE3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4228d-b015-48ef-9758-73ecde5ec1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25FCA6-528D-4C7F-8549-48392E329F22}">
  <ds:schemaRefs>
    <ds:schemaRef ds:uri="http://schemas.microsoft.com/sharepoint/v3/contenttype/forms"/>
  </ds:schemaRefs>
</ds:datastoreItem>
</file>

<file path=customXml/itemProps4.xml><?xml version="1.0" encoding="utf-8"?>
<ds:datastoreItem xmlns:ds="http://schemas.openxmlformats.org/officeDocument/2006/customXml" ds:itemID="{A03252A8-F72D-324E-B9C6-ED9899D52524}">
  <ds:schemaRefs>
    <ds:schemaRef ds:uri="http://schemas.openxmlformats.org/officeDocument/2006/bibliography"/>
  </ds:schemaRefs>
</ds:datastoreItem>
</file>

<file path=customXml/itemProps5.xml><?xml version="1.0" encoding="utf-8"?>
<ds:datastoreItem xmlns:ds="http://schemas.openxmlformats.org/officeDocument/2006/customXml" ds:itemID="{FCAB3957-99E6-4F8B-B24F-6D1882DE1D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83</Pages>
  <Words>39097</Words>
  <Characters>218948</Characters>
  <Application>Microsoft Office Word</Application>
  <DocSecurity>0</DocSecurity>
  <Lines>6842</Lines>
  <Paragraphs>3351</Paragraphs>
  <ScaleCrop>false</ScaleCrop>
  <HeadingPairs>
    <vt:vector size="2" baseType="variant">
      <vt:variant>
        <vt:lpstr>Title</vt:lpstr>
      </vt:variant>
      <vt:variant>
        <vt:i4>1</vt:i4>
      </vt:variant>
    </vt:vector>
  </HeadingPairs>
  <TitlesOfParts>
    <vt:vector size="1" baseType="lpstr">
      <vt:lpstr/>
    </vt:vector>
  </TitlesOfParts>
  <Company>Brighton Grammar School</Company>
  <LinksUpToDate>false</LinksUpToDate>
  <CharactersWithSpaces>254694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Tan</dc:creator>
  <cp:keywords/>
  <dc:description/>
  <cp:lastModifiedBy>John Hernandez</cp:lastModifiedBy>
  <cp:revision>4</cp:revision>
  <cp:lastPrinted>2021-07-26T04:46:00Z</cp:lastPrinted>
  <dcterms:created xsi:type="dcterms:W3CDTF">2021-10-05T01:44:00Z</dcterms:created>
  <dcterms:modified xsi:type="dcterms:W3CDTF">2021-10-05T05:39:00Z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0x01010033F81CAF7A2FE64EB673B694A8F5ADA6</vt:lpwstr>
  </property>
  <property fmtid="{D5CDD505-2E9C-101B-9397-08002B2CF9AE}" pid="3" name="MSIP_Label_7158ebbd-6c5e-441f-bfc9-4eb8c11e3978_Enabled">
    <vt:lpwstr>true</vt:lpwstr>
  </property>
  <property fmtid="{D5CDD505-2E9C-101B-9397-08002B2CF9AE}" pid="4" name="MSIP_Label_7158ebbd-6c5e-441f-bfc9-4eb8c11e3978_SetDate">
    <vt:lpwstr>2021-07-02T01:01:43Z</vt:lpwstr>
  </property>
  <property fmtid="{D5CDD505-2E9C-101B-9397-08002B2CF9AE}" pid="5" name="MSIP_Label_7158ebbd-6c5e-441f-bfc9-4eb8c11e3978_Method">
    <vt:lpwstr>Privileged</vt:lpwstr>
  </property>
  <property fmtid="{D5CDD505-2E9C-101B-9397-08002B2CF9AE}" pid="6" name="MSIP_Label_7158ebbd-6c5e-441f-bfc9-4eb8c11e3978_Name">
    <vt:lpwstr>7158ebbd-6c5e-441f-bfc9-4eb8c11e3978</vt:lpwstr>
  </property>
  <property fmtid="{D5CDD505-2E9C-101B-9397-08002B2CF9AE}" pid="7" name="MSIP_Label_7158ebbd-6c5e-441f-bfc9-4eb8c11e3978_SiteId">
    <vt:lpwstr>722ea0be-3e1c-4b11-ad6f-9401d6856e24</vt:lpwstr>
  </property>
  <property fmtid="{D5CDD505-2E9C-101B-9397-08002B2CF9AE}" pid="8" name="MSIP_Label_7158ebbd-6c5e-441f-bfc9-4eb8c11e3978_ActionId">
    <vt:lpwstr>c8af9441-6be0-4acf-9d16-75fa600b69e0</vt:lpwstr>
  </property>
  <property fmtid="{D5CDD505-2E9C-101B-9397-08002B2CF9AE}" pid="9" name="MSIP_Label_7158ebbd-6c5e-441f-bfc9-4eb8c11e3978_ContentBits">
    <vt:lpwstr>2</vt:lpwstr>
  </property>
</Properties>
</file>