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138C2" w14:textId="29C5405D" w:rsidR="00BB2D47" w:rsidRDefault="00BB2D47" w:rsidP="00BB2D47">
      <w:pPr>
        <w:pStyle w:val="Header"/>
      </w:pPr>
      <w:r>
        <w:rPr>
          <w:noProof/>
        </w:rPr>
        <w:drawing>
          <wp:anchor distT="0" distB="0" distL="114300" distR="114300" simplePos="0" relativeHeight="251730944" behindDoc="1" locked="0" layoutInCell="1" allowOverlap="1" wp14:anchorId="069100F0" wp14:editId="7287F742">
            <wp:simplePos x="0" y="0"/>
            <wp:positionH relativeFrom="margin">
              <wp:posOffset>0</wp:posOffset>
            </wp:positionH>
            <wp:positionV relativeFrom="paragraph">
              <wp:posOffset>-1356995</wp:posOffset>
            </wp:positionV>
            <wp:extent cx="1524000" cy="13589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524000" cy="13589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1" locked="0" layoutInCell="1" allowOverlap="1" wp14:anchorId="6798E812" wp14:editId="63DB6393">
            <wp:simplePos x="0" y="0"/>
            <wp:positionH relativeFrom="margin">
              <wp:posOffset>2609215</wp:posOffset>
            </wp:positionH>
            <wp:positionV relativeFrom="paragraph">
              <wp:posOffset>-1356995</wp:posOffset>
            </wp:positionV>
            <wp:extent cx="1257300" cy="125730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2D1E" w:rsidRPr="00417442">
        <w:rPr>
          <w:rFonts w:ascii="Arial" w:hAnsi="Arial" w:cs="Arial"/>
          <w:noProof/>
        </w:rPr>
        <w:drawing>
          <wp:anchor distT="0" distB="0" distL="114300" distR="114300" simplePos="0" relativeHeight="251727872" behindDoc="1" locked="0" layoutInCell="1" allowOverlap="1" wp14:anchorId="35AD7F79" wp14:editId="1CC5FB96">
            <wp:simplePos x="0" y="0"/>
            <wp:positionH relativeFrom="margin">
              <wp:posOffset>202565</wp:posOffset>
            </wp:positionH>
            <wp:positionV relativeFrom="paragraph">
              <wp:posOffset>282575</wp:posOffset>
            </wp:positionV>
            <wp:extent cx="5212080" cy="5238750"/>
            <wp:effectExtent l="0" t="0" r="7620" b="0"/>
            <wp:wrapTight wrapText="bothSides">
              <wp:wrapPolygon edited="0">
                <wp:start x="0" y="0"/>
                <wp:lineTo x="0" y="21521"/>
                <wp:lineTo x="21553" y="21521"/>
                <wp:lineTo x="21553"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2080" cy="5238750"/>
                    </a:xfrm>
                    <a:prstGeom prst="rect">
                      <a:avLst/>
                    </a:prstGeom>
                  </pic:spPr>
                </pic:pic>
              </a:graphicData>
            </a:graphic>
            <wp14:sizeRelH relativeFrom="margin">
              <wp14:pctWidth>0</wp14:pctWidth>
            </wp14:sizeRelH>
            <wp14:sizeRelV relativeFrom="margin">
              <wp14:pctHeight>0</wp14:pctHeight>
            </wp14:sizeRelV>
          </wp:anchor>
        </w:drawing>
      </w:r>
      <w:r w:rsidR="00482D1E" w:rsidRPr="00417442">
        <w:rPr>
          <w:rFonts w:ascii="Arial" w:hAnsi="Arial" w:cs="Arial"/>
          <w:noProof/>
        </w:rPr>
        <mc:AlternateContent>
          <mc:Choice Requires="wps">
            <w:drawing>
              <wp:anchor distT="0" distB="0" distL="114300" distR="114300" simplePos="0" relativeHeight="251694080" behindDoc="0" locked="0" layoutInCell="1" allowOverlap="1" wp14:anchorId="09996195" wp14:editId="5C413B2A">
                <wp:simplePos x="0" y="0"/>
                <wp:positionH relativeFrom="page">
                  <wp:posOffset>4925085</wp:posOffset>
                </wp:positionH>
                <wp:positionV relativeFrom="page">
                  <wp:posOffset>9578566</wp:posOffset>
                </wp:positionV>
                <wp:extent cx="2632075" cy="503555"/>
                <wp:effectExtent l="0" t="0" r="0" b="0"/>
                <wp:wrapNone/>
                <wp:docPr id="52" name="Text Box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32075" cy="503555"/>
                        </a:xfrm>
                        <a:prstGeom prst="rect">
                          <a:avLst/>
                        </a:prstGeom>
                        <a:solidFill>
                          <a:srgbClr val="E57200"/>
                        </a:solidFill>
                        <a:ln w="6350">
                          <a:noFill/>
                        </a:ln>
                      </wps:spPr>
                      <wps:txbx>
                        <w:txbxContent>
                          <w:p w14:paraId="5379EBB5" w14:textId="77777777" w:rsidR="000D3C38" w:rsidRPr="00572E2C" w:rsidRDefault="000D3C38" w:rsidP="003D5418">
                            <w:pPr>
                              <w:pStyle w:val="Frontcoverdate"/>
                              <w:shd w:val="clear" w:color="auto" w:fill="E57200"/>
                            </w:pPr>
                            <w:r>
                              <w:t>December</w:t>
                            </w:r>
                            <w:r w:rsidRPr="00572E2C">
                              <w:t xml:space="preserve"> 2021</w:t>
                            </w:r>
                          </w:p>
                        </w:txbxContent>
                      </wps:txbx>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996195" id="_x0000_t202" coordsize="21600,21600" o:spt="202" path="m,l,21600r21600,l21600,xe">
                <v:stroke joinstyle="miter"/>
                <v:path gradientshapeok="t" o:connecttype="rect"/>
              </v:shapetype>
              <v:shape id="Text Box 52" o:spid="_x0000_s1026" type="#_x0000_t202" alt="&quot;&quot;" style="position:absolute;margin-left:387.8pt;margin-top:754.2pt;width:207.25pt;height:39.6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" fillcolor="#e57200" stroked="f" strokeweight=".5pt">
                <v:textbox inset="2.5mm">
                  <w:txbxContent>
                    <w:p w14:paraId="5379EBB5" w14:textId="77777777" w:rsidR="000D3C38" w:rsidRPr="00572E2C" w:rsidRDefault="000D3C38" w:rsidP="003D5418">
                      <w:pPr>
                        <w:pStyle w:val="Frontcoverdate"/>
                        <w:shd w:val="clear" w:color="auto" w:fill="E57200"/>
                      </w:pPr>
                      <w:r>
                        <w:t>December</w:t>
                      </w:r>
                      <w:r w:rsidRPr="00572E2C">
                        <w:t xml:space="preserve"> 2021</w:t>
                      </w:r>
                    </w:p>
                  </w:txbxContent>
                </v:textbox>
                <w10:wrap anchorx="page" anchory="page"/>
              </v:shape>
            </w:pict>
          </mc:Fallback>
        </mc:AlternateContent>
      </w:r>
    </w:p>
    <w:p w14:paraId="31173201" w14:textId="77777777" w:rsidR="00BB2D47" w:rsidRDefault="00BB2D47" w:rsidP="00BB2D47">
      <w:pPr>
        <w:pStyle w:val="Subtitle"/>
        <w:shd w:val="clear" w:color="auto" w:fill="FFFFFF" w:themeFill="background1"/>
      </w:pPr>
      <w:r>
        <w:t xml:space="preserve"> </w:t>
      </w:r>
      <w:r>
        <w:tab/>
      </w:r>
    </w:p>
    <w:p w14:paraId="53BD57C8" w14:textId="77777777" w:rsidR="00BB2D47" w:rsidRDefault="00BB2D47" w:rsidP="00BB2D47">
      <w:pPr>
        <w:pStyle w:val="Subtitle"/>
        <w:shd w:val="clear" w:color="auto" w:fill="FFFFFF" w:themeFill="background1"/>
      </w:pPr>
    </w:p>
    <w:p w14:paraId="465F9714" w14:textId="77777777" w:rsidR="00BB2D47" w:rsidRDefault="00BB2D47" w:rsidP="00BB2D47">
      <w:pPr>
        <w:pStyle w:val="Subtitle"/>
        <w:shd w:val="clear" w:color="auto" w:fill="FFFFFF" w:themeFill="background1"/>
      </w:pPr>
    </w:p>
    <w:p w14:paraId="43E24064" w14:textId="77777777" w:rsidR="00BB2D47" w:rsidRDefault="00BB2D47" w:rsidP="00BB2D47">
      <w:pPr>
        <w:pStyle w:val="Subtitle"/>
        <w:shd w:val="clear" w:color="auto" w:fill="FFFFFF" w:themeFill="background1"/>
      </w:pPr>
    </w:p>
    <w:p w14:paraId="29E6F7AB" w14:textId="77777777" w:rsidR="00BB2D47" w:rsidRDefault="00BB2D47" w:rsidP="00BB2D47">
      <w:pPr>
        <w:pStyle w:val="Subtitle"/>
        <w:shd w:val="clear" w:color="auto" w:fill="FFFFFF" w:themeFill="background1"/>
      </w:pPr>
    </w:p>
    <w:p w14:paraId="5F5F0F5C" w14:textId="77777777" w:rsidR="00BB2D47" w:rsidRDefault="00BB2D47" w:rsidP="00BB2D47">
      <w:pPr>
        <w:pStyle w:val="Subtitle"/>
        <w:shd w:val="clear" w:color="auto" w:fill="FFFFFF" w:themeFill="background1"/>
      </w:pPr>
    </w:p>
    <w:p w14:paraId="2B9FD800" w14:textId="77777777" w:rsidR="00BB2D47" w:rsidRDefault="00BB2D47" w:rsidP="00BB2D47">
      <w:pPr>
        <w:pStyle w:val="Subtitle"/>
        <w:shd w:val="clear" w:color="auto" w:fill="FFFFFF" w:themeFill="background1"/>
      </w:pPr>
    </w:p>
    <w:p w14:paraId="4082683D" w14:textId="77777777" w:rsidR="00BB2D47" w:rsidRDefault="00BB2D47" w:rsidP="00BB2D47">
      <w:pPr>
        <w:pStyle w:val="Subtitle"/>
        <w:shd w:val="clear" w:color="auto" w:fill="FFFFFF" w:themeFill="background1"/>
      </w:pPr>
    </w:p>
    <w:p w14:paraId="37FB816D" w14:textId="77777777" w:rsidR="00BB2D47" w:rsidRDefault="00BB2D47" w:rsidP="00BB2D47">
      <w:pPr>
        <w:pStyle w:val="Subtitle"/>
        <w:shd w:val="clear" w:color="auto" w:fill="FFFFFF" w:themeFill="background1"/>
      </w:pPr>
    </w:p>
    <w:p w14:paraId="2B8C54AE" w14:textId="77777777" w:rsidR="00BB2D47" w:rsidRDefault="00BB2D47" w:rsidP="00BB2D47">
      <w:pPr>
        <w:pStyle w:val="Subtitle"/>
        <w:shd w:val="clear" w:color="auto" w:fill="FFFFFF" w:themeFill="background1"/>
      </w:pPr>
    </w:p>
    <w:p w14:paraId="343A0C6D" w14:textId="77777777" w:rsidR="00BB2D47" w:rsidRDefault="00BB2D47" w:rsidP="00BB2D47">
      <w:pPr>
        <w:pStyle w:val="Subtitle"/>
        <w:shd w:val="clear" w:color="auto" w:fill="FFFFFF" w:themeFill="background1"/>
      </w:pPr>
    </w:p>
    <w:p w14:paraId="16E81E7B" w14:textId="77777777" w:rsidR="00BB2D47" w:rsidRDefault="00BB2D47" w:rsidP="00BB2D47">
      <w:pPr>
        <w:pStyle w:val="Subtitle"/>
        <w:shd w:val="clear" w:color="auto" w:fill="FFFFFF" w:themeFill="background1"/>
      </w:pPr>
    </w:p>
    <w:p w14:paraId="4FC88A98" w14:textId="77777777" w:rsidR="00BB2D47" w:rsidRDefault="00BB2D47" w:rsidP="00BB2D47">
      <w:pPr>
        <w:pStyle w:val="Subtitle"/>
        <w:shd w:val="clear" w:color="auto" w:fill="FFFFFF" w:themeFill="background1"/>
      </w:pPr>
    </w:p>
    <w:p w14:paraId="691D498B" w14:textId="77777777" w:rsidR="00BB2D47" w:rsidRDefault="00BB2D47" w:rsidP="00BB2D47">
      <w:pPr>
        <w:pStyle w:val="Subtitle"/>
        <w:shd w:val="clear" w:color="auto" w:fill="FFFFFF" w:themeFill="background1"/>
      </w:pPr>
    </w:p>
    <w:p w14:paraId="150750AA" w14:textId="77777777" w:rsidR="00BB2D47" w:rsidRDefault="00BB2D47" w:rsidP="00BB2D47">
      <w:pPr>
        <w:pStyle w:val="Subtitle"/>
        <w:shd w:val="clear" w:color="auto" w:fill="FFFFFF" w:themeFill="background1"/>
      </w:pPr>
    </w:p>
    <w:p w14:paraId="3F21ADEC" w14:textId="77777777" w:rsidR="00BB2D47" w:rsidRDefault="00BB2D47" w:rsidP="00BB2D47">
      <w:pPr>
        <w:pStyle w:val="Subtitle"/>
        <w:shd w:val="clear" w:color="auto" w:fill="FFFFFF" w:themeFill="background1"/>
      </w:pPr>
    </w:p>
    <w:p w14:paraId="22F2607C" w14:textId="77777777" w:rsidR="00BB2D47" w:rsidRDefault="00BB2D47" w:rsidP="00BB2D47">
      <w:pPr>
        <w:pStyle w:val="Subtitle"/>
        <w:shd w:val="clear" w:color="auto" w:fill="FFFFFF" w:themeFill="background1"/>
      </w:pPr>
    </w:p>
    <w:p w14:paraId="1DD6B1C6" w14:textId="77777777" w:rsidR="00BB2D47" w:rsidRDefault="00BB2D47" w:rsidP="00BB2D47">
      <w:pPr>
        <w:pStyle w:val="Subtitle"/>
        <w:shd w:val="clear" w:color="auto" w:fill="FFFFFF" w:themeFill="background1"/>
      </w:pPr>
    </w:p>
    <w:p w14:paraId="4245F307" w14:textId="77777777" w:rsidR="00BB2D47" w:rsidRDefault="00BB2D47" w:rsidP="00BB2D47">
      <w:pPr>
        <w:pStyle w:val="Subtitle"/>
        <w:shd w:val="clear" w:color="auto" w:fill="FFFFFF" w:themeFill="background1"/>
      </w:pPr>
    </w:p>
    <w:p w14:paraId="7B9BA361" w14:textId="77777777" w:rsidR="00BB2D47" w:rsidRDefault="00BB2D47" w:rsidP="00BB2D47">
      <w:pPr>
        <w:pStyle w:val="Subtitle"/>
        <w:shd w:val="clear" w:color="auto" w:fill="FFFFFF" w:themeFill="background1"/>
      </w:pPr>
    </w:p>
    <w:p w14:paraId="1BD9228E" w14:textId="77777777" w:rsidR="00BB2D47" w:rsidRDefault="00BB2D47" w:rsidP="00BB2D47">
      <w:pPr>
        <w:pStyle w:val="Subtitle"/>
        <w:shd w:val="clear" w:color="auto" w:fill="FFFFFF" w:themeFill="background1"/>
      </w:pPr>
    </w:p>
    <w:p w14:paraId="10A5464B" w14:textId="0F8C06F5" w:rsidR="00BB2D47" w:rsidRDefault="00BB2D47" w:rsidP="00BB2D47">
      <w:pPr>
        <w:pStyle w:val="Subtitle"/>
        <w:shd w:val="clear" w:color="auto" w:fill="FFFFFF" w:themeFill="background1"/>
        <w:rPr>
          <w:rFonts w:ascii="Rubik" w:eastAsiaTheme="majorEastAsia" w:hAnsi="Rubik" w:cstheme="majorBidi"/>
          <w:b/>
          <w:spacing w:val="-10"/>
          <w:kern w:val="28"/>
          <w:sz w:val="48"/>
          <w:szCs w:val="56"/>
        </w:rPr>
      </w:pPr>
      <w:r>
        <w:rPr>
          <w:rFonts w:ascii="Rubik" w:eastAsiaTheme="majorEastAsia" w:hAnsi="Rubik" w:cstheme="majorBidi"/>
          <w:b/>
          <w:spacing w:val="-10"/>
          <w:kern w:val="28"/>
          <w:sz w:val="48"/>
          <w:szCs w:val="56"/>
        </w:rPr>
        <w:t>‘No More Excuses’ – Primary Prevention of Violence Against Women with Disability</w:t>
      </w:r>
    </w:p>
    <w:p w14:paraId="604D4271" w14:textId="77777777" w:rsidR="00BB2D47" w:rsidRPr="00482D1E" w:rsidRDefault="00BB2D47" w:rsidP="00BB2D47">
      <w:pPr>
        <w:pStyle w:val="Subtitle"/>
        <w:shd w:val="clear" w:color="auto" w:fill="FFFFFF" w:themeFill="background1"/>
        <w:rPr>
          <w:rFonts w:ascii="Arial" w:hAnsi="Arial" w:cs="Arial"/>
          <w:sz w:val="28"/>
          <w:szCs w:val="24"/>
        </w:rPr>
      </w:pPr>
      <w:r w:rsidRPr="00BF1AFF">
        <w:rPr>
          <w:rFonts w:ascii="Arial" w:hAnsi="Arial" w:cs="Arial"/>
          <w:sz w:val="28"/>
          <w:szCs w:val="24"/>
        </w:rPr>
        <w:t>A report prepared by</w:t>
      </w:r>
      <w:r>
        <w:rPr>
          <w:rFonts w:ascii="Arial" w:hAnsi="Arial" w:cs="Arial"/>
          <w:sz w:val="28"/>
          <w:szCs w:val="24"/>
        </w:rPr>
        <w:t>:</w:t>
      </w:r>
      <w:r w:rsidRPr="00BF1AFF">
        <w:rPr>
          <w:rFonts w:ascii="Arial" w:hAnsi="Arial" w:cs="Arial"/>
          <w:sz w:val="28"/>
          <w:szCs w:val="24"/>
        </w:rPr>
        <w:t xml:space="preserve"> </w:t>
      </w:r>
      <w:r w:rsidRPr="00BF1AFF">
        <w:rPr>
          <w:rFonts w:ascii="Arial" w:hAnsi="Arial" w:cs="Arial"/>
          <w:sz w:val="28"/>
          <w:szCs w:val="24"/>
        </w:rPr>
        <w:br/>
        <w:t>The University</w:t>
      </w:r>
      <w:r>
        <w:rPr>
          <w:rFonts w:ascii="Arial" w:hAnsi="Arial" w:cs="Arial"/>
          <w:sz w:val="28"/>
          <w:szCs w:val="24"/>
        </w:rPr>
        <w:t xml:space="preserve"> of Melbourne</w:t>
      </w:r>
      <w:r w:rsidRPr="00BF1AFF">
        <w:rPr>
          <w:rFonts w:ascii="Arial" w:hAnsi="Arial" w:cs="Arial"/>
          <w:sz w:val="28"/>
          <w:szCs w:val="24"/>
        </w:rPr>
        <w:t xml:space="preserve"> for </w:t>
      </w:r>
      <w:r w:rsidRPr="00F767C9">
        <w:rPr>
          <w:rFonts w:ascii="Arial" w:hAnsi="Arial" w:cs="Arial"/>
          <w:b/>
          <w:bCs/>
          <w:color w:val="auto"/>
          <w:sz w:val="28"/>
          <w:szCs w:val="24"/>
        </w:rPr>
        <w:t>Respect Victoria</w:t>
      </w:r>
    </w:p>
    <w:p w14:paraId="09F392A4" w14:textId="77777777" w:rsidR="00BB2D47" w:rsidRPr="00BB2D47" w:rsidRDefault="00BB2D47" w:rsidP="00BB2D47"/>
    <w:p w14:paraId="02FB4E49" w14:textId="2F865E20" w:rsidR="00BB2D47" w:rsidRDefault="00BB2D47" w:rsidP="00BB2D47">
      <w:pPr>
        <w:pStyle w:val="Header"/>
      </w:pPr>
    </w:p>
    <w:p w14:paraId="5170FD80" w14:textId="472FDE30" w:rsidR="00B85EB4" w:rsidRPr="00417442" w:rsidRDefault="00B85EB4" w:rsidP="00F853FB">
      <w:pPr>
        <w:spacing w:after="80"/>
        <w:rPr>
          <w:rFonts w:ascii="Arial" w:hAnsi="Arial" w:cs="Arial"/>
          <w:szCs w:val="24"/>
        </w:rPr>
      </w:pPr>
      <w:bookmarkStart w:id="0" w:name="_Hlk85555248"/>
      <w:bookmarkEnd w:id="0"/>
    </w:p>
    <w:p w14:paraId="76B9F60E" w14:textId="77777777" w:rsidR="00E311C3" w:rsidRPr="00417442" w:rsidRDefault="00E311C3" w:rsidP="00F853FB">
      <w:pPr>
        <w:spacing w:after="80"/>
        <w:rPr>
          <w:rFonts w:ascii="Arial" w:hAnsi="Arial" w:cs="Arial"/>
          <w:szCs w:val="24"/>
        </w:rPr>
      </w:pPr>
    </w:p>
    <w:bookmarkStart w:id="1" w:name="_Toc66188441"/>
    <w:bookmarkStart w:id="2" w:name="_Toc66188966"/>
    <w:bookmarkStart w:id="3" w:name="_Toc66190736"/>
    <w:p w14:paraId="57218021" w14:textId="77777777" w:rsidR="002C70D7" w:rsidRPr="00417442" w:rsidRDefault="0058182F" w:rsidP="00F853FB">
      <w:pPr>
        <w:pStyle w:val="BodyText1"/>
        <w:spacing w:after="80" w:line="360" w:lineRule="auto"/>
        <w:ind w:left="1985" w:right="1985"/>
        <w:rPr>
          <w:rFonts w:ascii="Arial" w:hAnsi="Arial" w:cs="Arial"/>
        </w:rPr>
      </w:pPr>
      <w:r w:rsidRPr="00417442">
        <w:rPr>
          <w:rFonts w:ascii="Arial" w:hAnsi="Arial" w:cs="Arial"/>
          <w:noProof/>
        </w:rPr>
        <mc:AlternateContent>
          <mc:Choice Requires="wps">
            <w:drawing>
              <wp:inline distT="0" distB="0" distL="0" distR="0" wp14:anchorId="513E3114" wp14:editId="59EDADBF">
                <wp:extent cx="4421524" cy="5548832"/>
                <wp:effectExtent l="19050" t="19050" r="36195" b="33020"/>
                <wp:docPr id="5" name="Text Box 5"/>
                <wp:cNvGraphicFramePr/>
                <a:graphic xmlns:a="http://schemas.openxmlformats.org/drawingml/2006/main">
                  <a:graphicData uri="http://schemas.microsoft.com/office/word/2010/wordprocessingShape">
                    <wps:wsp>
                      <wps:cNvSpPr txBox="1"/>
                      <wps:spPr>
                        <a:xfrm>
                          <a:off x="0" y="0"/>
                          <a:ext cx="4421524" cy="5548832"/>
                        </a:xfrm>
                        <a:prstGeom prst="rect">
                          <a:avLst/>
                        </a:prstGeom>
                        <a:solidFill>
                          <a:schemeClr val="lt1"/>
                        </a:solidFill>
                        <a:ln w="50800">
                          <a:solidFill>
                            <a:srgbClr val="E57200"/>
                          </a:solidFill>
                        </a:ln>
                      </wps:spPr>
                      <wps:txbx>
                        <w:txbxContent>
                          <w:p w14:paraId="2563609C" w14:textId="77777777" w:rsidR="000D3C38" w:rsidRPr="00BF1AFF" w:rsidRDefault="000D3C38" w:rsidP="00F767C9">
                            <w:pPr>
                              <w:spacing w:before="240" w:after="240" w:line="360" w:lineRule="auto"/>
                              <w:ind w:left="567" w:right="567"/>
                              <w:jc w:val="center"/>
                              <w:rPr>
                                <w:rFonts w:ascii="Rubik Light" w:hAnsi="Rubik Light" w:cs="Rubik Light"/>
                                <w:b/>
                                <w:bCs/>
                                <w:color w:val="E57200"/>
                                <w:sz w:val="32"/>
                                <w:szCs w:val="20"/>
                              </w:rPr>
                            </w:pPr>
                            <w:r w:rsidRPr="00BF1AFF">
                              <w:rPr>
                                <w:rFonts w:ascii="Rubik Light" w:hAnsi="Rubik Light" w:cs="Rubik Light"/>
                                <w:b/>
                                <w:bCs/>
                                <w:color w:val="E57200"/>
                                <w:sz w:val="32"/>
                                <w:szCs w:val="20"/>
                              </w:rPr>
                              <w:t>Acknowledgement of Country</w:t>
                            </w:r>
                          </w:p>
                          <w:p w14:paraId="707E0E72" w14:textId="77777777" w:rsidR="000D3C38" w:rsidRPr="00D022CD" w:rsidRDefault="000D3C38" w:rsidP="00F767C9">
                            <w:pPr>
                              <w:spacing w:before="240" w:after="240" w:line="360" w:lineRule="auto"/>
                              <w:ind w:left="567" w:right="567"/>
                              <w:jc w:val="center"/>
                              <w:rPr>
                                <w:rFonts w:ascii="Arial" w:hAnsi="Arial" w:cs="Arial"/>
                                <w:sz w:val="28"/>
                                <w:szCs w:val="28"/>
                              </w:rPr>
                            </w:pPr>
                            <w:r w:rsidRPr="00D022CD">
                              <w:rPr>
                                <w:rFonts w:ascii="Arial" w:hAnsi="Arial" w:cs="Arial"/>
                                <w:sz w:val="28"/>
                                <w:szCs w:val="28"/>
                              </w:rPr>
                              <w:t>The University of Melbourne &amp; Respect Victoria acknowledge the traditional owners of the land and water on which we live and work. We acknowledge Aboriginal and Torres Strait Islander people’s deep spiritual connection to this land and water, and that Aboriginal sovereignty was never ceded. We extend our respects to Elders past, present and emerging.</w:t>
                            </w:r>
                          </w:p>
                          <w:p w14:paraId="2EFD1A16" w14:textId="77777777" w:rsidR="000D3C38" w:rsidRPr="00D022CD" w:rsidRDefault="000D3C38" w:rsidP="00F767C9">
                            <w:pPr>
                              <w:spacing w:before="240" w:after="240" w:line="360" w:lineRule="auto"/>
                              <w:ind w:left="567" w:right="567"/>
                              <w:jc w:val="center"/>
                              <w:rPr>
                                <w:rFonts w:ascii="Arial" w:hAnsi="Arial" w:cs="Arial"/>
                                <w:sz w:val="28"/>
                                <w:szCs w:val="28"/>
                              </w:rPr>
                            </w:pPr>
                            <w:r w:rsidRPr="00D022CD">
                              <w:rPr>
                                <w:rFonts w:ascii="Arial" w:hAnsi="Arial" w:cs="Arial"/>
                                <w:sz w:val="28"/>
                                <w:szCs w:val="28"/>
                              </w:rPr>
                              <w:t xml:space="preserve">One in two Australian Aboriginal women have a disability – we acknowledge their strength and resilience in facing sexism, ableism, racism, and the effects of colonisation. </w:t>
                            </w:r>
                          </w:p>
                          <w:p w14:paraId="3EDE7C68" w14:textId="77777777" w:rsidR="000D3C38" w:rsidRDefault="000D3C38" w:rsidP="00F767C9">
                            <w:pPr>
                              <w:spacing w:before="240" w:after="240" w:line="360" w:lineRule="auto"/>
                              <w:ind w:left="567" w:right="567"/>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13E3114" id="Text Box 5" o:spid="_x0000_s1028" type="#_x0000_t202" style="width:348.15pt;height:43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" fillcolor="white [3201]" strokecolor="#e57200" strokeweight="4pt">
                <v:textbox>
                  <w:txbxContent>
                    <w:p w14:paraId="2563609C" w14:textId="77777777" w:rsidR="000D3C38" w:rsidRPr="00BF1AFF" w:rsidRDefault="000D3C38" w:rsidP="00F767C9">
                      <w:pPr>
                        <w:spacing w:before="240" w:after="240" w:line="360" w:lineRule="auto"/>
                        <w:ind w:left="567" w:right="567"/>
                        <w:jc w:val="center"/>
                        <w:rPr>
                          <w:rFonts w:ascii="Rubik Light" w:hAnsi="Rubik Light" w:cs="Rubik Light"/>
                          <w:b/>
                          <w:bCs/>
                          <w:color w:val="E57200"/>
                          <w:sz w:val="32"/>
                          <w:szCs w:val="20"/>
                        </w:rPr>
                      </w:pPr>
                      <w:r w:rsidRPr="00BF1AFF">
                        <w:rPr>
                          <w:rFonts w:ascii="Rubik Light" w:hAnsi="Rubik Light" w:cs="Rubik Light"/>
                          <w:b/>
                          <w:bCs/>
                          <w:color w:val="E57200"/>
                          <w:sz w:val="32"/>
                          <w:szCs w:val="20"/>
                        </w:rPr>
                        <w:t>Acknowledgement of Country</w:t>
                      </w:r>
                    </w:p>
                    <w:p w14:paraId="707E0E72" w14:textId="77777777" w:rsidR="000D3C38" w:rsidRPr="00D022CD" w:rsidRDefault="000D3C38" w:rsidP="00F767C9">
                      <w:pPr>
                        <w:spacing w:before="240" w:after="240" w:line="360" w:lineRule="auto"/>
                        <w:ind w:left="567" w:right="567"/>
                        <w:jc w:val="center"/>
                        <w:rPr>
                          <w:rFonts w:ascii="Arial" w:hAnsi="Arial" w:cs="Arial"/>
                          <w:sz w:val="28"/>
                          <w:szCs w:val="28"/>
                        </w:rPr>
                      </w:pPr>
                      <w:r w:rsidRPr="00D022CD">
                        <w:rPr>
                          <w:rFonts w:ascii="Arial" w:hAnsi="Arial" w:cs="Arial"/>
                          <w:sz w:val="28"/>
                          <w:szCs w:val="28"/>
                        </w:rPr>
                        <w:t>The University of Melbourne &amp; Respect Victoria acknowledge the traditional owners of the land and water on which we live and work. We acknowledge Aboriginal and Torres Strait Islander people’s deep spiritual connection to this land and water, and that Aboriginal sovereignty was never ceded. We extend our respects to Elders past, present and emerging.</w:t>
                      </w:r>
                    </w:p>
                    <w:p w14:paraId="2EFD1A16" w14:textId="77777777" w:rsidR="000D3C38" w:rsidRPr="00D022CD" w:rsidRDefault="000D3C38" w:rsidP="00F767C9">
                      <w:pPr>
                        <w:spacing w:before="240" w:after="240" w:line="360" w:lineRule="auto"/>
                        <w:ind w:left="567" w:right="567"/>
                        <w:jc w:val="center"/>
                        <w:rPr>
                          <w:rFonts w:ascii="Arial" w:hAnsi="Arial" w:cs="Arial"/>
                          <w:sz w:val="28"/>
                          <w:szCs w:val="28"/>
                        </w:rPr>
                      </w:pPr>
                      <w:r w:rsidRPr="00D022CD">
                        <w:rPr>
                          <w:rFonts w:ascii="Arial" w:hAnsi="Arial" w:cs="Arial"/>
                          <w:sz w:val="28"/>
                          <w:szCs w:val="28"/>
                        </w:rPr>
                        <w:t xml:space="preserve">One in two Australian Aboriginal women have a disability – we acknowledge their strength and resilience in facing sexism, ableism, racism, and the effects of colonisation. </w:t>
                      </w:r>
                    </w:p>
                    <w:p w14:paraId="3EDE7C68" w14:textId="77777777" w:rsidR="000D3C38" w:rsidRDefault="000D3C38" w:rsidP="00F767C9">
                      <w:pPr>
                        <w:spacing w:before="240" w:after="240" w:line="360" w:lineRule="auto"/>
                        <w:ind w:left="567" w:right="567"/>
                        <w:jc w:val="center"/>
                      </w:pPr>
                    </w:p>
                  </w:txbxContent>
                </v:textbox>
                <w10:anchorlock/>
              </v:shape>
            </w:pict>
          </mc:Fallback>
        </mc:AlternateContent>
      </w:r>
    </w:p>
    <w:p w14:paraId="3B3D545F" w14:textId="77777777" w:rsidR="00E538B2" w:rsidRPr="00417442" w:rsidRDefault="00E538B2" w:rsidP="00F853FB">
      <w:pPr>
        <w:pStyle w:val="BodyText1"/>
        <w:spacing w:after="80" w:line="360" w:lineRule="auto"/>
        <w:ind w:left="1985" w:right="1985"/>
        <w:rPr>
          <w:rFonts w:ascii="Arial" w:hAnsi="Arial" w:cs="Arial"/>
        </w:rPr>
        <w:sectPr w:rsidR="00E538B2" w:rsidRPr="00417442" w:rsidSect="00F767C9">
          <w:headerReference w:type="even" r:id="rId15"/>
          <w:headerReference w:type="default" r:id="rId16"/>
          <w:footerReference w:type="even" r:id="rId17"/>
          <w:footerReference w:type="default" r:id="rId18"/>
          <w:headerReference w:type="first" r:id="rId19"/>
          <w:footerReference w:type="first" r:id="rId20"/>
          <w:type w:val="continuous"/>
          <w:pgSz w:w="11901" w:h="16840"/>
          <w:pgMar w:top="1701" w:right="851" w:bottom="1985" w:left="851" w:header="709" w:footer="709" w:gutter="0"/>
          <w:pgNumType w:start="1"/>
          <w:cols w:space="720"/>
          <w:titlePg/>
          <w:docGrid w:linePitch="326"/>
        </w:sectPr>
      </w:pPr>
    </w:p>
    <w:p w14:paraId="3ADA86F2" w14:textId="77777777" w:rsidR="008B5A41" w:rsidRPr="00417442" w:rsidRDefault="00E538B2" w:rsidP="00F853FB">
      <w:pPr>
        <w:pStyle w:val="Heading2"/>
        <w:spacing w:before="0" w:after="80"/>
        <w:rPr>
          <w:rFonts w:ascii="Arial" w:hAnsi="Arial" w:cs="Arial"/>
        </w:rPr>
      </w:pPr>
      <w:bookmarkStart w:id="4" w:name="_Toc85620711"/>
      <w:bookmarkStart w:id="5" w:name="_Toc88561363"/>
      <w:r w:rsidRPr="00417442">
        <w:rPr>
          <w:rFonts w:ascii="Arial" w:hAnsi="Arial" w:cs="Arial"/>
        </w:rPr>
        <w:lastRenderedPageBreak/>
        <w:t>Acknowledgements</w:t>
      </w:r>
      <w:bookmarkStart w:id="6" w:name="_Toc66188443"/>
      <w:bookmarkStart w:id="7" w:name="_Toc66188968"/>
      <w:bookmarkStart w:id="8" w:name="_Toc66190738"/>
      <w:bookmarkEnd w:id="1"/>
      <w:bookmarkEnd w:id="2"/>
      <w:bookmarkEnd w:id="3"/>
      <w:bookmarkEnd w:id="4"/>
      <w:bookmarkEnd w:id="5"/>
    </w:p>
    <w:p w14:paraId="6C77C1DC" w14:textId="77777777" w:rsidR="000E0C02" w:rsidRPr="00417442" w:rsidRDefault="000E0C02" w:rsidP="00F853FB">
      <w:pPr>
        <w:spacing w:after="80" w:line="276" w:lineRule="auto"/>
        <w:rPr>
          <w:rFonts w:ascii="Arial" w:hAnsi="Arial" w:cs="Arial"/>
          <w:sz w:val="28"/>
          <w:szCs w:val="28"/>
        </w:rPr>
      </w:pPr>
      <w:bookmarkStart w:id="9" w:name="_Hlk88465598"/>
      <w:r w:rsidRPr="00417442">
        <w:rPr>
          <w:rFonts w:ascii="Arial" w:hAnsi="Arial" w:cs="Arial"/>
          <w:sz w:val="28"/>
          <w:szCs w:val="28"/>
        </w:rPr>
        <w:t xml:space="preserve">We sincerely thank the individual women who worked with us on this project for generously giving us their time, and for sharing their stories with us. We acknowledge their strength in doing so. We are grateful for their expertise, knowledge, and passion for action to prevent violence against women and girls with disability. </w:t>
      </w:r>
    </w:p>
    <w:p w14:paraId="49550DDB" w14:textId="77777777" w:rsidR="000E0C02" w:rsidRPr="00417442" w:rsidRDefault="000E0C02" w:rsidP="00F853FB">
      <w:pPr>
        <w:spacing w:after="80" w:line="276" w:lineRule="auto"/>
        <w:rPr>
          <w:rFonts w:ascii="Arial" w:hAnsi="Arial" w:cs="Arial"/>
          <w:sz w:val="28"/>
          <w:szCs w:val="28"/>
        </w:rPr>
      </w:pPr>
      <w:r w:rsidRPr="00417442">
        <w:rPr>
          <w:rFonts w:ascii="Arial" w:hAnsi="Arial" w:cs="Arial"/>
          <w:sz w:val="28"/>
          <w:szCs w:val="28"/>
        </w:rPr>
        <w:t xml:space="preserve">We are also grateful to the policy makers and other stakeholders who volunteered their time to listen and learn from women’s experiences, and for their ideas and enthusiasm for change. We thank the key informants who shared their perspectives on the disability support workforce and opportunities for primary prevention intervention. </w:t>
      </w:r>
    </w:p>
    <w:p w14:paraId="5F016AFD" w14:textId="77777777" w:rsidR="000E0C02" w:rsidRPr="00417442" w:rsidRDefault="000E0C02" w:rsidP="00F853FB">
      <w:pPr>
        <w:spacing w:after="80" w:line="276" w:lineRule="auto"/>
        <w:rPr>
          <w:rFonts w:ascii="Arial" w:hAnsi="Arial" w:cs="Arial"/>
          <w:sz w:val="28"/>
          <w:szCs w:val="28"/>
        </w:rPr>
      </w:pPr>
      <w:r w:rsidRPr="00417442">
        <w:rPr>
          <w:rFonts w:ascii="Arial" w:hAnsi="Arial" w:cs="Arial"/>
          <w:sz w:val="28"/>
          <w:szCs w:val="28"/>
        </w:rPr>
        <w:t xml:space="preserve">The title of this final report - </w:t>
      </w:r>
      <w:r w:rsidRPr="00417442">
        <w:rPr>
          <w:rFonts w:ascii="Arial" w:hAnsi="Arial" w:cs="Arial"/>
          <w:b/>
          <w:bCs/>
          <w:sz w:val="28"/>
          <w:szCs w:val="28"/>
        </w:rPr>
        <w:t>No More Excuses</w:t>
      </w:r>
      <w:r w:rsidRPr="00417442">
        <w:rPr>
          <w:rFonts w:ascii="Arial" w:hAnsi="Arial" w:cs="Arial"/>
          <w:sz w:val="28"/>
          <w:szCs w:val="28"/>
        </w:rPr>
        <w:t xml:space="preserve"> – was a phrase used by one of our participants, noting that action to stop violence against women with disability is urgent and long overdue. We hope findings from this research can be used to generate positive change.</w:t>
      </w:r>
    </w:p>
    <w:p w14:paraId="54726358" w14:textId="77777777" w:rsidR="00E927C3" w:rsidRPr="00417442" w:rsidRDefault="000E0C02" w:rsidP="00F853FB">
      <w:pPr>
        <w:spacing w:after="80" w:line="276" w:lineRule="auto"/>
        <w:rPr>
          <w:rFonts w:ascii="Arial" w:hAnsi="Arial" w:cs="Arial"/>
          <w:sz w:val="28"/>
          <w:szCs w:val="28"/>
        </w:rPr>
      </w:pPr>
      <w:r w:rsidRPr="00417442">
        <w:rPr>
          <w:rFonts w:ascii="Arial" w:hAnsi="Arial" w:cs="Arial"/>
          <w:sz w:val="28"/>
          <w:szCs w:val="28"/>
        </w:rPr>
        <w:t xml:space="preserve">This report was produced with funding from Respect Victoria. We gratefully acknowledge the financial and other support we have received without which this work would not have been possible. The findings and reviews expressed in this report are those of the authors and cannot be attributed to Respect Victoria or the Victorian Government. </w:t>
      </w:r>
    </w:p>
    <w:p w14:paraId="435A1557" w14:textId="77777777" w:rsidR="009C6951" w:rsidRPr="00417442" w:rsidRDefault="009C6951" w:rsidP="00F853FB">
      <w:pPr>
        <w:pStyle w:val="Heading2"/>
        <w:spacing w:before="0" w:after="80"/>
        <w:rPr>
          <w:rFonts w:ascii="Arial" w:hAnsi="Arial" w:cs="Arial"/>
          <w:b w:val="0"/>
          <w:bCs w:val="0"/>
          <w:color w:val="auto"/>
          <w:sz w:val="28"/>
          <w:szCs w:val="28"/>
        </w:rPr>
      </w:pPr>
      <w:bookmarkStart w:id="10" w:name="_Toc85620712"/>
      <w:bookmarkStart w:id="11" w:name="_Toc86850596"/>
      <w:bookmarkStart w:id="12" w:name="_Toc88561364"/>
      <w:bookmarkEnd w:id="9"/>
      <w:r w:rsidRPr="00417442">
        <w:rPr>
          <w:rFonts w:ascii="Arial" w:hAnsi="Arial" w:cs="Arial"/>
          <w:b w:val="0"/>
          <w:bCs w:val="0"/>
          <w:color w:val="auto"/>
          <w:sz w:val="28"/>
          <w:szCs w:val="28"/>
        </w:rPr>
        <w:t>Cover artwork: Diversity, Enkha Balazic (she/her) Melbourne based artist living with fibromyalgia.</w:t>
      </w:r>
    </w:p>
    <w:p w14:paraId="71F1736F" w14:textId="77777777" w:rsidR="005C4BBB" w:rsidRPr="00417442" w:rsidRDefault="00E538B2" w:rsidP="00F853FB">
      <w:pPr>
        <w:pStyle w:val="Heading2"/>
        <w:spacing w:before="0" w:after="80"/>
        <w:rPr>
          <w:rFonts w:ascii="Arial" w:hAnsi="Arial" w:cs="Arial"/>
        </w:rPr>
      </w:pPr>
      <w:r w:rsidRPr="00417442">
        <w:rPr>
          <w:rFonts w:ascii="Arial" w:hAnsi="Arial" w:cs="Arial"/>
        </w:rPr>
        <w:t>Author</w:t>
      </w:r>
      <w:bookmarkEnd w:id="6"/>
      <w:bookmarkEnd w:id="7"/>
      <w:bookmarkEnd w:id="8"/>
      <w:bookmarkEnd w:id="10"/>
      <w:bookmarkEnd w:id="11"/>
      <w:bookmarkEnd w:id="12"/>
    </w:p>
    <w:p w14:paraId="56E65871" w14:textId="388D36F0" w:rsidR="006A0078" w:rsidRPr="00417442" w:rsidRDefault="007F5209" w:rsidP="00F853FB">
      <w:pPr>
        <w:spacing w:after="80"/>
        <w:rPr>
          <w:rFonts w:ascii="Arial" w:hAnsi="Arial" w:cs="Arial"/>
          <w:sz w:val="28"/>
          <w:szCs w:val="28"/>
        </w:rPr>
      </w:pPr>
      <w:r w:rsidRPr="00417442">
        <w:rPr>
          <w:rFonts w:ascii="Arial" w:hAnsi="Arial" w:cs="Arial"/>
          <w:sz w:val="28"/>
          <w:szCs w:val="28"/>
        </w:rPr>
        <w:t>Associate Professor</w:t>
      </w:r>
      <w:r w:rsidR="006A0078" w:rsidRPr="00417442">
        <w:rPr>
          <w:rFonts w:ascii="Arial" w:hAnsi="Arial" w:cs="Arial"/>
          <w:sz w:val="28"/>
          <w:szCs w:val="28"/>
        </w:rPr>
        <w:t xml:space="preserve"> Georgina Sutherland, Lauren Krnjacki, Jen Hargrave, Associate Professor Cathy Vaughan, Professor Gwynnyth Llewellyn and Professor Anne Kavanagh</w:t>
      </w:r>
      <w:r w:rsidR="00652338" w:rsidRPr="00417442">
        <w:rPr>
          <w:rFonts w:ascii="Arial" w:hAnsi="Arial" w:cs="Arial"/>
          <w:sz w:val="28"/>
          <w:szCs w:val="28"/>
        </w:rPr>
        <w:t>.</w:t>
      </w:r>
    </w:p>
    <w:p w14:paraId="5DDBCF46" w14:textId="77777777" w:rsidR="003D566D" w:rsidRPr="00417442" w:rsidRDefault="00E538B2" w:rsidP="00E927C3">
      <w:pPr>
        <w:pStyle w:val="Heading2"/>
        <w:spacing w:before="0" w:after="80"/>
        <w:rPr>
          <w:rFonts w:ascii="Arial" w:hAnsi="Arial" w:cs="Arial"/>
        </w:rPr>
      </w:pPr>
      <w:bookmarkStart w:id="13" w:name="_Toc66188442"/>
      <w:bookmarkStart w:id="14" w:name="_Toc66188967"/>
      <w:bookmarkStart w:id="15" w:name="_Toc66190737"/>
      <w:bookmarkStart w:id="16" w:name="_Toc85620713"/>
      <w:bookmarkStart w:id="17" w:name="_Toc88561365"/>
      <w:r w:rsidRPr="00417442">
        <w:rPr>
          <w:rFonts w:ascii="Arial" w:hAnsi="Arial" w:cs="Arial"/>
        </w:rPr>
        <w:t>Suggested citation</w:t>
      </w:r>
      <w:bookmarkEnd w:id="13"/>
      <w:bookmarkEnd w:id="14"/>
      <w:bookmarkEnd w:id="15"/>
      <w:bookmarkEnd w:id="16"/>
      <w:bookmarkEnd w:id="17"/>
    </w:p>
    <w:p w14:paraId="54ABA3AB" w14:textId="77777777" w:rsidR="000E0C02" w:rsidRPr="00417442" w:rsidRDefault="000E0C02" w:rsidP="00E927C3">
      <w:pPr>
        <w:pStyle w:val="Heading2"/>
        <w:spacing w:before="0" w:after="80"/>
        <w:rPr>
          <w:rFonts w:ascii="Arial" w:hAnsi="Arial" w:cs="Arial"/>
          <w:b w:val="0"/>
          <w:bCs w:val="0"/>
          <w:color w:val="211D1E"/>
          <w:sz w:val="28"/>
          <w:szCs w:val="28"/>
        </w:rPr>
      </w:pPr>
      <w:bookmarkStart w:id="18" w:name="_Toc88561366"/>
      <w:bookmarkStart w:id="19" w:name="_Toc66188444"/>
      <w:bookmarkStart w:id="20" w:name="_Toc66188969"/>
      <w:bookmarkStart w:id="21" w:name="_Toc66190739"/>
      <w:bookmarkStart w:id="22" w:name="_Toc85620714"/>
      <w:r w:rsidRPr="00417442">
        <w:rPr>
          <w:rFonts w:ascii="Arial" w:hAnsi="Arial" w:cs="Arial"/>
          <w:b w:val="0"/>
          <w:bCs w:val="0"/>
          <w:color w:val="211D1E"/>
          <w:sz w:val="28"/>
          <w:szCs w:val="28"/>
        </w:rPr>
        <w:t xml:space="preserve">Sutherland G, Krnjacki L, Hargrave J, Vaughan C, Llewellyn G &amp; Kavanagh A. </w:t>
      </w:r>
      <w:r w:rsidRPr="00417442">
        <w:rPr>
          <w:rFonts w:ascii="Arial" w:hAnsi="Arial" w:cs="Arial"/>
          <w:b w:val="0"/>
          <w:bCs w:val="0"/>
          <w:i/>
          <w:iCs/>
          <w:color w:val="211D1E"/>
          <w:sz w:val="28"/>
          <w:szCs w:val="28"/>
        </w:rPr>
        <w:t xml:space="preserve">No More Excuses: Final report - primary prevention of violence against women with disability. </w:t>
      </w:r>
      <w:r w:rsidRPr="00417442">
        <w:rPr>
          <w:rFonts w:ascii="Arial" w:hAnsi="Arial" w:cs="Arial"/>
          <w:b w:val="0"/>
          <w:bCs w:val="0"/>
          <w:color w:val="211D1E"/>
          <w:sz w:val="28"/>
          <w:szCs w:val="28"/>
        </w:rPr>
        <w:t>Melbourne: The University of Melbourne, 2021.</w:t>
      </w:r>
      <w:bookmarkEnd w:id="18"/>
    </w:p>
    <w:p w14:paraId="57B2BEE5" w14:textId="77777777" w:rsidR="003D566D" w:rsidRPr="00417442" w:rsidRDefault="00E538B2" w:rsidP="00F853FB">
      <w:pPr>
        <w:pStyle w:val="Heading2"/>
        <w:spacing w:after="80"/>
        <w:rPr>
          <w:rFonts w:ascii="Arial" w:hAnsi="Arial" w:cs="Arial"/>
        </w:rPr>
      </w:pPr>
      <w:bookmarkStart w:id="23" w:name="_Toc88561367"/>
      <w:r w:rsidRPr="00417442">
        <w:rPr>
          <w:rFonts w:ascii="Arial" w:hAnsi="Arial" w:cs="Arial"/>
        </w:rPr>
        <w:t>Contact information</w:t>
      </w:r>
      <w:bookmarkEnd w:id="19"/>
      <w:bookmarkEnd w:id="20"/>
      <w:bookmarkEnd w:id="21"/>
      <w:bookmarkEnd w:id="22"/>
      <w:bookmarkEnd w:id="23"/>
    </w:p>
    <w:p w14:paraId="7F5246FB" w14:textId="2FA07DF1" w:rsidR="00602142" w:rsidRPr="00417442" w:rsidRDefault="003D566D" w:rsidP="00F853FB">
      <w:pPr>
        <w:pStyle w:val="BodyText1"/>
        <w:spacing w:after="80"/>
        <w:rPr>
          <w:rFonts w:ascii="Arial" w:hAnsi="Arial" w:cs="Arial"/>
          <w:sz w:val="28"/>
          <w:szCs w:val="28"/>
        </w:rPr>
      </w:pPr>
      <w:r w:rsidRPr="00417442">
        <w:rPr>
          <w:rFonts w:ascii="Arial" w:hAnsi="Arial" w:cs="Arial"/>
          <w:sz w:val="28"/>
          <w:szCs w:val="28"/>
        </w:rPr>
        <w:t xml:space="preserve">Enquiries regarding this report may be directed to: </w:t>
      </w:r>
      <w:r w:rsidR="00E538B2" w:rsidRPr="00417442">
        <w:rPr>
          <w:rFonts w:ascii="Arial" w:hAnsi="Arial" w:cs="Arial"/>
          <w:sz w:val="28"/>
          <w:szCs w:val="28"/>
        </w:rPr>
        <w:br/>
      </w:r>
      <w:r w:rsidR="005832B1" w:rsidRPr="00417442">
        <w:rPr>
          <w:rFonts w:ascii="Arial" w:hAnsi="Arial" w:cs="Arial"/>
          <w:sz w:val="28"/>
          <w:szCs w:val="28"/>
        </w:rPr>
        <w:t xml:space="preserve">Respect Victoria: </w:t>
      </w:r>
      <w:hyperlink r:id="rId21" w:history="1">
        <w:r w:rsidR="001A6B2D" w:rsidRPr="00417442">
          <w:rPr>
            <w:rStyle w:val="Hyperlink"/>
            <w:rFonts w:ascii="Arial" w:hAnsi="Arial" w:cs="Arial"/>
            <w:sz w:val="28"/>
            <w:szCs w:val="28"/>
          </w:rPr>
          <w:t>research@respectvictoria.vic.gov.au</w:t>
        </w:r>
      </w:hyperlink>
      <w:r w:rsidR="001A6B2D" w:rsidRPr="00417442">
        <w:rPr>
          <w:rFonts w:ascii="Arial" w:hAnsi="Arial" w:cs="Arial"/>
          <w:sz w:val="28"/>
          <w:szCs w:val="28"/>
        </w:rPr>
        <w:t xml:space="preserve"> </w:t>
      </w:r>
    </w:p>
    <w:p w14:paraId="127A0BB0" w14:textId="77777777" w:rsidR="00602142" w:rsidRPr="00417442" w:rsidRDefault="00602142" w:rsidP="00F853FB">
      <w:pPr>
        <w:pStyle w:val="BodyText1"/>
        <w:spacing w:after="80"/>
        <w:rPr>
          <w:rFonts w:ascii="Arial" w:hAnsi="Arial" w:cs="Arial"/>
          <w:sz w:val="28"/>
          <w:szCs w:val="28"/>
        </w:rPr>
      </w:pPr>
    </w:p>
    <w:p w14:paraId="6F1F2631" w14:textId="77777777" w:rsidR="00E11C57" w:rsidRPr="00417442" w:rsidRDefault="00400CFB" w:rsidP="00F853FB">
      <w:pPr>
        <w:pStyle w:val="BodyText1"/>
        <w:spacing w:after="80"/>
        <w:rPr>
          <w:rFonts w:ascii="Arial" w:hAnsi="Arial" w:cs="Arial"/>
          <w:sz w:val="28"/>
          <w:szCs w:val="28"/>
        </w:rPr>
      </w:pPr>
      <w:r w:rsidRPr="00417442">
        <w:rPr>
          <w:rFonts w:ascii="Arial" w:hAnsi="Arial" w:cs="Arial"/>
          <w:sz w:val="28"/>
          <w:szCs w:val="28"/>
        </w:rPr>
        <w:t xml:space="preserve">© </w:t>
      </w:r>
      <w:r w:rsidR="0036588C" w:rsidRPr="00417442">
        <w:rPr>
          <w:rFonts w:ascii="Arial" w:hAnsi="Arial" w:cs="Arial"/>
          <w:sz w:val="28"/>
          <w:szCs w:val="28"/>
        </w:rPr>
        <w:t xml:space="preserve">Respect Victoria </w:t>
      </w:r>
      <w:r w:rsidRPr="00417442">
        <w:rPr>
          <w:rFonts w:ascii="Arial" w:hAnsi="Arial" w:cs="Arial"/>
          <w:sz w:val="28"/>
          <w:szCs w:val="28"/>
        </w:rPr>
        <w:t>2021</w:t>
      </w:r>
      <w:r w:rsidR="00F73AB2" w:rsidRPr="00417442">
        <w:rPr>
          <w:rFonts w:ascii="Arial" w:hAnsi="Arial" w:cs="Arial"/>
          <w:sz w:val="28"/>
          <w:szCs w:val="28"/>
        </w:rPr>
        <w:t xml:space="preserve">. </w:t>
      </w:r>
    </w:p>
    <w:p w14:paraId="19091C0A" w14:textId="77777777" w:rsidR="00236736" w:rsidRPr="00417442" w:rsidRDefault="003D566D" w:rsidP="000D3C38">
      <w:pPr>
        <w:pStyle w:val="BodyText1"/>
        <w:spacing w:after="80" w:line="276" w:lineRule="auto"/>
        <w:rPr>
          <w:rFonts w:ascii="Arial" w:hAnsi="Arial" w:cs="Arial"/>
          <w:sz w:val="28"/>
          <w:szCs w:val="28"/>
        </w:rPr>
      </w:pPr>
      <w:r w:rsidRPr="00417442">
        <w:rPr>
          <w:rFonts w:ascii="Arial" w:hAnsi="Arial" w:cs="Arial"/>
          <w:sz w:val="28"/>
          <w:szCs w:val="28"/>
        </w:rPr>
        <w:t xml:space="preserve">This project was </w:t>
      </w:r>
      <w:r w:rsidR="0036588C" w:rsidRPr="00417442">
        <w:rPr>
          <w:rFonts w:ascii="Arial" w:hAnsi="Arial" w:cs="Arial"/>
          <w:sz w:val="28"/>
          <w:szCs w:val="28"/>
        </w:rPr>
        <w:t>produced with funding from</w:t>
      </w:r>
      <w:r w:rsidRPr="00417442">
        <w:rPr>
          <w:rFonts w:ascii="Arial" w:hAnsi="Arial" w:cs="Arial"/>
          <w:sz w:val="28"/>
          <w:szCs w:val="28"/>
        </w:rPr>
        <w:t xml:space="preserve"> Respect Victoria</w:t>
      </w:r>
      <w:r w:rsidR="0036588C" w:rsidRPr="00417442">
        <w:rPr>
          <w:rFonts w:ascii="Arial" w:hAnsi="Arial" w:cs="Arial"/>
          <w:sz w:val="28"/>
          <w:szCs w:val="28"/>
        </w:rPr>
        <w:t xml:space="preserve">. </w:t>
      </w:r>
      <w:r w:rsidR="00747422" w:rsidRPr="00417442">
        <w:rPr>
          <w:rFonts w:ascii="Arial" w:hAnsi="Arial" w:cs="Arial"/>
          <w:sz w:val="28"/>
          <w:szCs w:val="28"/>
        </w:rPr>
        <w:t xml:space="preserve">The University of Melbourne </w:t>
      </w:r>
      <w:r w:rsidR="0036588C" w:rsidRPr="00417442">
        <w:rPr>
          <w:rFonts w:ascii="Arial" w:hAnsi="Arial" w:cs="Arial"/>
          <w:sz w:val="28"/>
          <w:szCs w:val="28"/>
        </w:rPr>
        <w:t>gratefully acknowledge</w:t>
      </w:r>
      <w:r w:rsidR="007F3792" w:rsidRPr="00417442">
        <w:rPr>
          <w:rFonts w:ascii="Arial" w:hAnsi="Arial" w:cs="Arial"/>
          <w:sz w:val="28"/>
          <w:szCs w:val="28"/>
        </w:rPr>
        <w:t>s</w:t>
      </w:r>
      <w:r w:rsidR="000E0C02" w:rsidRPr="00417442">
        <w:rPr>
          <w:rFonts w:ascii="Arial" w:hAnsi="Arial" w:cs="Arial"/>
          <w:sz w:val="28"/>
          <w:szCs w:val="28"/>
        </w:rPr>
        <w:t xml:space="preserve"> </w:t>
      </w:r>
      <w:r w:rsidR="0036588C" w:rsidRPr="00417442">
        <w:rPr>
          <w:rFonts w:ascii="Arial" w:hAnsi="Arial" w:cs="Arial"/>
          <w:sz w:val="28"/>
          <w:szCs w:val="28"/>
        </w:rPr>
        <w:t>financial and other support it has received from Respect Victoria, without which</w:t>
      </w:r>
      <w:r w:rsidR="000E0C02" w:rsidRPr="00417442">
        <w:rPr>
          <w:rFonts w:ascii="Arial" w:hAnsi="Arial" w:cs="Arial"/>
          <w:sz w:val="28"/>
          <w:szCs w:val="28"/>
        </w:rPr>
        <w:t>,</w:t>
      </w:r>
      <w:r w:rsidR="0036588C" w:rsidRPr="00417442">
        <w:rPr>
          <w:rFonts w:ascii="Arial" w:hAnsi="Arial" w:cs="Arial"/>
          <w:sz w:val="28"/>
          <w:szCs w:val="28"/>
        </w:rPr>
        <w:t xml:space="preserve"> this work would not have been possible. The findings and views expressed in this report are those of the authors and cannot be attributed to Respect Victoria.</w:t>
      </w:r>
    </w:p>
    <w:p w14:paraId="0D857764" w14:textId="77777777" w:rsidR="00E538B2" w:rsidRPr="00417442" w:rsidRDefault="00E538B2" w:rsidP="00F853FB">
      <w:pPr>
        <w:spacing w:after="80"/>
        <w:rPr>
          <w:rFonts w:ascii="Arial" w:hAnsi="Arial" w:cs="Arial"/>
        </w:rPr>
        <w:sectPr w:rsidR="00E538B2" w:rsidRPr="00417442" w:rsidSect="00602142">
          <w:pgSz w:w="11900" w:h="16850"/>
          <w:pgMar w:top="1338" w:right="919" w:bottom="981" w:left="680" w:header="709" w:footer="709" w:gutter="0"/>
          <w:cols w:space="720"/>
          <w:docGrid w:linePitch="326"/>
        </w:sectPr>
      </w:pPr>
    </w:p>
    <w:p w14:paraId="5441DCF1" w14:textId="77777777" w:rsidR="00AA6C70" w:rsidRPr="00417442" w:rsidRDefault="00AA6C70" w:rsidP="00F853FB">
      <w:pPr>
        <w:spacing w:after="80"/>
        <w:rPr>
          <w:rFonts w:ascii="Arial" w:eastAsia="Times" w:hAnsi="Arial" w:cs="Arial"/>
          <w:sz w:val="20"/>
          <w:szCs w:val="20"/>
        </w:rPr>
      </w:pPr>
      <w:r w:rsidRPr="00417442">
        <w:rPr>
          <w:rFonts w:ascii="Arial" w:hAnsi="Arial" w:cs="Arial"/>
        </w:rPr>
        <w:br w:type="page"/>
      </w:r>
    </w:p>
    <w:p w14:paraId="7DC5EA6E" w14:textId="77777777" w:rsidR="00602142" w:rsidRPr="00417442" w:rsidRDefault="00602142" w:rsidP="00131C95">
      <w:pPr>
        <w:pStyle w:val="TOCHeading"/>
        <w:rPr>
          <w:rFonts w:ascii="Arial" w:hAnsi="Arial" w:cs="Arial"/>
        </w:rPr>
        <w:sectPr w:rsidR="00602142" w:rsidRPr="00417442" w:rsidSect="00602142">
          <w:headerReference w:type="default" r:id="rId22"/>
          <w:type w:val="continuous"/>
          <w:pgSz w:w="11900" w:h="16850"/>
          <w:pgMar w:top="1701" w:right="851" w:bottom="1985" w:left="851" w:header="709" w:footer="709" w:gutter="0"/>
          <w:cols w:space="720"/>
          <w:docGrid w:linePitch="326"/>
        </w:sectPr>
      </w:pPr>
    </w:p>
    <w:sdt>
      <w:sdtPr>
        <w:rPr>
          <w:rFonts w:ascii="Arial" w:eastAsia="Arial" w:hAnsi="Arial" w:cs="Arial"/>
          <w:b/>
          <w:bCs w:val="0"/>
          <w:sz w:val="24"/>
          <w:szCs w:val="22"/>
          <w:lang w:val="en-AU" w:eastAsia="en-AU" w:bidi="en-AU"/>
        </w:rPr>
        <w:id w:val="823849486"/>
        <w:docPartObj>
          <w:docPartGallery w:val="Table of Contents"/>
          <w:docPartUnique/>
        </w:docPartObj>
      </w:sdtPr>
      <w:sdtEndPr>
        <w:rPr>
          <w:rFonts w:eastAsiaTheme="minorHAnsi"/>
          <w:b w:val="0"/>
          <w:noProof/>
          <w:sz w:val="22"/>
          <w:lang w:val="en-US" w:eastAsia="en-US" w:bidi="ar-SA"/>
        </w:rPr>
      </w:sdtEndPr>
      <w:sdtContent>
        <w:p w14:paraId="2CBF78D8" w14:textId="77777777" w:rsidR="00CE6FDB" w:rsidRPr="00417442" w:rsidRDefault="00CE6FDB" w:rsidP="00131C95">
          <w:pPr>
            <w:pStyle w:val="TOCHeading"/>
            <w:rPr>
              <w:rFonts w:ascii="Arial" w:hAnsi="Arial" w:cs="Arial"/>
            </w:rPr>
          </w:pPr>
          <w:r w:rsidRPr="00417442">
            <w:rPr>
              <w:rFonts w:ascii="Arial" w:hAnsi="Arial" w:cs="Arial"/>
            </w:rPr>
            <w:t>Contents</w:t>
          </w:r>
        </w:p>
        <w:p w14:paraId="488BCC1D" w14:textId="77777777" w:rsidR="0015386E" w:rsidRPr="00417442" w:rsidRDefault="00CE6FDB">
          <w:pPr>
            <w:pStyle w:val="TOC2"/>
            <w:tabs>
              <w:tab w:val="right" w:leader="dot" w:pos="10188"/>
            </w:tabs>
            <w:rPr>
              <w:rFonts w:ascii="Arial" w:eastAsiaTheme="minorEastAsia" w:hAnsi="Arial" w:cs="Arial"/>
              <w:noProof/>
              <w:sz w:val="28"/>
              <w:szCs w:val="28"/>
            </w:rPr>
          </w:pPr>
          <w:r w:rsidRPr="00417442">
            <w:rPr>
              <w:rFonts w:ascii="Arial" w:hAnsi="Arial" w:cs="Arial"/>
            </w:rPr>
            <w:fldChar w:fldCharType="begin"/>
          </w:r>
          <w:r w:rsidRPr="00417442">
            <w:rPr>
              <w:rFonts w:ascii="Arial" w:hAnsi="Arial" w:cs="Arial"/>
            </w:rPr>
            <w:instrText xml:space="preserve"> TOC \o "1-3" \h \z \u </w:instrText>
          </w:r>
          <w:r w:rsidRPr="00417442">
            <w:rPr>
              <w:rFonts w:ascii="Arial" w:hAnsi="Arial" w:cs="Arial"/>
            </w:rPr>
            <w:fldChar w:fldCharType="separate"/>
          </w:r>
          <w:hyperlink w:anchor="_Toc88561363" w:history="1">
            <w:r w:rsidR="0015386E" w:rsidRPr="00417442">
              <w:rPr>
                <w:rStyle w:val="Hyperlink"/>
                <w:rFonts w:ascii="Arial" w:hAnsi="Arial" w:cs="Arial"/>
                <w:noProof/>
                <w:sz w:val="28"/>
                <w:szCs w:val="28"/>
              </w:rPr>
              <w:t>Acknowledgements</w:t>
            </w:r>
            <w:r w:rsidR="0015386E" w:rsidRPr="00417442">
              <w:rPr>
                <w:rFonts w:ascii="Arial" w:hAnsi="Arial" w:cs="Arial"/>
                <w:noProof/>
                <w:webHidden/>
                <w:sz w:val="28"/>
                <w:szCs w:val="28"/>
              </w:rPr>
              <w:tab/>
            </w:r>
            <w:r w:rsidR="0015386E" w:rsidRPr="00417442">
              <w:rPr>
                <w:rFonts w:ascii="Arial" w:hAnsi="Arial" w:cs="Arial"/>
                <w:noProof/>
                <w:webHidden/>
                <w:sz w:val="28"/>
                <w:szCs w:val="28"/>
              </w:rPr>
              <w:fldChar w:fldCharType="begin"/>
            </w:r>
            <w:r w:rsidR="0015386E" w:rsidRPr="00417442">
              <w:rPr>
                <w:rFonts w:ascii="Arial" w:hAnsi="Arial" w:cs="Arial"/>
                <w:noProof/>
                <w:webHidden/>
                <w:sz w:val="28"/>
                <w:szCs w:val="28"/>
              </w:rPr>
              <w:instrText xml:space="preserve"> PAGEREF _Toc88561363 \h </w:instrText>
            </w:r>
            <w:r w:rsidR="0015386E" w:rsidRPr="00417442">
              <w:rPr>
                <w:rFonts w:ascii="Arial" w:hAnsi="Arial" w:cs="Arial"/>
                <w:noProof/>
                <w:webHidden/>
                <w:sz w:val="28"/>
                <w:szCs w:val="28"/>
              </w:rPr>
            </w:r>
            <w:r w:rsidR="0015386E" w:rsidRPr="00417442">
              <w:rPr>
                <w:rFonts w:ascii="Arial" w:hAnsi="Arial" w:cs="Arial"/>
                <w:noProof/>
                <w:webHidden/>
                <w:sz w:val="28"/>
                <w:szCs w:val="28"/>
              </w:rPr>
              <w:fldChar w:fldCharType="separate"/>
            </w:r>
            <w:r w:rsidR="0015386E" w:rsidRPr="00417442">
              <w:rPr>
                <w:rFonts w:ascii="Arial" w:hAnsi="Arial" w:cs="Arial"/>
                <w:noProof/>
                <w:webHidden/>
                <w:sz w:val="28"/>
                <w:szCs w:val="28"/>
              </w:rPr>
              <w:t>3</w:t>
            </w:r>
            <w:r w:rsidR="0015386E" w:rsidRPr="00417442">
              <w:rPr>
                <w:rFonts w:ascii="Arial" w:hAnsi="Arial" w:cs="Arial"/>
                <w:noProof/>
                <w:webHidden/>
                <w:sz w:val="28"/>
                <w:szCs w:val="28"/>
              </w:rPr>
              <w:fldChar w:fldCharType="end"/>
            </w:r>
          </w:hyperlink>
        </w:p>
        <w:p w14:paraId="36223F9D" w14:textId="77777777" w:rsidR="0015386E" w:rsidRPr="00417442" w:rsidRDefault="00BB2D47">
          <w:pPr>
            <w:pStyle w:val="TOC2"/>
            <w:tabs>
              <w:tab w:val="right" w:leader="dot" w:pos="10188"/>
            </w:tabs>
            <w:rPr>
              <w:rFonts w:ascii="Arial" w:eastAsiaTheme="minorEastAsia" w:hAnsi="Arial" w:cs="Arial"/>
              <w:noProof/>
              <w:sz w:val="28"/>
              <w:szCs w:val="28"/>
            </w:rPr>
          </w:pPr>
          <w:hyperlink w:anchor="_Toc88561364" w:history="1">
            <w:r w:rsidR="0015386E" w:rsidRPr="00417442">
              <w:rPr>
                <w:rStyle w:val="Hyperlink"/>
                <w:rFonts w:ascii="Arial" w:hAnsi="Arial" w:cs="Arial"/>
                <w:noProof/>
                <w:sz w:val="28"/>
                <w:szCs w:val="28"/>
              </w:rPr>
              <w:t>Author</w:t>
            </w:r>
            <w:r w:rsidR="0015386E" w:rsidRPr="00417442">
              <w:rPr>
                <w:rFonts w:ascii="Arial" w:hAnsi="Arial" w:cs="Arial"/>
                <w:noProof/>
                <w:webHidden/>
                <w:sz w:val="28"/>
                <w:szCs w:val="28"/>
              </w:rPr>
              <w:tab/>
            </w:r>
            <w:r w:rsidR="0015386E" w:rsidRPr="00417442">
              <w:rPr>
                <w:rFonts w:ascii="Arial" w:hAnsi="Arial" w:cs="Arial"/>
                <w:noProof/>
                <w:webHidden/>
                <w:sz w:val="28"/>
                <w:szCs w:val="28"/>
              </w:rPr>
              <w:fldChar w:fldCharType="begin"/>
            </w:r>
            <w:r w:rsidR="0015386E" w:rsidRPr="00417442">
              <w:rPr>
                <w:rFonts w:ascii="Arial" w:hAnsi="Arial" w:cs="Arial"/>
                <w:noProof/>
                <w:webHidden/>
                <w:sz w:val="28"/>
                <w:szCs w:val="28"/>
              </w:rPr>
              <w:instrText xml:space="preserve"> PAGEREF _Toc88561364 \h </w:instrText>
            </w:r>
            <w:r w:rsidR="0015386E" w:rsidRPr="00417442">
              <w:rPr>
                <w:rFonts w:ascii="Arial" w:hAnsi="Arial" w:cs="Arial"/>
                <w:noProof/>
                <w:webHidden/>
                <w:sz w:val="28"/>
                <w:szCs w:val="28"/>
              </w:rPr>
            </w:r>
            <w:r w:rsidR="0015386E" w:rsidRPr="00417442">
              <w:rPr>
                <w:rFonts w:ascii="Arial" w:hAnsi="Arial" w:cs="Arial"/>
                <w:noProof/>
                <w:webHidden/>
                <w:sz w:val="28"/>
                <w:szCs w:val="28"/>
              </w:rPr>
              <w:fldChar w:fldCharType="separate"/>
            </w:r>
            <w:r w:rsidR="0015386E" w:rsidRPr="00417442">
              <w:rPr>
                <w:rFonts w:ascii="Arial" w:hAnsi="Arial" w:cs="Arial"/>
                <w:noProof/>
                <w:webHidden/>
                <w:sz w:val="28"/>
                <w:szCs w:val="28"/>
              </w:rPr>
              <w:t>3</w:t>
            </w:r>
            <w:r w:rsidR="0015386E" w:rsidRPr="00417442">
              <w:rPr>
                <w:rFonts w:ascii="Arial" w:hAnsi="Arial" w:cs="Arial"/>
                <w:noProof/>
                <w:webHidden/>
                <w:sz w:val="28"/>
                <w:szCs w:val="28"/>
              </w:rPr>
              <w:fldChar w:fldCharType="end"/>
            </w:r>
          </w:hyperlink>
        </w:p>
        <w:p w14:paraId="5AEF4406" w14:textId="77777777" w:rsidR="0015386E" w:rsidRPr="00417442" w:rsidRDefault="00BB2D47">
          <w:pPr>
            <w:pStyle w:val="TOC2"/>
            <w:tabs>
              <w:tab w:val="right" w:leader="dot" w:pos="10188"/>
            </w:tabs>
            <w:rPr>
              <w:rFonts w:ascii="Arial" w:eastAsiaTheme="minorEastAsia" w:hAnsi="Arial" w:cs="Arial"/>
              <w:noProof/>
              <w:sz w:val="28"/>
              <w:szCs w:val="28"/>
            </w:rPr>
          </w:pPr>
          <w:hyperlink w:anchor="_Toc88561365" w:history="1">
            <w:r w:rsidR="0015386E" w:rsidRPr="00417442">
              <w:rPr>
                <w:rStyle w:val="Hyperlink"/>
                <w:rFonts w:ascii="Arial" w:hAnsi="Arial" w:cs="Arial"/>
                <w:noProof/>
                <w:sz w:val="28"/>
                <w:szCs w:val="28"/>
              </w:rPr>
              <w:t>Suggested citation</w:t>
            </w:r>
            <w:r w:rsidR="0015386E" w:rsidRPr="00417442">
              <w:rPr>
                <w:rFonts w:ascii="Arial" w:hAnsi="Arial" w:cs="Arial"/>
                <w:noProof/>
                <w:webHidden/>
                <w:sz w:val="28"/>
                <w:szCs w:val="28"/>
              </w:rPr>
              <w:tab/>
            </w:r>
            <w:r w:rsidR="0015386E" w:rsidRPr="00417442">
              <w:rPr>
                <w:rFonts w:ascii="Arial" w:hAnsi="Arial" w:cs="Arial"/>
                <w:noProof/>
                <w:webHidden/>
                <w:sz w:val="28"/>
                <w:szCs w:val="28"/>
              </w:rPr>
              <w:fldChar w:fldCharType="begin"/>
            </w:r>
            <w:r w:rsidR="0015386E" w:rsidRPr="00417442">
              <w:rPr>
                <w:rFonts w:ascii="Arial" w:hAnsi="Arial" w:cs="Arial"/>
                <w:noProof/>
                <w:webHidden/>
                <w:sz w:val="28"/>
                <w:szCs w:val="28"/>
              </w:rPr>
              <w:instrText xml:space="preserve"> PAGEREF _Toc88561365 \h </w:instrText>
            </w:r>
            <w:r w:rsidR="0015386E" w:rsidRPr="00417442">
              <w:rPr>
                <w:rFonts w:ascii="Arial" w:hAnsi="Arial" w:cs="Arial"/>
                <w:noProof/>
                <w:webHidden/>
                <w:sz w:val="28"/>
                <w:szCs w:val="28"/>
              </w:rPr>
            </w:r>
            <w:r w:rsidR="0015386E" w:rsidRPr="00417442">
              <w:rPr>
                <w:rFonts w:ascii="Arial" w:hAnsi="Arial" w:cs="Arial"/>
                <w:noProof/>
                <w:webHidden/>
                <w:sz w:val="28"/>
                <w:szCs w:val="28"/>
              </w:rPr>
              <w:fldChar w:fldCharType="separate"/>
            </w:r>
            <w:r w:rsidR="0015386E" w:rsidRPr="00417442">
              <w:rPr>
                <w:rFonts w:ascii="Arial" w:hAnsi="Arial" w:cs="Arial"/>
                <w:noProof/>
                <w:webHidden/>
                <w:sz w:val="28"/>
                <w:szCs w:val="28"/>
              </w:rPr>
              <w:t>3</w:t>
            </w:r>
            <w:r w:rsidR="0015386E" w:rsidRPr="00417442">
              <w:rPr>
                <w:rFonts w:ascii="Arial" w:hAnsi="Arial" w:cs="Arial"/>
                <w:noProof/>
                <w:webHidden/>
                <w:sz w:val="28"/>
                <w:szCs w:val="28"/>
              </w:rPr>
              <w:fldChar w:fldCharType="end"/>
            </w:r>
          </w:hyperlink>
        </w:p>
        <w:p w14:paraId="281179CA" w14:textId="77777777" w:rsidR="0015386E" w:rsidRPr="00417442" w:rsidRDefault="00BB2D47">
          <w:pPr>
            <w:pStyle w:val="TOC2"/>
            <w:tabs>
              <w:tab w:val="right" w:leader="dot" w:pos="10188"/>
            </w:tabs>
            <w:rPr>
              <w:rFonts w:ascii="Arial" w:eastAsiaTheme="minorEastAsia" w:hAnsi="Arial" w:cs="Arial"/>
              <w:noProof/>
              <w:sz w:val="28"/>
              <w:szCs w:val="28"/>
            </w:rPr>
          </w:pPr>
          <w:hyperlink w:anchor="_Toc88561367" w:history="1">
            <w:r w:rsidR="0015386E" w:rsidRPr="00417442">
              <w:rPr>
                <w:rStyle w:val="Hyperlink"/>
                <w:rFonts w:ascii="Arial" w:hAnsi="Arial" w:cs="Arial"/>
                <w:noProof/>
                <w:sz w:val="28"/>
                <w:szCs w:val="28"/>
              </w:rPr>
              <w:t>Contact information</w:t>
            </w:r>
            <w:r w:rsidR="0015386E" w:rsidRPr="00417442">
              <w:rPr>
                <w:rFonts w:ascii="Arial" w:hAnsi="Arial" w:cs="Arial"/>
                <w:noProof/>
                <w:webHidden/>
                <w:sz w:val="28"/>
                <w:szCs w:val="28"/>
              </w:rPr>
              <w:tab/>
            </w:r>
            <w:r w:rsidR="0015386E" w:rsidRPr="00417442">
              <w:rPr>
                <w:rFonts w:ascii="Arial" w:hAnsi="Arial" w:cs="Arial"/>
                <w:noProof/>
                <w:webHidden/>
                <w:sz w:val="28"/>
                <w:szCs w:val="28"/>
              </w:rPr>
              <w:fldChar w:fldCharType="begin"/>
            </w:r>
            <w:r w:rsidR="0015386E" w:rsidRPr="00417442">
              <w:rPr>
                <w:rFonts w:ascii="Arial" w:hAnsi="Arial" w:cs="Arial"/>
                <w:noProof/>
                <w:webHidden/>
                <w:sz w:val="28"/>
                <w:szCs w:val="28"/>
              </w:rPr>
              <w:instrText xml:space="preserve"> PAGEREF _Toc88561367 \h </w:instrText>
            </w:r>
            <w:r w:rsidR="0015386E" w:rsidRPr="00417442">
              <w:rPr>
                <w:rFonts w:ascii="Arial" w:hAnsi="Arial" w:cs="Arial"/>
                <w:noProof/>
                <w:webHidden/>
                <w:sz w:val="28"/>
                <w:szCs w:val="28"/>
              </w:rPr>
            </w:r>
            <w:r w:rsidR="0015386E" w:rsidRPr="00417442">
              <w:rPr>
                <w:rFonts w:ascii="Arial" w:hAnsi="Arial" w:cs="Arial"/>
                <w:noProof/>
                <w:webHidden/>
                <w:sz w:val="28"/>
                <w:szCs w:val="28"/>
              </w:rPr>
              <w:fldChar w:fldCharType="separate"/>
            </w:r>
            <w:r w:rsidR="0015386E" w:rsidRPr="00417442">
              <w:rPr>
                <w:rFonts w:ascii="Arial" w:hAnsi="Arial" w:cs="Arial"/>
                <w:noProof/>
                <w:webHidden/>
                <w:sz w:val="28"/>
                <w:szCs w:val="28"/>
              </w:rPr>
              <w:t>3</w:t>
            </w:r>
            <w:r w:rsidR="0015386E" w:rsidRPr="00417442">
              <w:rPr>
                <w:rFonts w:ascii="Arial" w:hAnsi="Arial" w:cs="Arial"/>
                <w:noProof/>
                <w:webHidden/>
                <w:sz w:val="28"/>
                <w:szCs w:val="28"/>
              </w:rPr>
              <w:fldChar w:fldCharType="end"/>
            </w:r>
          </w:hyperlink>
        </w:p>
        <w:p w14:paraId="417A0B88" w14:textId="77777777" w:rsidR="0015386E" w:rsidRPr="00417442" w:rsidRDefault="00BB2D47">
          <w:pPr>
            <w:pStyle w:val="TOC1"/>
            <w:tabs>
              <w:tab w:val="right" w:leader="dot" w:pos="10188"/>
            </w:tabs>
            <w:rPr>
              <w:rFonts w:ascii="Arial" w:eastAsiaTheme="minorEastAsia" w:hAnsi="Arial" w:cs="Arial"/>
              <w:b w:val="0"/>
              <w:noProof/>
              <w:sz w:val="28"/>
              <w:szCs w:val="28"/>
            </w:rPr>
          </w:pPr>
          <w:hyperlink w:anchor="_Toc88561368" w:history="1">
            <w:r w:rsidR="0015386E" w:rsidRPr="00417442">
              <w:rPr>
                <w:rStyle w:val="Hyperlink"/>
                <w:rFonts w:ascii="Arial" w:hAnsi="Arial" w:cs="Arial"/>
                <w:noProof/>
                <w:sz w:val="28"/>
                <w:szCs w:val="28"/>
              </w:rPr>
              <w:t>Executive Summary</w:t>
            </w:r>
            <w:r w:rsidR="0015386E" w:rsidRPr="00417442">
              <w:rPr>
                <w:rFonts w:ascii="Arial" w:hAnsi="Arial" w:cs="Arial"/>
                <w:noProof/>
                <w:webHidden/>
                <w:sz w:val="28"/>
                <w:szCs w:val="28"/>
              </w:rPr>
              <w:tab/>
            </w:r>
            <w:r w:rsidR="00817628" w:rsidRPr="00417442">
              <w:rPr>
                <w:rFonts w:ascii="Arial" w:hAnsi="Arial" w:cs="Arial"/>
                <w:noProof/>
                <w:webHidden/>
                <w:sz w:val="28"/>
                <w:szCs w:val="28"/>
              </w:rPr>
              <w:t>8</w:t>
            </w:r>
          </w:hyperlink>
        </w:p>
        <w:p w14:paraId="02192F63" w14:textId="77777777" w:rsidR="0015386E" w:rsidRPr="00417442" w:rsidRDefault="00BB2D47">
          <w:pPr>
            <w:pStyle w:val="TOC2"/>
            <w:tabs>
              <w:tab w:val="right" w:leader="dot" w:pos="10188"/>
            </w:tabs>
            <w:rPr>
              <w:rFonts w:ascii="Arial" w:eastAsiaTheme="minorEastAsia" w:hAnsi="Arial" w:cs="Arial"/>
              <w:noProof/>
              <w:sz w:val="28"/>
              <w:szCs w:val="28"/>
            </w:rPr>
          </w:pPr>
          <w:hyperlink w:anchor="_Toc88561369" w:history="1">
            <w:r w:rsidR="0015386E" w:rsidRPr="00417442">
              <w:rPr>
                <w:rStyle w:val="Hyperlink"/>
                <w:rFonts w:ascii="Arial" w:hAnsi="Arial" w:cs="Arial"/>
                <w:noProof/>
                <w:sz w:val="28"/>
                <w:szCs w:val="28"/>
              </w:rPr>
              <w:t>Part One: Building the Evidence.</w:t>
            </w:r>
            <w:r w:rsidR="0015386E" w:rsidRPr="00417442">
              <w:rPr>
                <w:rFonts w:ascii="Arial" w:hAnsi="Arial" w:cs="Arial"/>
                <w:noProof/>
                <w:webHidden/>
                <w:sz w:val="28"/>
                <w:szCs w:val="28"/>
              </w:rPr>
              <w:tab/>
            </w:r>
            <w:r w:rsidR="00817628" w:rsidRPr="00417442">
              <w:rPr>
                <w:rFonts w:ascii="Arial" w:hAnsi="Arial" w:cs="Arial"/>
                <w:noProof/>
                <w:webHidden/>
                <w:sz w:val="28"/>
                <w:szCs w:val="28"/>
              </w:rPr>
              <w:t>8</w:t>
            </w:r>
          </w:hyperlink>
        </w:p>
        <w:p w14:paraId="1B3B8750" w14:textId="370EEEDD" w:rsidR="0015386E" w:rsidRPr="00417442" w:rsidRDefault="00BB2D47">
          <w:pPr>
            <w:pStyle w:val="TOC2"/>
            <w:tabs>
              <w:tab w:val="right" w:leader="dot" w:pos="10188"/>
            </w:tabs>
            <w:rPr>
              <w:rFonts w:ascii="Arial" w:eastAsiaTheme="minorEastAsia" w:hAnsi="Arial" w:cs="Arial"/>
              <w:noProof/>
              <w:sz w:val="28"/>
              <w:szCs w:val="28"/>
            </w:rPr>
          </w:pPr>
          <w:hyperlink w:anchor="_Toc88561370" w:history="1">
            <w:r w:rsidR="0015386E" w:rsidRPr="00417442">
              <w:rPr>
                <w:rStyle w:val="Hyperlink"/>
                <w:rFonts w:ascii="Arial" w:hAnsi="Arial" w:cs="Arial"/>
                <w:noProof/>
                <w:sz w:val="28"/>
                <w:szCs w:val="28"/>
              </w:rPr>
              <w:t>Part Two: Setting Priorities</w:t>
            </w:r>
            <w:r w:rsidR="0015386E" w:rsidRPr="00417442">
              <w:rPr>
                <w:rFonts w:ascii="Arial" w:hAnsi="Arial" w:cs="Arial"/>
                <w:noProof/>
                <w:webHidden/>
                <w:sz w:val="28"/>
                <w:szCs w:val="28"/>
              </w:rPr>
              <w:tab/>
            </w:r>
            <w:r w:rsidR="00764355" w:rsidRPr="00417442">
              <w:rPr>
                <w:rFonts w:ascii="Arial" w:hAnsi="Arial" w:cs="Arial"/>
                <w:noProof/>
                <w:webHidden/>
                <w:sz w:val="28"/>
                <w:szCs w:val="28"/>
              </w:rPr>
              <w:t>9</w:t>
            </w:r>
          </w:hyperlink>
        </w:p>
        <w:p w14:paraId="55C2D132" w14:textId="1F590825" w:rsidR="0015386E" w:rsidRPr="00417442" w:rsidRDefault="00BB2D47">
          <w:pPr>
            <w:pStyle w:val="TOC2"/>
            <w:tabs>
              <w:tab w:val="right" w:leader="dot" w:pos="10188"/>
            </w:tabs>
            <w:rPr>
              <w:rFonts w:ascii="Arial" w:eastAsiaTheme="minorEastAsia" w:hAnsi="Arial" w:cs="Arial"/>
              <w:noProof/>
              <w:sz w:val="28"/>
              <w:szCs w:val="28"/>
            </w:rPr>
          </w:pPr>
          <w:hyperlink w:anchor="_Toc88561371" w:history="1">
            <w:r w:rsidR="0015386E" w:rsidRPr="00417442">
              <w:rPr>
                <w:rStyle w:val="Hyperlink"/>
                <w:rFonts w:ascii="Arial" w:hAnsi="Arial" w:cs="Arial"/>
                <w:noProof/>
                <w:sz w:val="28"/>
                <w:szCs w:val="28"/>
              </w:rPr>
              <w:t>Part Three: Feasibility Study</w:t>
            </w:r>
            <w:r w:rsidR="0015386E" w:rsidRPr="00417442">
              <w:rPr>
                <w:rFonts w:ascii="Arial" w:hAnsi="Arial" w:cs="Arial"/>
                <w:noProof/>
                <w:webHidden/>
                <w:sz w:val="28"/>
                <w:szCs w:val="28"/>
              </w:rPr>
              <w:tab/>
            </w:r>
            <w:r w:rsidR="00764355" w:rsidRPr="00417442">
              <w:rPr>
                <w:rFonts w:ascii="Arial" w:hAnsi="Arial" w:cs="Arial"/>
                <w:noProof/>
                <w:webHidden/>
                <w:sz w:val="28"/>
                <w:szCs w:val="28"/>
              </w:rPr>
              <w:t>10</w:t>
            </w:r>
          </w:hyperlink>
        </w:p>
        <w:p w14:paraId="2DE0406F" w14:textId="11469224" w:rsidR="0015386E" w:rsidRPr="00417442" w:rsidRDefault="00BB2D47">
          <w:pPr>
            <w:pStyle w:val="TOC2"/>
            <w:tabs>
              <w:tab w:val="right" w:leader="dot" w:pos="10188"/>
            </w:tabs>
            <w:rPr>
              <w:rFonts w:ascii="Arial" w:eastAsiaTheme="minorEastAsia" w:hAnsi="Arial" w:cs="Arial"/>
              <w:noProof/>
              <w:sz w:val="28"/>
              <w:szCs w:val="28"/>
            </w:rPr>
          </w:pPr>
          <w:hyperlink w:anchor="_Toc88561372" w:history="1">
            <w:r w:rsidR="0015386E" w:rsidRPr="00417442">
              <w:rPr>
                <w:rStyle w:val="Hyperlink"/>
                <w:rFonts w:ascii="Arial" w:hAnsi="Arial" w:cs="Arial"/>
                <w:noProof/>
                <w:sz w:val="28"/>
                <w:szCs w:val="28"/>
              </w:rPr>
              <w:t>Guidance on Next Steps</w:t>
            </w:r>
            <w:r w:rsidR="0015386E" w:rsidRPr="00417442">
              <w:rPr>
                <w:rFonts w:ascii="Arial" w:hAnsi="Arial" w:cs="Arial"/>
                <w:noProof/>
                <w:webHidden/>
                <w:sz w:val="28"/>
                <w:szCs w:val="28"/>
              </w:rPr>
              <w:tab/>
            </w:r>
            <w:r w:rsidR="00764355" w:rsidRPr="00417442">
              <w:rPr>
                <w:rFonts w:ascii="Arial" w:hAnsi="Arial" w:cs="Arial"/>
                <w:noProof/>
                <w:webHidden/>
                <w:sz w:val="28"/>
                <w:szCs w:val="28"/>
              </w:rPr>
              <w:t>11</w:t>
            </w:r>
          </w:hyperlink>
        </w:p>
        <w:p w14:paraId="1967D120" w14:textId="0366192C" w:rsidR="0015386E" w:rsidRPr="00417442" w:rsidRDefault="0015386E">
          <w:pPr>
            <w:pStyle w:val="TOC1"/>
            <w:tabs>
              <w:tab w:val="right" w:leader="dot" w:pos="10188"/>
            </w:tabs>
            <w:rPr>
              <w:rStyle w:val="Hyperlink"/>
              <w:rFonts w:ascii="Arial" w:hAnsi="Arial" w:cs="Arial"/>
              <w:noProof/>
              <w:sz w:val="28"/>
              <w:szCs w:val="28"/>
            </w:rPr>
          </w:pPr>
          <w:r w:rsidRPr="00417442">
            <w:rPr>
              <w:rFonts w:ascii="Arial" w:hAnsi="Arial" w:cs="Arial"/>
              <w:noProof/>
              <w:sz w:val="28"/>
              <w:szCs w:val="28"/>
            </w:rPr>
            <w:t>Terminology and Language</w:t>
          </w:r>
          <w:r w:rsidRPr="00417442">
            <w:rPr>
              <w:rFonts w:ascii="Arial" w:hAnsi="Arial" w:cs="Arial"/>
              <w:noProof/>
              <w:webHidden/>
              <w:sz w:val="28"/>
              <w:szCs w:val="28"/>
            </w:rPr>
            <w:tab/>
          </w:r>
          <w:r w:rsidR="00764355" w:rsidRPr="00417442">
            <w:rPr>
              <w:rFonts w:ascii="Arial" w:hAnsi="Arial" w:cs="Arial"/>
              <w:noProof/>
              <w:webHidden/>
              <w:sz w:val="28"/>
              <w:szCs w:val="28"/>
            </w:rPr>
            <w:t>14</w:t>
          </w:r>
        </w:p>
        <w:p w14:paraId="3ECE8A26" w14:textId="3B89FFFF" w:rsidR="0015386E" w:rsidRPr="00417442" w:rsidRDefault="0015386E">
          <w:pPr>
            <w:pStyle w:val="TOC1"/>
            <w:tabs>
              <w:tab w:val="right" w:leader="dot" w:pos="10188"/>
            </w:tabs>
            <w:rPr>
              <w:rFonts w:ascii="Arial" w:eastAsiaTheme="minorEastAsia" w:hAnsi="Arial" w:cs="Arial"/>
              <w:noProof/>
              <w:sz w:val="28"/>
              <w:szCs w:val="28"/>
            </w:rPr>
          </w:pPr>
          <w:r w:rsidRPr="00417442">
            <w:rPr>
              <w:rStyle w:val="Hyperlink"/>
              <w:rFonts w:ascii="Arial" w:hAnsi="Arial" w:cs="Arial"/>
              <w:noProof/>
              <w:color w:val="auto"/>
              <w:sz w:val="28"/>
              <w:szCs w:val="28"/>
              <w:u w:val="none"/>
            </w:rPr>
            <w:t>Background</w:t>
          </w:r>
          <w:r w:rsidRPr="00417442">
            <w:rPr>
              <w:rStyle w:val="Hyperlink"/>
              <w:rFonts w:ascii="Arial" w:hAnsi="Arial" w:cs="Arial"/>
              <w:noProof/>
              <w:webHidden/>
              <w:color w:val="auto"/>
              <w:sz w:val="28"/>
              <w:szCs w:val="28"/>
              <w:u w:val="none"/>
            </w:rPr>
            <w:tab/>
          </w:r>
          <w:r w:rsidR="00764355" w:rsidRPr="00417442">
            <w:rPr>
              <w:rStyle w:val="Hyperlink"/>
              <w:rFonts w:ascii="Arial" w:hAnsi="Arial" w:cs="Arial"/>
              <w:noProof/>
              <w:webHidden/>
              <w:color w:val="auto"/>
              <w:sz w:val="28"/>
              <w:szCs w:val="28"/>
              <w:u w:val="none"/>
            </w:rPr>
            <w:t>17</w:t>
          </w:r>
        </w:p>
        <w:p w14:paraId="14969F43" w14:textId="2F2EC6AF" w:rsidR="0015386E" w:rsidRPr="00417442" w:rsidRDefault="00BB2D47">
          <w:pPr>
            <w:pStyle w:val="TOC1"/>
            <w:tabs>
              <w:tab w:val="right" w:leader="dot" w:pos="10188"/>
            </w:tabs>
            <w:rPr>
              <w:rFonts w:ascii="Arial" w:eastAsiaTheme="minorEastAsia" w:hAnsi="Arial" w:cs="Arial"/>
              <w:b w:val="0"/>
              <w:noProof/>
              <w:sz w:val="28"/>
              <w:szCs w:val="28"/>
            </w:rPr>
          </w:pPr>
          <w:hyperlink w:anchor="_Toc88561386" w:history="1">
            <w:r w:rsidR="0015386E" w:rsidRPr="00417442">
              <w:rPr>
                <w:rStyle w:val="Hyperlink"/>
                <w:rFonts w:ascii="Arial" w:hAnsi="Arial" w:cs="Arial"/>
                <w:noProof/>
                <w:sz w:val="28"/>
                <w:szCs w:val="28"/>
              </w:rPr>
              <w:t>Project Overview</w:t>
            </w:r>
            <w:r w:rsidR="0015386E" w:rsidRPr="00417442">
              <w:rPr>
                <w:rFonts w:ascii="Arial" w:hAnsi="Arial" w:cs="Arial"/>
                <w:noProof/>
                <w:webHidden/>
                <w:sz w:val="28"/>
                <w:szCs w:val="28"/>
              </w:rPr>
              <w:tab/>
            </w:r>
            <w:r w:rsidR="00764355" w:rsidRPr="00417442">
              <w:rPr>
                <w:rFonts w:ascii="Arial" w:hAnsi="Arial" w:cs="Arial"/>
                <w:noProof/>
                <w:webHidden/>
                <w:sz w:val="28"/>
                <w:szCs w:val="28"/>
              </w:rPr>
              <w:t>20</w:t>
            </w:r>
          </w:hyperlink>
        </w:p>
        <w:p w14:paraId="71687D71" w14:textId="0C3AF46A" w:rsidR="0015386E" w:rsidRPr="00417442" w:rsidRDefault="00BB2D47">
          <w:pPr>
            <w:pStyle w:val="TOC2"/>
            <w:tabs>
              <w:tab w:val="right" w:leader="dot" w:pos="10188"/>
            </w:tabs>
            <w:rPr>
              <w:rFonts w:ascii="Arial" w:eastAsiaTheme="minorEastAsia" w:hAnsi="Arial" w:cs="Arial"/>
              <w:noProof/>
              <w:sz w:val="28"/>
              <w:szCs w:val="28"/>
            </w:rPr>
          </w:pPr>
          <w:hyperlink w:anchor="_Toc88561387" w:history="1">
            <w:r w:rsidR="0015386E" w:rsidRPr="00417442">
              <w:rPr>
                <w:rStyle w:val="Hyperlink"/>
                <w:rFonts w:ascii="Arial" w:hAnsi="Arial" w:cs="Arial"/>
                <w:noProof/>
                <w:sz w:val="28"/>
                <w:szCs w:val="28"/>
              </w:rPr>
              <w:t>Aims</w:t>
            </w:r>
            <w:r w:rsidR="0015386E" w:rsidRPr="00417442">
              <w:rPr>
                <w:rStyle w:val="Hyperlink"/>
                <w:rFonts w:ascii="Arial" w:hAnsi="Arial" w:cs="Arial"/>
                <w:noProof/>
                <w:webHidden/>
                <w:sz w:val="28"/>
                <w:szCs w:val="28"/>
              </w:rPr>
              <w:tab/>
            </w:r>
            <w:r w:rsidR="0015386E" w:rsidRPr="00417442">
              <w:rPr>
                <w:rFonts w:ascii="Arial" w:hAnsi="Arial" w:cs="Arial"/>
                <w:noProof/>
                <w:webHidden/>
                <w:sz w:val="28"/>
                <w:szCs w:val="28"/>
              </w:rPr>
              <w:tab/>
            </w:r>
            <w:r w:rsidR="00764355" w:rsidRPr="00417442">
              <w:rPr>
                <w:rFonts w:ascii="Arial" w:hAnsi="Arial" w:cs="Arial"/>
                <w:noProof/>
                <w:webHidden/>
                <w:sz w:val="28"/>
                <w:szCs w:val="28"/>
              </w:rPr>
              <w:t>20</w:t>
            </w:r>
          </w:hyperlink>
        </w:p>
        <w:p w14:paraId="50A1496B" w14:textId="647CF942" w:rsidR="0015386E" w:rsidRPr="00417442" w:rsidRDefault="00BB2D47">
          <w:pPr>
            <w:pStyle w:val="TOC2"/>
            <w:tabs>
              <w:tab w:val="right" w:leader="dot" w:pos="10188"/>
            </w:tabs>
            <w:rPr>
              <w:rFonts w:ascii="Arial" w:eastAsiaTheme="minorEastAsia" w:hAnsi="Arial" w:cs="Arial"/>
              <w:noProof/>
              <w:sz w:val="28"/>
              <w:szCs w:val="28"/>
            </w:rPr>
          </w:pPr>
          <w:hyperlink w:anchor="_Toc88561388" w:history="1">
            <w:r w:rsidR="0015386E" w:rsidRPr="00417442">
              <w:rPr>
                <w:rStyle w:val="Hyperlink"/>
                <w:rFonts w:ascii="Arial" w:hAnsi="Arial" w:cs="Arial"/>
                <w:noProof/>
                <w:sz w:val="28"/>
                <w:szCs w:val="28"/>
              </w:rPr>
              <w:t>Ethics</w:t>
            </w:r>
            <w:r w:rsidR="0015386E" w:rsidRPr="00417442">
              <w:rPr>
                <w:rFonts w:ascii="Arial" w:hAnsi="Arial" w:cs="Arial"/>
                <w:noProof/>
                <w:webHidden/>
                <w:sz w:val="28"/>
                <w:szCs w:val="28"/>
              </w:rPr>
              <w:tab/>
            </w:r>
            <w:r w:rsidR="00764355" w:rsidRPr="00417442">
              <w:rPr>
                <w:rFonts w:ascii="Arial" w:hAnsi="Arial" w:cs="Arial"/>
                <w:noProof/>
                <w:webHidden/>
                <w:sz w:val="28"/>
                <w:szCs w:val="28"/>
              </w:rPr>
              <w:t>21</w:t>
            </w:r>
          </w:hyperlink>
        </w:p>
        <w:p w14:paraId="568A60F7" w14:textId="3CE55284" w:rsidR="0015386E" w:rsidRPr="00417442" w:rsidRDefault="00BB2D47">
          <w:pPr>
            <w:pStyle w:val="TOC1"/>
            <w:tabs>
              <w:tab w:val="right" w:leader="dot" w:pos="10188"/>
            </w:tabs>
            <w:rPr>
              <w:rFonts w:ascii="Arial" w:eastAsiaTheme="minorEastAsia" w:hAnsi="Arial" w:cs="Arial"/>
              <w:b w:val="0"/>
              <w:noProof/>
              <w:sz w:val="28"/>
              <w:szCs w:val="28"/>
            </w:rPr>
          </w:pPr>
          <w:hyperlink w:anchor="_Toc88561389" w:history="1">
            <w:r w:rsidR="0015386E" w:rsidRPr="00417442">
              <w:rPr>
                <w:rStyle w:val="Hyperlink"/>
                <w:rFonts w:ascii="Arial" w:hAnsi="Arial" w:cs="Arial"/>
                <w:noProof/>
                <w:sz w:val="28"/>
                <w:szCs w:val="28"/>
              </w:rPr>
              <w:t>Guiding Theoretical Concepts Underpinning the Project</w:t>
            </w:r>
            <w:r w:rsidR="0015386E" w:rsidRPr="00417442">
              <w:rPr>
                <w:rFonts w:ascii="Arial" w:hAnsi="Arial" w:cs="Arial"/>
                <w:noProof/>
                <w:webHidden/>
                <w:sz w:val="28"/>
                <w:szCs w:val="28"/>
              </w:rPr>
              <w:tab/>
            </w:r>
            <w:r w:rsidR="00764355" w:rsidRPr="00417442">
              <w:rPr>
                <w:rFonts w:ascii="Arial" w:hAnsi="Arial" w:cs="Arial"/>
                <w:noProof/>
                <w:webHidden/>
                <w:sz w:val="28"/>
                <w:szCs w:val="28"/>
              </w:rPr>
              <w:t>22</w:t>
            </w:r>
          </w:hyperlink>
        </w:p>
        <w:p w14:paraId="15B6CE6E" w14:textId="7B9D75DC" w:rsidR="0015386E" w:rsidRPr="00417442" w:rsidRDefault="00BB2D47">
          <w:pPr>
            <w:pStyle w:val="TOC2"/>
            <w:tabs>
              <w:tab w:val="right" w:leader="dot" w:pos="10188"/>
            </w:tabs>
            <w:rPr>
              <w:rFonts w:ascii="Arial" w:eastAsiaTheme="minorEastAsia" w:hAnsi="Arial" w:cs="Arial"/>
              <w:noProof/>
              <w:sz w:val="28"/>
              <w:szCs w:val="28"/>
            </w:rPr>
          </w:pPr>
          <w:hyperlink w:anchor="_Toc88561390" w:history="1">
            <w:r w:rsidR="0015386E" w:rsidRPr="00417442">
              <w:rPr>
                <w:rStyle w:val="Hyperlink"/>
                <w:rFonts w:ascii="Arial" w:hAnsi="Arial" w:cs="Arial"/>
                <w:noProof/>
                <w:sz w:val="28"/>
                <w:szCs w:val="28"/>
              </w:rPr>
              <w:t>Inclusive participatory research</w:t>
            </w:r>
            <w:r w:rsidR="0015386E" w:rsidRPr="00417442">
              <w:rPr>
                <w:rFonts w:ascii="Arial" w:hAnsi="Arial" w:cs="Arial"/>
                <w:noProof/>
                <w:webHidden/>
                <w:sz w:val="28"/>
                <w:szCs w:val="28"/>
              </w:rPr>
              <w:tab/>
            </w:r>
            <w:r w:rsidR="00764355" w:rsidRPr="00417442">
              <w:rPr>
                <w:rFonts w:ascii="Arial" w:hAnsi="Arial" w:cs="Arial"/>
                <w:noProof/>
                <w:webHidden/>
                <w:sz w:val="28"/>
                <w:szCs w:val="28"/>
              </w:rPr>
              <w:t>22</w:t>
            </w:r>
          </w:hyperlink>
        </w:p>
        <w:p w14:paraId="211A1E9D" w14:textId="4B149FDF" w:rsidR="0015386E" w:rsidRPr="00417442" w:rsidRDefault="00BB2D47">
          <w:pPr>
            <w:pStyle w:val="TOC2"/>
            <w:tabs>
              <w:tab w:val="right" w:leader="dot" w:pos="10188"/>
            </w:tabs>
            <w:rPr>
              <w:rFonts w:ascii="Arial" w:eastAsiaTheme="minorEastAsia" w:hAnsi="Arial" w:cs="Arial"/>
              <w:noProof/>
              <w:sz w:val="28"/>
              <w:szCs w:val="28"/>
            </w:rPr>
          </w:pPr>
          <w:hyperlink w:anchor="_Toc88561391" w:history="1">
            <w:r w:rsidR="0015386E" w:rsidRPr="00417442">
              <w:rPr>
                <w:rStyle w:val="Hyperlink"/>
                <w:rFonts w:ascii="Arial" w:hAnsi="Arial" w:cs="Arial"/>
                <w:noProof/>
                <w:sz w:val="28"/>
                <w:szCs w:val="28"/>
              </w:rPr>
              <w:t>Feminism and intersectionality</w:t>
            </w:r>
            <w:r w:rsidR="0015386E" w:rsidRPr="00417442">
              <w:rPr>
                <w:rFonts w:ascii="Arial" w:hAnsi="Arial" w:cs="Arial"/>
                <w:noProof/>
                <w:webHidden/>
                <w:sz w:val="28"/>
                <w:szCs w:val="28"/>
              </w:rPr>
              <w:tab/>
            </w:r>
            <w:r w:rsidR="00764355" w:rsidRPr="00417442">
              <w:rPr>
                <w:rFonts w:ascii="Arial" w:hAnsi="Arial" w:cs="Arial"/>
                <w:noProof/>
                <w:webHidden/>
                <w:sz w:val="28"/>
                <w:szCs w:val="28"/>
              </w:rPr>
              <w:t>22</w:t>
            </w:r>
          </w:hyperlink>
        </w:p>
        <w:p w14:paraId="02153FE9" w14:textId="79842902" w:rsidR="0015386E" w:rsidRPr="00417442" w:rsidRDefault="00BB2D47">
          <w:pPr>
            <w:pStyle w:val="TOC1"/>
            <w:tabs>
              <w:tab w:val="right" w:leader="dot" w:pos="10188"/>
            </w:tabs>
            <w:rPr>
              <w:rFonts w:ascii="Arial" w:eastAsiaTheme="minorEastAsia" w:hAnsi="Arial" w:cs="Arial"/>
              <w:b w:val="0"/>
              <w:noProof/>
              <w:sz w:val="28"/>
              <w:szCs w:val="28"/>
            </w:rPr>
          </w:pPr>
          <w:hyperlink w:anchor="_Toc88561392" w:history="1">
            <w:r w:rsidR="0015386E" w:rsidRPr="00417442">
              <w:rPr>
                <w:rStyle w:val="Hyperlink"/>
                <w:rFonts w:ascii="Arial" w:hAnsi="Arial" w:cs="Arial"/>
                <w:noProof/>
                <w:sz w:val="28"/>
                <w:szCs w:val="28"/>
              </w:rPr>
              <w:t>Part One: Building the Evidence</w:t>
            </w:r>
            <w:r w:rsidR="0015386E" w:rsidRPr="00417442">
              <w:rPr>
                <w:rFonts w:ascii="Arial" w:hAnsi="Arial" w:cs="Arial"/>
                <w:noProof/>
                <w:webHidden/>
                <w:sz w:val="28"/>
                <w:szCs w:val="28"/>
              </w:rPr>
              <w:tab/>
            </w:r>
            <w:r w:rsidR="00764355" w:rsidRPr="00417442">
              <w:rPr>
                <w:rFonts w:ascii="Arial" w:hAnsi="Arial" w:cs="Arial"/>
                <w:noProof/>
                <w:webHidden/>
                <w:sz w:val="28"/>
                <w:szCs w:val="28"/>
              </w:rPr>
              <w:t>24</w:t>
            </w:r>
          </w:hyperlink>
        </w:p>
        <w:p w14:paraId="04417D14" w14:textId="7517D146" w:rsidR="00444D1F" w:rsidRPr="00417442" w:rsidRDefault="00BB2D47" w:rsidP="00444D1F">
          <w:pPr>
            <w:pStyle w:val="TOC2"/>
            <w:tabs>
              <w:tab w:val="right" w:leader="dot" w:pos="10188"/>
            </w:tabs>
            <w:rPr>
              <w:rStyle w:val="Hyperlink"/>
              <w:rFonts w:ascii="Arial" w:hAnsi="Arial" w:cs="Arial"/>
              <w:noProof/>
              <w:sz w:val="28"/>
              <w:szCs w:val="28"/>
            </w:rPr>
          </w:pPr>
          <w:hyperlink w:anchor="_Toc88561393" w:history="1">
            <w:r w:rsidR="0015386E" w:rsidRPr="00417442">
              <w:rPr>
                <w:rStyle w:val="Hyperlink"/>
                <w:rFonts w:ascii="Arial" w:hAnsi="Arial" w:cs="Arial"/>
                <w:noProof/>
                <w:sz w:val="28"/>
                <w:szCs w:val="28"/>
              </w:rPr>
              <w:t>Summary</w:t>
            </w:r>
            <w:r w:rsidR="0015386E" w:rsidRPr="00417442">
              <w:rPr>
                <w:rFonts w:ascii="Arial" w:hAnsi="Arial" w:cs="Arial"/>
                <w:noProof/>
                <w:webHidden/>
                <w:sz w:val="28"/>
                <w:szCs w:val="28"/>
              </w:rPr>
              <w:tab/>
            </w:r>
            <w:r w:rsidR="00764355" w:rsidRPr="00417442">
              <w:rPr>
                <w:rFonts w:ascii="Arial" w:hAnsi="Arial" w:cs="Arial"/>
                <w:noProof/>
                <w:webHidden/>
                <w:sz w:val="28"/>
                <w:szCs w:val="28"/>
              </w:rPr>
              <w:t>24</w:t>
            </w:r>
          </w:hyperlink>
        </w:p>
        <w:p w14:paraId="5ADBDF53" w14:textId="50BC5B22" w:rsidR="0015386E" w:rsidRPr="00417442" w:rsidRDefault="00BB2D47">
          <w:pPr>
            <w:pStyle w:val="TOC2"/>
            <w:tabs>
              <w:tab w:val="right" w:leader="dot" w:pos="10188"/>
            </w:tabs>
            <w:rPr>
              <w:rFonts w:ascii="Arial" w:hAnsi="Arial" w:cs="Arial"/>
              <w:sz w:val="28"/>
              <w:szCs w:val="28"/>
            </w:rPr>
          </w:pPr>
          <w:hyperlink w:anchor="_Toc88561394" w:history="1">
            <w:r w:rsidR="0015386E" w:rsidRPr="00417442">
              <w:rPr>
                <w:rFonts w:ascii="Arial" w:hAnsi="Arial" w:cs="Arial"/>
                <w:sz w:val="28"/>
                <w:szCs w:val="28"/>
              </w:rPr>
              <w:t>Key learnings</w:t>
            </w:r>
            <w:r w:rsidR="0015386E" w:rsidRPr="00417442">
              <w:rPr>
                <w:rFonts w:ascii="Arial" w:hAnsi="Arial" w:cs="Arial"/>
                <w:webHidden/>
                <w:sz w:val="28"/>
                <w:szCs w:val="28"/>
              </w:rPr>
              <w:tab/>
            </w:r>
            <w:r w:rsidR="00764355" w:rsidRPr="00417442">
              <w:rPr>
                <w:rFonts w:ascii="Arial" w:hAnsi="Arial" w:cs="Arial"/>
                <w:webHidden/>
                <w:sz w:val="28"/>
                <w:szCs w:val="28"/>
              </w:rPr>
              <w:t>26</w:t>
            </w:r>
          </w:hyperlink>
        </w:p>
        <w:p w14:paraId="40136245" w14:textId="3A0EA959" w:rsidR="0015386E" w:rsidRPr="00417442" w:rsidRDefault="00BB2D47">
          <w:pPr>
            <w:pStyle w:val="TOC1"/>
            <w:tabs>
              <w:tab w:val="right" w:leader="dot" w:pos="10188"/>
            </w:tabs>
            <w:rPr>
              <w:rFonts w:ascii="Arial" w:eastAsiaTheme="minorEastAsia" w:hAnsi="Arial" w:cs="Arial"/>
              <w:b w:val="0"/>
              <w:noProof/>
              <w:sz w:val="28"/>
              <w:szCs w:val="28"/>
            </w:rPr>
          </w:pPr>
          <w:hyperlink w:anchor="_Toc88561395" w:history="1">
            <w:r w:rsidR="0015386E" w:rsidRPr="00417442">
              <w:rPr>
                <w:rStyle w:val="Hyperlink"/>
                <w:rFonts w:ascii="Arial" w:hAnsi="Arial" w:cs="Arial"/>
                <w:noProof/>
                <w:sz w:val="28"/>
                <w:szCs w:val="28"/>
              </w:rPr>
              <w:t>Part Two: Setting Priorities</w:t>
            </w:r>
            <w:r w:rsidR="0015386E" w:rsidRPr="00417442">
              <w:rPr>
                <w:rFonts w:ascii="Arial" w:hAnsi="Arial" w:cs="Arial"/>
                <w:noProof/>
                <w:webHidden/>
                <w:sz w:val="28"/>
                <w:szCs w:val="28"/>
              </w:rPr>
              <w:tab/>
            </w:r>
            <w:r w:rsidR="00764355" w:rsidRPr="00417442">
              <w:rPr>
                <w:rFonts w:ascii="Arial" w:hAnsi="Arial" w:cs="Arial"/>
                <w:noProof/>
                <w:webHidden/>
                <w:sz w:val="28"/>
                <w:szCs w:val="28"/>
              </w:rPr>
              <w:t>28</w:t>
            </w:r>
          </w:hyperlink>
        </w:p>
        <w:p w14:paraId="42ADD938" w14:textId="4ABE7542" w:rsidR="0015386E" w:rsidRPr="00417442" w:rsidRDefault="00BB2D47">
          <w:pPr>
            <w:pStyle w:val="TOC2"/>
            <w:tabs>
              <w:tab w:val="right" w:leader="dot" w:pos="10188"/>
            </w:tabs>
            <w:rPr>
              <w:rStyle w:val="Hyperlink"/>
              <w:rFonts w:ascii="Arial" w:hAnsi="Arial" w:cs="Arial"/>
              <w:noProof/>
              <w:sz w:val="28"/>
              <w:szCs w:val="28"/>
            </w:rPr>
          </w:pPr>
          <w:hyperlink w:anchor="_Toc88561397" w:history="1">
            <w:r w:rsidR="0015386E" w:rsidRPr="00417442">
              <w:rPr>
                <w:rStyle w:val="Hyperlink"/>
                <w:rFonts w:ascii="Arial" w:hAnsi="Arial" w:cs="Arial"/>
                <w:noProof/>
                <w:sz w:val="28"/>
                <w:szCs w:val="28"/>
              </w:rPr>
              <w:t>Methodological approach</w:t>
            </w:r>
            <w:r w:rsidR="0015386E" w:rsidRPr="00417442">
              <w:rPr>
                <w:rFonts w:ascii="Arial" w:hAnsi="Arial" w:cs="Arial"/>
                <w:noProof/>
                <w:webHidden/>
                <w:sz w:val="28"/>
                <w:szCs w:val="28"/>
              </w:rPr>
              <w:tab/>
            </w:r>
            <w:r w:rsidR="00764355" w:rsidRPr="00417442">
              <w:rPr>
                <w:rFonts w:ascii="Arial" w:hAnsi="Arial" w:cs="Arial"/>
                <w:noProof/>
                <w:webHidden/>
                <w:sz w:val="28"/>
                <w:szCs w:val="28"/>
              </w:rPr>
              <w:t>29</w:t>
            </w:r>
          </w:hyperlink>
        </w:p>
        <w:p w14:paraId="30B72626" w14:textId="0E15582E" w:rsidR="0015386E" w:rsidRPr="00417442" w:rsidRDefault="00BB2D47">
          <w:pPr>
            <w:pStyle w:val="TOC2"/>
            <w:tabs>
              <w:tab w:val="right" w:leader="dot" w:pos="10188"/>
            </w:tabs>
            <w:rPr>
              <w:rStyle w:val="Hyperlink"/>
              <w:rFonts w:ascii="Arial" w:hAnsi="Arial" w:cs="Arial"/>
              <w:noProof/>
              <w:sz w:val="28"/>
              <w:szCs w:val="28"/>
            </w:rPr>
          </w:pPr>
          <w:hyperlink w:anchor="_Toc88561398" w:history="1">
            <w:r w:rsidR="0015386E" w:rsidRPr="00417442">
              <w:rPr>
                <w:rStyle w:val="Hyperlink"/>
                <w:rFonts w:ascii="Arial" w:hAnsi="Arial" w:cs="Arial"/>
                <w:noProof/>
                <w:sz w:val="28"/>
                <w:szCs w:val="28"/>
              </w:rPr>
              <w:t>Findings</w:t>
            </w:r>
            <w:r w:rsidR="0015386E" w:rsidRPr="00417442">
              <w:rPr>
                <w:rFonts w:ascii="Arial" w:hAnsi="Arial" w:cs="Arial"/>
                <w:noProof/>
                <w:webHidden/>
                <w:sz w:val="28"/>
                <w:szCs w:val="28"/>
              </w:rPr>
              <w:tab/>
            </w:r>
            <w:r w:rsidR="00764355" w:rsidRPr="00417442">
              <w:rPr>
                <w:rFonts w:ascii="Arial" w:hAnsi="Arial" w:cs="Arial"/>
                <w:noProof/>
                <w:webHidden/>
                <w:sz w:val="28"/>
                <w:szCs w:val="28"/>
              </w:rPr>
              <w:t>30</w:t>
            </w:r>
          </w:hyperlink>
        </w:p>
        <w:p w14:paraId="0F3F1912" w14:textId="3DA109B4" w:rsidR="0015386E" w:rsidRDefault="00BB2D47">
          <w:pPr>
            <w:pStyle w:val="TOC2"/>
            <w:tabs>
              <w:tab w:val="right" w:leader="dot" w:pos="10188"/>
            </w:tabs>
            <w:rPr>
              <w:rStyle w:val="Hyperlink"/>
              <w:rFonts w:ascii="Arial" w:hAnsi="Arial" w:cs="Arial"/>
              <w:noProof/>
              <w:webHidden/>
              <w:color w:val="auto"/>
              <w:sz w:val="28"/>
              <w:szCs w:val="28"/>
              <w:u w:val="none"/>
            </w:rPr>
          </w:pPr>
          <w:hyperlink w:anchor="_Toc88561399" w:history="1">
            <w:r w:rsidR="005E5963" w:rsidRPr="00417442">
              <w:rPr>
                <w:rStyle w:val="Hyperlink"/>
                <w:rFonts w:ascii="Arial" w:hAnsi="Arial" w:cs="Arial"/>
                <w:noProof/>
                <w:sz w:val="28"/>
                <w:szCs w:val="28"/>
              </w:rPr>
              <w:t>Why</w:t>
            </w:r>
          </w:hyperlink>
          <w:r w:rsidR="005E5963" w:rsidRPr="00417442">
            <w:rPr>
              <w:rFonts w:ascii="Arial" w:hAnsi="Arial" w:cs="Arial"/>
              <w:noProof/>
              <w:sz w:val="28"/>
              <w:szCs w:val="28"/>
            </w:rPr>
            <w:t xml:space="preserve"> focus on the disability support workforce?</w:t>
          </w:r>
          <w:r w:rsidR="005E5963" w:rsidRPr="00417442">
            <w:rPr>
              <w:rStyle w:val="Hyperlink"/>
              <w:rFonts w:ascii="Arial" w:hAnsi="Arial" w:cs="Arial"/>
              <w:noProof/>
              <w:webHidden/>
              <w:color w:val="auto"/>
              <w:sz w:val="28"/>
              <w:szCs w:val="28"/>
              <w:u w:val="none"/>
            </w:rPr>
            <w:t xml:space="preserve"> </w:t>
          </w:r>
          <w:r w:rsidR="005E5963" w:rsidRPr="00417442">
            <w:rPr>
              <w:rStyle w:val="Hyperlink"/>
              <w:rFonts w:ascii="Arial" w:hAnsi="Arial" w:cs="Arial"/>
              <w:noProof/>
              <w:webHidden/>
              <w:color w:val="auto"/>
              <w:sz w:val="28"/>
              <w:szCs w:val="28"/>
              <w:u w:val="none"/>
            </w:rPr>
            <w:tab/>
          </w:r>
          <w:r w:rsidR="00AE0472" w:rsidRPr="00417442">
            <w:rPr>
              <w:rStyle w:val="Hyperlink"/>
              <w:rFonts w:ascii="Arial" w:hAnsi="Arial" w:cs="Arial"/>
              <w:noProof/>
              <w:webHidden/>
              <w:color w:val="auto"/>
              <w:sz w:val="28"/>
              <w:szCs w:val="28"/>
              <w:u w:val="none"/>
            </w:rPr>
            <w:t>33</w:t>
          </w:r>
        </w:p>
        <w:p w14:paraId="65FE04D2" w14:textId="77777777" w:rsidR="00D022CD" w:rsidRPr="00417442" w:rsidRDefault="00D022CD">
          <w:pPr>
            <w:pStyle w:val="TOC2"/>
            <w:tabs>
              <w:tab w:val="right" w:leader="dot" w:pos="10188"/>
            </w:tabs>
            <w:rPr>
              <w:rFonts w:ascii="Arial" w:eastAsiaTheme="minorEastAsia" w:hAnsi="Arial" w:cs="Arial"/>
              <w:noProof/>
              <w:sz w:val="22"/>
              <w:szCs w:val="22"/>
            </w:rPr>
          </w:pPr>
        </w:p>
        <w:p w14:paraId="02B17639" w14:textId="7E11C84C" w:rsidR="0015386E" w:rsidRPr="00417442" w:rsidRDefault="00BB2D47" w:rsidP="005E5963">
          <w:pPr>
            <w:pStyle w:val="TOC2"/>
            <w:tabs>
              <w:tab w:val="right" w:leader="dot" w:pos="10188"/>
            </w:tabs>
            <w:ind w:left="720"/>
            <w:rPr>
              <w:rFonts w:ascii="Arial" w:eastAsiaTheme="minorEastAsia" w:hAnsi="Arial" w:cs="Arial"/>
              <w:b/>
              <w:bCs/>
              <w:noProof/>
              <w:sz w:val="28"/>
              <w:szCs w:val="28"/>
            </w:rPr>
          </w:pPr>
          <w:hyperlink w:anchor="_Toc88561401" w:history="1">
            <w:r w:rsidR="005E5963" w:rsidRPr="00417442">
              <w:rPr>
                <w:rStyle w:val="Hyperlink"/>
                <w:rFonts w:ascii="Arial" w:hAnsi="Arial" w:cs="Arial"/>
                <w:b/>
                <w:bCs/>
                <w:noProof/>
                <w:sz w:val="28"/>
                <w:szCs w:val="28"/>
              </w:rPr>
              <w:t>Part Three: Feasibilty Study</w:t>
            </w:r>
            <w:r w:rsidR="0015386E" w:rsidRPr="00417442">
              <w:rPr>
                <w:rFonts w:ascii="Arial" w:hAnsi="Arial" w:cs="Arial"/>
                <w:b/>
                <w:bCs/>
                <w:noProof/>
                <w:webHidden/>
                <w:sz w:val="28"/>
                <w:szCs w:val="28"/>
              </w:rPr>
              <w:tab/>
            </w:r>
            <w:r w:rsidR="00AE0472" w:rsidRPr="00417442">
              <w:rPr>
                <w:rFonts w:ascii="Arial" w:hAnsi="Arial" w:cs="Arial"/>
                <w:b/>
                <w:bCs/>
                <w:noProof/>
                <w:webHidden/>
                <w:sz w:val="28"/>
                <w:szCs w:val="28"/>
              </w:rPr>
              <w:t>34</w:t>
            </w:r>
          </w:hyperlink>
        </w:p>
        <w:p w14:paraId="6D112266" w14:textId="7A038B35" w:rsidR="0015386E" w:rsidRPr="00417442" w:rsidRDefault="00BB2D47" w:rsidP="005E5963">
          <w:pPr>
            <w:pStyle w:val="TOC2"/>
            <w:tabs>
              <w:tab w:val="right" w:leader="dot" w:pos="10188"/>
            </w:tabs>
            <w:rPr>
              <w:rFonts w:ascii="Arial" w:eastAsiaTheme="minorEastAsia" w:hAnsi="Arial" w:cs="Arial"/>
              <w:b/>
              <w:noProof/>
              <w:sz w:val="22"/>
              <w:szCs w:val="22"/>
            </w:rPr>
          </w:pPr>
          <w:hyperlink w:anchor="_Toc88561402" w:history="1">
            <w:r w:rsidR="005E5963" w:rsidRPr="00417442">
              <w:rPr>
                <w:rStyle w:val="Hyperlink"/>
                <w:rFonts w:ascii="Arial" w:hAnsi="Arial" w:cs="Arial"/>
                <w:noProof/>
                <w:sz w:val="28"/>
                <w:szCs w:val="28"/>
              </w:rPr>
              <w:t>Methodological</w:t>
            </w:r>
          </w:hyperlink>
          <w:r w:rsidR="005E5963" w:rsidRPr="00417442">
            <w:rPr>
              <w:rFonts w:ascii="Arial" w:hAnsi="Arial" w:cs="Arial"/>
              <w:noProof/>
              <w:sz w:val="28"/>
              <w:szCs w:val="28"/>
            </w:rPr>
            <w:t xml:space="preserve"> approach</w:t>
          </w:r>
          <w:r w:rsidR="005E5963" w:rsidRPr="00417442">
            <w:rPr>
              <w:rStyle w:val="Hyperlink"/>
              <w:rFonts w:ascii="Arial" w:hAnsi="Arial" w:cs="Arial"/>
              <w:noProof/>
              <w:webHidden/>
              <w:color w:val="auto"/>
              <w:sz w:val="28"/>
              <w:szCs w:val="28"/>
              <w:u w:val="none"/>
            </w:rPr>
            <w:tab/>
          </w:r>
          <w:r w:rsidR="00AE0472" w:rsidRPr="00417442">
            <w:rPr>
              <w:rStyle w:val="Hyperlink"/>
              <w:rFonts w:ascii="Arial" w:hAnsi="Arial" w:cs="Arial"/>
              <w:noProof/>
              <w:webHidden/>
              <w:color w:val="auto"/>
              <w:sz w:val="28"/>
              <w:szCs w:val="28"/>
              <w:u w:val="none"/>
            </w:rPr>
            <w:t>34</w:t>
          </w:r>
        </w:p>
        <w:p w14:paraId="45619E04" w14:textId="754F6D6F" w:rsidR="0015386E" w:rsidRPr="00417442" w:rsidRDefault="00BB2D47">
          <w:pPr>
            <w:pStyle w:val="TOC2"/>
            <w:tabs>
              <w:tab w:val="right" w:leader="dot" w:pos="10188"/>
            </w:tabs>
            <w:rPr>
              <w:rFonts w:ascii="Arial" w:eastAsiaTheme="minorEastAsia" w:hAnsi="Arial" w:cs="Arial"/>
              <w:noProof/>
              <w:sz w:val="28"/>
              <w:szCs w:val="28"/>
            </w:rPr>
          </w:pPr>
          <w:hyperlink w:anchor="_Toc88561404" w:history="1">
            <w:r w:rsidR="005E5963" w:rsidRPr="00417442">
              <w:rPr>
                <w:rStyle w:val="Hyperlink"/>
                <w:rFonts w:ascii="Arial" w:eastAsia="Times New Roman" w:hAnsi="Arial" w:cs="Arial"/>
                <w:noProof/>
                <w:sz w:val="28"/>
                <w:szCs w:val="28"/>
              </w:rPr>
              <w:t>Findings</w:t>
            </w:r>
            <w:r w:rsidR="0015386E" w:rsidRPr="00417442">
              <w:rPr>
                <w:rStyle w:val="Hyperlink"/>
                <w:rFonts w:ascii="Arial" w:eastAsia="Times New Roman" w:hAnsi="Arial" w:cs="Arial"/>
                <w:noProof/>
                <w:sz w:val="28"/>
                <w:szCs w:val="28"/>
              </w:rPr>
              <w:t>.</w:t>
            </w:r>
            <w:r w:rsidR="0015386E" w:rsidRPr="00417442">
              <w:rPr>
                <w:rFonts w:ascii="Arial" w:hAnsi="Arial" w:cs="Arial"/>
                <w:noProof/>
                <w:webHidden/>
                <w:sz w:val="28"/>
                <w:szCs w:val="28"/>
              </w:rPr>
              <w:tab/>
            </w:r>
            <w:r w:rsidR="00AE0472" w:rsidRPr="00417442">
              <w:rPr>
                <w:rFonts w:ascii="Arial" w:hAnsi="Arial" w:cs="Arial"/>
                <w:noProof/>
                <w:webHidden/>
                <w:sz w:val="28"/>
                <w:szCs w:val="28"/>
              </w:rPr>
              <w:t>35</w:t>
            </w:r>
          </w:hyperlink>
        </w:p>
        <w:p w14:paraId="5B414B3B" w14:textId="07598891" w:rsidR="00D36010" w:rsidRPr="00417442" w:rsidRDefault="00BB2D47" w:rsidP="00D36010">
          <w:pPr>
            <w:pStyle w:val="TOC2"/>
            <w:tabs>
              <w:tab w:val="right" w:leader="dot" w:pos="10188"/>
            </w:tabs>
            <w:rPr>
              <w:rFonts w:ascii="Arial" w:hAnsi="Arial" w:cs="Arial"/>
              <w:noProof/>
              <w:sz w:val="28"/>
              <w:szCs w:val="28"/>
            </w:rPr>
          </w:pPr>
          <w:hyperlink w:anchor="_Toc88561406" w:history="1">
            <w:r w:rsidR="005E5963" w:rsidRPr="00417442">
              <w:rPr>
                <w:rStyle w:val="Hyperlink"/>
                <w:rFonts w:ascii="Arial" w:hAnsi="Arial" w:cs="Arial"/>
                <w:noProof/>
                <w:sz w:val="28"/>
                <w:szCs w:val="28"/>
              </w:rPr>
              <w:t>Summary</w:t>
            </w:r>
            <w:r w:rsidR="0015386E" w:rsidRPr="00417442">
              <w:rPr>
                <w:rFonts w:ascii="Arial" w:hAnsi="Arial" w:cs="Arial"/>
                <w:noProof/>
                <w:webHidden/>
                <w:sz w:val="28"/>
                <w:szCs w:val="28"/>
              </w:rPr>
              <w:tab/>
            </w:r>
            <w:r w:rsidR="003E5AB7" w:rsidRPr="00417442">
              <w:rPr>
                <w:rFonts w:ascii="Arial" w:hAnsi="Arial" w:cs="Arial"/>
                <w:noProof/>
                <w:webHidden/>
                <w:sz w:val="28"/>
                <w:szCs w:val="28"/>
              </w:rPr>
              <w:t>45</w:t>
            </w:r>
          </w:hyperlink>
        </w:p>
        <w:p w14:paraId="5012BF3C" w14:textId="39229C06" w:rsidR="00D36010" w:rsidRPr="00417442" w:rsidRDefault="00D36010" w:rsidP="00417442">
          <w:pPr>
            <w:pStyle w:val="TOC2"/>
            <w:tabs>
              <w:tab w:val="right" w:leader="dot" w:pos="10188"/>
            </w:tabs>
            <w:rPr>
              <w:rFonts w:ascii="Arial" w:hAnsi="Arial" w:cs="Arial"/>
              <w:noProof/>
              <w:webHidden/>
              <w:sz w:val="28"/>
              <w:szCs w:val="28"/>
            </w:rPr>
          </w:pPr>
          <w:r w:rsidRPr="00417442">
            <w:rPr>
              <w:rFonts w:ascii="Arial" w:hAnsi="Arial" w:cs="Arial"/>
              <w:noProof/>
              <w:sz w:val="28"/>
              <w:szCs w:val="28"/>
            </w:rPr>
            <w:t>Key informant interviews</w:t>
          </w:r>
          <w:r w:rsidRPr="00417442">
            <w:rPr>
              <w:rFonts w:ascii="Arial" w:hAnsi="Arial" w:cs="Arial"/>
              <w:noProof/>
              <w:webHidden/>
              <w:sz w:val="28"/>
              <w:szCs w:val="28"/>
            </w:rPr>
            <w:tab/>
          </w:r>
          <w:r w:rsidR="003E5AB7" w:rsidRPr="00417442">
            <w:rPr>
              <w:rFonts w:ascii="Arial" w:hAnsi="Arial" w:cs="Arial"/>
              <w:noProof/>
              <w:webHidden/>
              <w:sz w:val="28"/>
              <w:szCs w:val="28"/>
            </w:rPr>
            <w:t>46</w:t>
          </w:r>
        </w:p>
        <w:p w14:paraId="7A3F3922" w14:textId="6E65203D" w:rsidR="00D36010" w:rsidRPr="00417442" w:rsidRDefault="00D36010" w:rsidP="00D36010">
          <w:pPr>
            <w:pStyle w:val="TOC2"/>
            <w:tabs>
              <w:tab w:val="right" w:leader="dot" w:pos="10188"/>
            </w:tabs>
            <w:ind w:left="720"/>
            <w:rPr>
              <w:rFonts w:ascii="Arial" w:hAnsi="Arial" w:cs="Arial"/>
              <w:b/>
              <w:bCs/>
              <w:noProof/>
              <w:webHidden/>
              <w:sz w:val="28"/>
              <w:szCs w:val="28"/>
            </w:rPr>
          </w:pPr>
          <w:r w:rsidRPr="00417442">
            <w:rPr>
              <w:rFonts w:ascii="Arial" w:hAnsi="Arial" w:cs="Arial"/>
              <w:b/>
              <w:bCs/>
              <w:noProof/>
              <w:webHidden/>
              <w:sz w:val="28"/>
              <w:szCs w:val="28"/>
            </w:rPr>
            <w:t>Guidance on next steps</w:t>
          </w:r>
          <w:r w:rsidRPr="00417442">
            <w:rPr>
              <w:rFonts w:ascii="Arial" w:hAnsi="Arial" w:cs="Arial"/>
              <w:b/>
              <w:bCs/>
              <w:noProof/>
              <w:webHidden/>
              <w:sz w:val="28"/>
              <w:szCs w:val="28"/>
            </w:rPr>
            <w:tab/>
          </w:r>
          <w:r w:rsidR="003E5AB7" w:rsidRPr="00417442">
            <w:rPr>
              <w:rFonts w:ascii="Arial" w:hAnsi="Arial" w:cs="Arial"/>
              <w:b/>
              <w:bCs/>
              <w:noProof/>
              <w:webHidden/>
              <w:sz w:val="28"/>
              <w:szCs w:val="28"/>
            </w:rPr>
            <w:t>5</w:t>
          </w:r>
          <w:r w:rsidR="00D022CD">
            <w:rPr>
              <w:rFonts w:ascii="Arial" w:hAnsi="Arial" w:cs="Arial"/>
              <w:b/>
              <w:bCs/>
              <w:noProof/>
              <w:webHidden/>
              <w:sz w:val="28"/>
              <w:szCs w:val="28"/>
            </w:rPr>
            <w:t>2</w:t>
          </w:r>
        </w:p>
        <w:p w14:paraId="667FD379" w14:textId="70E8BC83" w:rsidR="00D36010" w:rsidRPr="00417442" w:rsidRDefault="00D36010" w:rsidP="00D36010">
          <w:pPr>
            <w:pStyle w:val="TOC2"/>
            <w:tabs>
              <w:tab w:val="right" w:leader="dot" w:pos="10188"/>
            </w:tabs>
            <w:rPr>
              <w:rFonts w:ascii="Arial" w:hAnsi="Arial" w:cs="Arial"/>
              <w:noProof/>
              <w:webHidden/>
              <w:sz w:val="28"/>
              <w:szCs w:val="28"/>
            </w:rPr>
          </w:pPr>
          <w:r w:rsidRPr="00417442">
            <w:rPr>
              <w:rFonts w:ascii="Arial" w:hAnsi="Arial" w:cs="Arial"/>
              <w:noProof/>
              <w:webHidden/>
              <w:sz w:val="28"/>
              <w:szCs w:val="28"/>
            </w:rPr>
            <w:t>Overall</w:t>
          </w:r>
          <w:r w:rsidRPr="00417442">
            <w:rPr>
              <w:rFonts w:ascii="Arial" w:hAnsi="Arial" w:cs="Arial"/>
              <w:noProof/>
              <w:webHidden/>
              <w:sz w:val="28"/>
              <w:szCs w:val="28"/>
            </w:rPr>
            <w:tab/>
          </w:r>
          <w:r w:rsidR="003E5AB7" w:rsidRPr="00417442">
            <w:rPr>
              <w:rFonts w:ascii="Arial" w:hAnsi="Arial" w:cs="Arial"/>
              <w:noProof/>
              <w:webHidden/>
              <w:sz w:val="28"/>
              <w:szCs w:val="28"/>
            </w:rPr>
            <w:t>5</w:t>
          </w:r>
          <w:r w:rsidR="00D022CD">
            <w:rPr>
              <w:rFonts w:ascii="Arial" w:hAnsi="Arial" w:cs="Arial"/>
              <w:noProof/>
              <w:webHidden/>
              <w:sz w:val="28"/>
              <w:szCs w:val="28"/>
            </w:rPr>
            <w:t>3</w:t>
          </w:r>
        </w:p>
        <w:p w14:paraId="50E0A831" w14:textId="0B48385D" w:rsidR="00D36010" w:rsidRPr="00417442" w:rsidRDefault="00D36010" w:rsidP="00D36010">
          <w:pPr>
            <w:pStyle w:val="TOC2"/>
            <w:tabs>
              <w:tab w:val="right" w:leader="dot" w:pos="10188"/>
            </w:tabs>
            <w:rPr>
              <w:rFonts w:ascii="Arial" w:hAnsi="Arial" w:cs="Arial"/>
              <w:noProof/>
              <w:webHidden/>
              <w:sz w:val="28"/>
              <w:szCs w:val="28"/>
            </w:rPr>
          </w:pPr>
          <w:r w:rsidRPr="00417442">
            <w:rPr>
              <w:rFonts w:ascii="Arial" w:hAnsi="Arial" w:cs="Arial"/>
              <w:noProof/>
              <w:webHidden/>
              <w:sz w:val="28"/>
              <w:szCs w:val="28"/>
            </w:rPr>
            <w:t>At an individual level</w:t>
          </w:r>
          <w:r w:rsidRPr="00417442">
            <w:rPr>
              <w:rFonts w:ascii="Arial" w:hAnsi="Arial" w:cs="Arial"/>
              <w:noProof/>
              <w:webHidden/>
              <w:sz w:val="28"/>
              <w:szCs w:val="28"/>
            </w:rPr>
            <w:tab/>
          </w:r>
          <w:r w:rsidR="003E5AB7" w:rsidRPr="00417442">
            <w:rPr>
              <w:rFonts w:ascii="Arial" w:hAnsi="Arial" w:cs="Arial"/>
              <w:noProof/>
              <w:webHidden/>
              <w:sz w:val="28"/>
              <w:szCs w:val="28"/>
            </w:rPr>
            <w:t>5</w:t>
          </w:r>
          <w:r w:rsidR="00D022CD">
            <w:rPr>
              <w:rFonts w:ascii="Arial" w:hAnsi="Arial" w:cs="Arial"/>
              <w:noProof/>
              <w:webHidden/>
              <w:sz w:val="28"/>
              <w:szCs w:val="28"/>
            </w:rPr>
            <w:t>3</w:t>
          </w:r>
        </w:p>
        <w:p w14:paraId="55A13478" w14:textId="5AB4C586" w:rsidR="00D36010" w:rsidRPr="00417442" w:rsidRDefault="00D36010" w:rsidP="00D36010">
          <w:pPr>
            <w:pStyle w:val="TOC2"/>
            <w:tabs>
              <w:tab w:val="right" w:leader="dot" w:pos="10188"/>
            </w:tabs>
            <w:rPr>
              <w:rFonts w:ascii="Arial" w:hAnsi="Arial" w:cs="Arial"/>
              <w:noProof/>
              <w:webHidden/>
              <w:sz w:val="28"/>
              <w:szCs w:val="28"/>
            </w:rPr>
          </w:pPr>
          <w:r w:rsidRPr="00417442">
            <w:rPr>
              <w:rFonts w:ascii="Arial" w:hAnsi="Arial" w:cs="Arial"/>
              <w:noProof/>
              <w:webHidden/>
              <w:sz w:val="28"/>
              <w:szCs w:val="28"/>
            </w:rPr>
            <w:t>At the relationship level</w:t>
          </w:r>
          <w:r w:rsidRPr="00417442">
            <w:rPr>
              <w:rFonts w:ascii="Arial" w:hAnsi="Arial" w:cs="Arial"/>
              <w:noProof/>
              <w:webHidden/>
              <w:sz w:val="28"/>
              <w:szCs w:val="28"/>
            </w:rPr>
            <w:tab/>
          </w:r>
          <w:r w:rsidR="003E5AB7" w:rsidRPr="00417442">
            <w:rPr>
              <w:rFonts w:ascii="Arial" w:hAnsi="Arial" w:cs="Arial"/>
              <w:noProof/>
              <w:webHidden/>
              <w:sz w:val="28"/>
              <w:szCs w:val="28"/>
            </w:rPr>
            <w:t>5</w:t>
          </w:r>
          <w:r w:rsidR="00D022CD">
            <w:rPr>
              <w:rFonts w:ascii="Arial" w:hAnsi="Arial" w:cs="Arial"/>
              <w:noProof/>
              <w:webHidden/>
              <w:sz w:val="28"/>
              <w:szCs w:val="28"/>
            </w:rPr>
            <w:t>4</w:t>
          </w:r>
        </w:p>
        <w:p w14:paraId="2466C32D" w14:textId="01DC2237" w:rsidR="00D36010" w:rsidRPr="00417442" w:rsidRDefault="00D36010" w:rsidP="00D36010">
          <w:pPr>
            <w:pStyle w:val="TOC2"/>
            <w:tabs>
              <w:tab w:val="right" w:leader="dot" w:pos="10188"/>
            </w:tabs>
            <w:rPr>
              <w:rFonts w:ascii="Arial" w:hAnsi="Arial" w:cs="Arial"/>
              <w:noProof/>
              <w:webHidden/>
              <w:sz w:val="28"/>
              <w:szCs w:val="28"/>
            </w:rPr>
          </w:pPr>
          <w:r w:rsidRPr="00417442">
            <w:rPr>
              <w:rFonts w:ascii="Arial" w:hAnsi="Arial" w:cs="Arial"/>
              <w:noProof/>
              <w:webHidden/>
              <w:sz w:val="28"/>
              <w:szCs w:val="28"/>
            </w:rPr>
            <w:t>At the organisational level</w:t>
          </w:r>
          <w:r w:rsidRPr="00417442">
            <w:rPr>
              <w:rFonts w:ascii="Arial" w:hAnsi="Arial" w:cs="Arial"/>
              <w:noProof/>
              <w:webHidden/>
              <w:sz w:val="28"/>
              <w:szCs w:val="28"/>
            </w:rPr>
            <w:tab/>
          </w:r>
          <w:r w:rsidR="003E5AB7" w:rsidRPr="00417442">
            <w:rPr>
              <w:rFonts w:ascii="Arial" w:hAnsi="Arial" w:cs="Arial"/>
              <w:noProof/>
              <w:webHidden/>
              <w:sz w:val="28"/>
              <w:szCs w:val="28"/>
            </w:rPr>
            <w:t>5</w:t>
          </w:r>
          <w:r w:rsidR="00D022CD">
            <w:rPr>
              <w:rFonts w:ascii="Arial" w:hAnsi="Arial" w:cs="Arial"/>
              <w:noProof/>
              <w:webHidden/>
              <w:sz w:val="28"/>
              <w:szCs w:val="28"/>
            </w:rPr>
            <w:t>4</w:t>
          </w:r>
        </w:p>
        <w:p w14:paraId="155A5830" w14:textId="686A826A" w:rsidR="00D36010" w:rsidRPr="00417442" w:rsidRDefault="00D36010" w:rsidP="00D36010">
          <w:pPr>
            <w:pStyle w:val="TOC2"/>
            <w:tabs>
              <w:tab w:val="right" w:leader="dot" w:pos="10188"/>
            </w:tabs>
            <w:rPr>
              <w:rFonts w:ascii="Arial" w:hAnsi="Arial" w:cs="Arial"/>
              <w:noProof/>
              <w:webHidden/>
              <w:sz w:val="28"/>
              <w:szCs w:val="28"/>
            </w:rPr>
          </w:pPr>
          <w:r w:rsidRPr="00417442">
            <w:rPr>
              <w:rFonts w:ascii="Arial" w:hAnsi="Arial" w:cs="Arial"/>
              <w:noProof/>
              <w:webHidden/>
              <w:sz w:val="28"/>
              <w:szCs w:val="28"/>
            </w:rPr>
            <w:t>At the policy level</w:t>
          </w:r>
          <w:r w:rsidRPr="00417442">
            <w:rPr>
              <w:rFonts w:ascii="Arial" w:hAnsi="Arial" w:cs="Arial"/>
              <w:noProof/>
              <w:webHidden/>
              <w:sz w:val="28"/>
              <w:szCs w:val="28"/>
            </w:rPr>
            <w:tab/>
          </w:r>
          <w:r w:rsidR="003E5AB7" w:rsidRPr="00417442">
            <w:rPr>
              <w:rFonts w:ascii="Arial" w:hAnsi="Arial" w:cs="Arial"/>
              <w:noProof/>
              <w:webHidden/>
              <w:sz w:val="28"/>
              <w:szCs w:val="28"/>
            </w:rPr>
            <w:t>5</w:t>
          </w:r>
          <w:r w:rsidR="00D022CD">
            <w:rPr>
              <w:rFonts w:ascii="Arial" w:hAnsi="Arial" w:cs="Arial"/>
              <w:noProof/>
              <w:webHidden/>
              <w:sz w:val="28"/>
              <w:szCs w:val="28"/>
            </w:rPr>
            <w:t>5</w:t>
          </w:r>
        </w:p>
        <w:p w14:paraId="45F5DDD0" w14:textId="57FA98BD" w:rsidR="00D36010" w:rsidRPr="00417442" w:rsidRDefault="00D36010" w:rsidP="00D36010">
          <w:pPr>
            <w:pStyle w:val="TOC2"/>
            <w:tabs>
              <w:tab w:val="right" w:leader="dot" w:pos="10188"/>
            </w:tabs>
            <w:rPr>
              <w:rFonts w:ascii="Arial" w:hAnsi="Arial" w:cs="Arial"/>
              <w:noProof/>
              <w:sz w:val="28"/>
              <w:szCs w:val="28"/>
            </w:rPr>
          </w:pPr>
          <w:r w:rsidRPr="00417442">
            <w:rPr>
              <w:rFonts w:ascii="Arial" w:hAnsi="Arial" w:cs="Arial"/>
              <w:noProof/>
              <w:webHidden/>
              <w:sz w:val="28"/>
              <w:szCs w:val="28"/>
            </w:rPr>
            <w:t>At the society level</w:t>
          </w:r>
          <w:r w:rsidRPr="00417442">
            <w:rPr>
              <w:rFonts w:ascii="Arial" w:hAnsi="Arial" w:cs="Arial"/>
              <w:noProof/>
              <w:webHidden/>
              <w:sz w:val="28"/>
              <w:szCs w:val="28"/>
            </w:rPr>
            <w:tab/>
          </w:r>
          <w:r w:rsidR="003E5AB7" w:rsidRPr="00417442">
            <w:rPr>
              <w:rFonts w:ascii="Arial" w:hAnsi="Arial" w:cs="Arial"/>
              <w:noProof/>
              <w:webHidden/>
              <w:sz w:val="28"/>
              <w:szCs w:val="28"/>
            </w:rPr>
            <w:t>5</w:t>
          </w:r>
          <w:r w:rsidR="00D022CD">
            <w:rPr>
              <w:rFonts w:ascii="Arial" w:hAnsi="Arial" w:cs="Arial"/>
              <w:noProof/>
              <w:webHidden/>
              <w:sz w:val="28"/>
              <w:szCs w:val="28"/>
            </w:rPr>
            <w:t>5</w:t>
          </w:r>
        </w:p>
        <w:p w14:paraId="044B4D22" w14:textId="2E1AB8D0" w:rsidR="0015386E" w:rsidRPr="00417442" w:rsidRDefault="00BB2D47">
          <w:pPr>
            <w:pStyle w:val="TOC1"/>
            <w:tabs>
              <w:tab w:val="right" w:leader="dot" w:pos="10188"/>
            </w:tabs>
            <w:rPr>
              <w:rFonts w:ascii="Arial" w:eastAsiaTheme="minorEastAsia" w:hAnsi="Arial" w:cs="Arial"/>
              <w:b w:val="0"/>
              <w:noProof/>
              <w:sz w:val="28"/>
              <w:szCs w:val="28"/>
            </w:rPr>
          </w:pPr>
          <w:hyperlink w:anchor="_Toc88561424" w:history="1">
            <w:r w:rsidR="0015386E" w:rsidRPr="00417442">
              <w:rPr>
                <w:rStyle w:val="Hyperlink"/>
                <w:rFonts w:ascii="Arial" w:hAnsi="Arial" w:cs="Arial"/>
                <w:noProof/>
                <w:sz w:val="28"/>
                <w:szCs w:val="28"/>
              </w:rPr>
              <w:t>References</w:t>
            </w:r>
            <w:r w:rsidR="0015386E" w:rsidRPr="00417442">
              <w:rPr>
                <w:rFonts w:ascii="Arial" w:hAnsi="Arial" w:cs="Arial"/>
                <w:noProof/>
                <w:webHidden/>
                <w:sz w:val="28"/>
                <w:szCs w:val="28"/>
              </w:rPr>
              <w:tab/>
            </w:r>
            <w:r w:rsidR="00D022CD">
              <w:rPr>
                <w:rFonts w:ascii="Arial" w:hAnsi="Arial" w:cs="Arial"/>
                <w:noProof/>
                <w:webHidden/>
                <w:sz w:val="28"/>
                <w:szCs w:val="28"/>
              </w:rPr>
              <w:t>57</w:t>
            </w:r>
          </w:hyperlink>
        </w:p>
        <w:p w14:paraId="57DAB94A" w14:textId="77777777" w:rsidR="00CE6FDB" w:rsidRPr="00417442" w:rsidRDefault="00CE6FDB" w:rsidP="00F853FB">
          <w:pPr>
            <w:spacing w:after="80"/>
            <w:rPr>
              <w:rFonts w:ascii="Arial" w:hAnsi="Arial" w:cs="Arial"/>
            </w:rPr>
          </w:pPr>
          <w:r w:rsidRPr="00417442">
            <w:rPr>
              <w:rFonts w:ascii="Arial" w:hAnsi="Arial" w:cs="Arial"/>
              <w:b/>
              <w:bCs/>
              <w:noProof/>
            </w:rPr>
            <w:fldChar w:fldCharType="end"/>
          </w:r>
        </w:p>
      </w:sdtContent>
    </w:sdt>
    <w:p w14:paraId="7D031E9A" w14:textId="77777777" w:rsidR="00345D31" w:rsidRPr="00417442" w:rsidRDefault="00345D31" w:rsidP="00F853FB">
      <w:pPr>
        <w:spacing w:after="80"/>
        <w:rPr>
          <w:rFonts w:ascii="Arial" w:hAnsi="Arial" w:cs="Arial"/>
        </w:rPr>
      </w:pPr>
      <w:r w:rsidRPr="00417442">
        <w:rPr>
          <w:rFonts w:ascii="Arial" w:hAnsi="Arial" w:cs="Arial"/>
        </w:rPr>
        <w:br w:type="page"/>
      </w:r>
    </w:p>
    <w:p w14:paraId="7BB9E829" w14:textId="77777777" w:rsidR="00345D31" w:rsidRPr="00417442" w:rsidRDefault="00345D31" w:rsidP="00131C95">
      <w:pPr>
        <w:pStyle w:val="TOCHeading"/>
        <w:rPr>
          <w:rFonts w:ascii="Arial" w:hAnsi="Arial" w:cs="Arial"/>
        </w:rPr>
        <w:sectPr w:rsidR="00345D31" w:rsidRPr="00417442" w:rsidSect="00241BB2">
          <w:type w:val="continuous"/>
          <w:pgSz w:w="11900" w:h="16850"/>
          <w:pgMar w:top="1701" w:right="851" w:bottom="1985" w:left="851" w:header="709" w:footer="709" w:gutter="0"/>
          <w:cols w:space="720"/>
          <w:docGrid w:linePitch="326"/>
        </w:sectPr>
      </w:pPr>
    </w:p>
    <w:p w14:paraId="260C7497" w14:textId="77777777" w:rsidR="004146C7" w:rsidRPr="00417442" w:rsidRDefault="00626712" w:rsidP="00504AE7">
      <w:pPr>
        <w:pStyle w:val="Mainbody-subheadings"/>
        <w:spacing w:before="0" w:after="360"/>
        <w:rPr>
          <w:rFonts w:ascii="Arial" w:hAnsi="Arial" w:cs="Arial"/>
          <w:sz w:val="48"/>
          <w:szCs w:val="40"/>
        </w:rPr>
        <w:sectPr w:rsidR="004146C7" w:rsidRPr="00417442" w:rsidSect="00602142">
          <w:pgSz w:w="11900" w:h="16850"/>
          <w:pgMar w:top="1701" w:right="851" w:bottom="1985" w:left="851" w:header="709" w:footer="709" w:gutter="0"/>
          <w:cols w:space="720"/>
          <w:docGrid w:linePitch="326"/>
        </w:sectPr>
      </w:pPr>
      <w:bookmarkStart w:id="24" w:name="_Toc88561368"/>
      <w:r w:rsidRPr="00417442">
        <w:rPr>
          <w:rFonts w:ascii="Arial" w:hAnsi="Arial" w:cs="Arial"/>
          <w:sz w:val="48"/>
          <w:szCs w:val="40"/>
        </w:rPr>
        <w:lastRenderedPageBreak/>
        <w:t>Executive Summary</w:t>
      </w:r>
      <w:bookmarkEnd w:id="24"/>
    </w:p>
    <w:p w14:paraId="46E19CE5" w14:textId="77777777" w:rsidR="003C2E63" w:rsidRPr="00417442" w:rsidRDefault="003C2E63" w:rsidP="00A4662C">
      <w:pPr>
        <w:spacing w:before="120" w:after="120" w:line="276" w:lineRule="auto"/>
        <w:rPr>
          <w:rFonts w:ascii="Arial" w:hAnsi="Arial" w:cs="Arial"/>
          <w:sz w:val="28"/>
          <w:szCs w:val="28"/>
          <w:lang w:val="en-GB"/>
        </w:rPr>
      </w:pPr>
      <w:r w:rsidRPr="00417442">
        <w:rPr>
          <w:rStyle w:val="normaltextrun"/>
          <w:rFonts w:ascii="Arial" w:hAnsi="Arial" w:cs="Arial"/>
          <w:sz w:val="28"/>
          <w:szCs w:val="28"/>
        </w:rPr>
        <w:t xml:space="preserve">This research project was commissioned by Respect Victoria. </w:t>
      </w:r>
      <w:r w:rsidRPr="00417442">
        <w:rPr>
          <w:rFonts w:ascii="Arial" w:hAnsi="Arial" w:cs="Arial"/>
          <w:sz w:val="28"/>
          <w:szCs w:val="28"/>
          <w:lang w:val="en-GB"/>
        </w:rPr>
        <w:t>The project aimed to consolidate the current state of knowledge on the extent and nature of violence against women with disability in Australia, and on ‘what works’ to prevent violence from happening in the first place. In addition, the research aimed to work with women with disability to identify priority settings for primary prevention action.</w:t>
      </w:r>
    </w:p>
    <w:p w14:paraId="584CE770" w14:textId="77777777" w:rsidR="003C2E63" w:rsidRPr="00417442" w:rsidRDefault="003C2E63" w:rsidP="00A4662C">
      <w:pPr>
        <w:spacing w:before="120" w:after="120" w:line="276" w:lineRule="auto"/>
        <w:rPr>
          <w:rStyle w:val="normaltextrun"/>
          <w:rFonts w:ascii="Arial" w:hAnsi="Arial" w:cs="Arial"/>
          <w:sz w:val="28"/>
          <w:szCs w:val="28"/>
        </w:rPr>
      </w:pPr>
      <w:r w:rsidRPr="00417442">
        <w:rPr>
          <w:rStyle w:val="normaltextrun"/>
          <w:rFonts w:ascii="Arial" w:hAnsi="Arial" w:cs="Arial"/>
          <w:sz w:val="28"/>
          <w:szCs w:val="28"/>
        </w:rPr>
        <w:t xml:space="preserve">This final report, titled </w:t>
      </w:r>
      <w:r w:rsidRPr="00417442">
        <w:rPr>
          <w:rStyle w:val="normaltextrun"/>
          <w:rFonts w:ascii="Arial" w:hAnsi="Arial" w:cs="Arial"/>
          <w:b/>
          <w:bCs/>
          <w:sz w:val="28"/>
          <w:szCs w:val="28"/>
        </w:rPr>
        <w:t>No More Excuses</w:t>
      </w:r>
      <w:r w:rsidRPr="00417442">
        <w:rPr>
          <w:rStyle w:val="normaltextrun"/>
          <w:rFonts w:ascii="Arial" w:hAnsi="Arial" w:cs="Arial"/>
          <w:sz w:val="28"/>
          <w:szCs w:val="28"/>
        </w:rPr>
        <w:t xml:space="preserve">, brings together key findings from: </w:t>
      </w:r>
    </w:p>
    <w:p w14:paraId="1957A342" w14:textId="3ECB20F2" w:rsidR="003C2E63" w:rsidRPr="00417442" w:rsidRDefault="00135461" w:rsidP="00A4662C">
      <w:pPr>
        <w:pStyle w:val="ListParagraph"/>
        <w:widowControl/>
        <w:numPr>
          <w:ilvl w:val="0"/>
          <w:numId w:val="5"/>
        </w:numPr>
        <w:autoSpaceDE/>
        <w:autoSpaceDN/>
        <w:spacing w:before="80" w:after="80" w:line="276" w:lineRule="auto"/>
        <w:rPr>
          <w:rStyle w:val="normaltextrun"/>
          <w:rFonts w:ascii="Arial" w:hAnsi="Arial" w:cs="Arial"/>
          <w:sz w:val="28"/>
          <w:szCs w:val="28"/>
        </w:rPr>
      </w:pPr>
      <w:r w:rsidRPr="00417442">
        <w:rPr>
          <w:rStyle w:val="normaltextrun"/>
          <w:rFonts w:ascii="Arial" w:hAnsi="Arial" w:cs="Arial"/>
          <w:sz w:val="28"/>
          <w:szCs w:val="28"/>
        </w:rPr>
        <w:t>a</w:t>
      </w:r>
      <w:r w:rsidR="003C2E63" w:rsidRPr="00417442">
        <w:rPr>
          <w:rStyle w:val="normaltextrun"/>
          <w:rFonts w:ascii="Arial" w:hAnsi="Arial" w:cs="Arial"/>
          <w:sz w:val="28"/>
          <w:szCs w:val="28"/>
        </w:rPr>
        <w:t>nalyses of data from the Personal Safety Survey and a review of the international literature on effective and promising practices in primary prevention (Part One)</w:t>
      </w:r>
    </w:p>
    <w:p w14:paraId="521EE036" w14:textId="58EDDAD7" w:rsidR="003C2E63" w:rsidRPr="00417442" w:rsidRDefault="00135461" w:rsidP="00A4662C">
      <w:pPr>
        <w:pStyle w:val="ListParagraph"/>
        <w:widowControl/>
        <w:numPr>
          <w:ilvl w:val="0"/>
          <w:numId w:val="5"/>
        </w:numPr>
        <w:autoSpaceDE/>
        <w:autoSpaceDN/>
        <w:spacing w:before="80" w:after="80" w:line="276" w:lineRule="auto"/>
        <w:rPr>
          <w:rFonts w:ascii="Arial" w:hAnsi="Arial" w:cs="Arial"/>
          <w:sz w:val="28"/>
          <w:szCs w:val="28"/>
        </w:rPr>
      </w:pPr>
      <w:r w:rsidRPr="00417442">
        <w:rPr>
          <w:rStyle w:val="normaltextrun"/>
          <w:rFonts w:ascii="Arial" w:hAnsi="Arial" w:cs="Arial"/>
          <w:sz w:val="28"/>
          <w:szCs w:val="28"/>
        </w:rPr>
        <w:t>a</w:t>
      </w:r>
      <w:r w:rsidR="003C2E63" w:rsidRPr="00417442">
        <w:rPr>
          <w:rStyle w:val="normaltextrun"/>
          <w:rFonts w:ascii="Arial" w:hAnsi="Arial" w:cs="Arial"/>
          <w:sz w:val="28"/>
          <w:szCs w:val="28"/>
        </w:rPr>
        <w:t xml:space="preserve"> series of in-depth workshops with women with disability</w:t>
      </w:r>
      <w:r w:rsidR="003C2E63" w:rsidRPr="00417442">
        <w:rPr>
          <w:rFonts w:ascii="Arial" w:hAnsi="Arial" w:cs="Arial"/>
          <w:sz w:val="28"/>
          <w:szCs w:val="28"/>
        </w:rPr>
        <w:t xml:space="preserve"> to identify priority settings for intervention (Part Two)</w:t>
      </w:r>
    </w:p>
    <w:p w14:paraId="058C4B2B" w14:textId="70A04EC7" w:rsidR="003C2E63" w:rsidRPr="00417442" w:rsidRDefault="003C2E63" w:rsidP="00A4662C">
      <w:pPr>
        <w:pStyle w:val="ListParagraph"/>
        <w:widowControl/>
        <w:numPr>
          <w:ilvl w:val="0"/>
          <w:numId w:val="5"/>
        </w:numPr>
        <w:autoSpaceDE/>
        <w:autoSpaceDN/>
        <w:spacing w:before="80" w:after="80" w:line="276" w:lineRule="auto"/>
        <w:rPr>
          <w:rFonts w:ascii="Arial" w:hAnsi="Arial" w:cs="Arial"/>
          <w:sz w:val="28"/>
          <w:szCs w:val="28"/>
        </w:rPr>
      </w:pPr>
      <w:r w:rsidRPr="00417442">
        <w:rPr>
          <w:rFonts w:ascii="Arial" w:hAnsi="Arial" w:cs="Arial"/>
          <w:sz w:val="28"/>
          <w:szCs w:val="28"/>
        </w:rPr>
        <w:t>a study testing the feasibility of embedding primary prevention initiatives in the disability support workforce in Victoria (Part Three)</w:t>
      </w:r>
      <w:r w:rsidR="00D022CD">
        <w:rPr>
          <w:rFonts w:ascii="Arial" w:hAnsi="Arial" w:cs="Arial"/>
          <w:sz w:val="28"/>
          <w:szCs w:val="28"/>
        </w:rPr>
        <w:t>.</w:t>
      </w:r>
    </w:p>
    <w:p w14:paraId="722C5209" w14:textId="77777777" w:rsidR="003C2E63" w:rsidRPr="00417442" w:rsidRDefault="003C2E63" w:rsidP="00A4662C">
      <w:pPr>
        <w:spacing w:before="120" w:after="120" w:line="276" w:lineRule="auto"/>
        <w:rPr>
          <w:rFonts w:ascii="Arial" w:hAnsi="Arial" w:cs="Arial"/>
          <w:bCs/>
          <w:sz w:val="28"/>
          <w:szCs w:val="28"/>
          <w:lang w:val="en-GB"/>
        </w:rPr>
      </w:pPr>
      <w:r w:rsidRPr="00417442">
        <w:rPr>
          <w:rFonts w:ascii="Arial" w:hAnsi="Arial" w:cs="Arial"/>
          <w:sz w:val="28"/>
          <w:szCs w:val="28"/>
        </w:rPr>
        <w:t xml:space="preserve">The methodological approach was guided by the principles of </w:t>
      </w:r>
      <w:r w:rsidRPr="00417442">
        <w:rPr>
          <w:rFonts w:ascii="Arial" w:hAnsi="Arial" w:cs="Arial"/>
          <w:bCs/>
          <w:sz w:val="28"/>
          <w:szCs w:val="28"/>
          <w:lang w:val="en-GB"/>
        </w:rPr>
        <w:t>disability i</w:t>
      </w:r>
      <w:r w:rsidRPr="00417442">
        <w:rPr>
          <w:rFonts w:ascii="Arial" w:hAnsi="Arial" w:cs="Arial"/>
          <w:color w:val="000000"/>
          <w:sz w:val="28"/>
          <w:szCs w:val="28"/>
          <w:lang w:val="en-GB"/>
        </w:rPr>
        <w:t xml:space="preserve">nclusive and participatory research. While the initial evidence-building phases (Part One) were researcher-driven, subsequent components of the project were participatory and guided the latter research design (i.e., our focus on the disability workforce was directly informed by women with disability). </w:t>
      </w:r>
      <w:r w:rsidRPr="00417442">
        <w:rPr>
          <w:rFonts w:ascii="Arial" w:hAnsi="Arial" w:cs="Arial"/>
          <w:bCs/>
          <w:sz w:val="28"/>
          <w:szCs w:val="28"/>
          <w:lang w:val="en-GB"/>
        </w:rPr>
        <w:t>The project was also grounded in the theory and practice of contemporary feminist research, reflecting</w:t>
      </w:r>
      <w:r w:rsidRPr="00417442">
        <w:rPr>
          <w:rFonts w:ascii="Arial" w:hAnsi="Arial" w:cs="Arial"/>
          <w:color w:val="000000"/>
          <w:sz w:val="28"/>
          <w:szCs w:val="28"/>
          <w:lang w:val="en-GB"/>
        </w:rPr>
        <w:t xml:space="preserve"> our commitment to building evidence in the primary prevention of violence against women with disability that acknowledges and addresses intersecting and interlinking forms of discrimination and exclusion</w:t>
      </w:r>
      <w:r w:rsidRPr="00417442">
        <w:rPr>
          <w:rFonts w:ascii="Arial" w:hAnsi="Arial" w:cs="Arial"/>
          <w:bCs/>
          <w:sz w:val="28"/>
          <w:szCs w:val="28"/>
          <w:lang w:val="en-GB"/>
        </w:rPr>
        <w:t xml:space="preserve">. </w:t>
      </w:r>
    </w:p>
    <w:p w14:paraId="295423EC" w14:textId="77777777" w:rsidR="003C2E63" w:rsidRPr="00417442" w:rsidRDefault="003C2E63" w:rsidP="00504AE7">
      <w:pPr>
        <w:pStyle w:val="Heading2"/>
        <w:spacing w:after="80"/>
        <w:rPr>
          <w:rFonts w:ascii="Arial" w:hAnsi="Arial" w:cs="Arial"/>
        </w:rPr>
      </w:pPr>
      <w:bookmarkStart w:id="25" w:name="_Toc88561369"/>
      <w:r w:rsidRPr="00417442">
        <w:rPr>
          <w:rFonts w:ascii="Arial" w:hAnsi="Arial" w:cs="Arial"/>
        </w:rPr>
        <w:t>Part One: Building the Evidence.</w:t>
      </w:r>
      <w:bookmarkEnd w:id="25"/>
    </w:p>
    <w:p w14:paraId="1BF2E9EE" w14:textId="77777777" w:rsidR="003C2E63" w:rsidRPr="00417442" w:rsidRDefault="003C2E63" w:rsidP="00504AE7">
      <w:pPr>
        <w:spacing w:before="80" w:after="120" w:line="276" w:lineRule="auto"/>
        <w:rPr>
          <w:rFonts w:ascii="Arial" w:hAnsi="Arial" w:cs="Arial"/>
          <w:sz w:val="28"/>
          <w:szCs w:val="28"/>
        </w:rPr>
      </w:pPr>
      <w:r w:rsidRPr="00417442">
        <w:rPr>
          <w:rFonts w:ascii="Arial" w:hAnsi="Arial" w:cs="Arial"/>
          <w:sz w:val="28"/>
          <w:szCs w:val="28"/>
        </w:rPr>
        <w:t>In Part One of this project, analysis of the most recent national data on the experiences of violence among women with disability in Australia was undertaken, followed by a review of the international literature on the effectiveness of primary prevention interventions.</w:t>
      </w:r>
    </w:p>
    <w:p w14:paraId="51051717" w14:textId="77777777" w:rsidR="003C2E63" w:rsidRPr="00417442" w:rsidRDefault="003C2E63" w:rsidP="00A4662C">
      <w:pPr>
        <w:spacing w:before="120" w:after="120" w:line="276" w:lineRule="auto"/>
        <w:rPr>
          <w:rFonts w:ascii="Arial" w:hAnsi="Arial" w:cs="Arial"/>
          <w:color w:val="211D1E"/>
          <w:sz w:val="28"/>
          <w:szCs w:val="28"/>
        </w:rPr>
      </w:pPr>
      <w:r w:rsidRPr="00417442">
        <w:rPr>
          <w:rFonts w:ascii="Arial" w:hAnsi="Arial" w:cs="Arial"/>
          <w:sz w:val="28"/>
          <w:szCs w:val="28"/>
        </w:rPr>
        <w:t xml:space="preserve">Analyses of the Personal Safety Survey (PSS) confirm that violence against </w:t>
      </w:r>
      <w:r w:rsidRPr="00417442">
        <w:rPr>
          <w:rFonts w:ascii="Arial" w:hAnsi="Arial" w:cs="Arial"/>
          <w:sz w:val="28"/>
          <w:szCs w:val="28"/>
        </w:rPr>
        <w:lastRenderedPageBreak/>
        <w:t>women with disability in Australia is widespread. One</w:t>
      </w:r>
      <w:r w:rsidRPr="00417442">
        <w:rPr>
          <w:rFonts w:ascii="Arial" w:hAnsi="Arial" w:cs="Arial"/>
          <w:color w:val="211D1E"/>
          <w:sz w:val="28"/>
          <w:szCs w:val="28"/>
        </w:rPr>
        <w:t xml:space="preserve"> in three women with disability report at least one incident of violence since the age of 15. The sampling frame and data collection methods exclude many women with disability from participating in the PSS which means that prevalence estimates are likely to be a significant underestimate of the scale of the problem. </w:t>
      </w:r>
    </w:p>
    <w:p w14:paraId="4B53C012" w14:textId="77777777" w:rsidR="00C14112" w:rsidRPr="00417442" w:rsidRDefault="003C2E63" w:rsidP="00C14112">
      <w:pPr>
        <w:spacing w:before="120" w:after="120" w:line="276" w:lineRule="auto"/>
        <w:rPr>
          <w:rFonts w:ascii="Arial" w:hAnsi="Arial" w:cs="Arial"/>
          <w:color w:val="211D1E"/>
          <w:sz w:val="28"/>
          <w:szCs w:val="28"/>
        </w:rPr>
      </w:pPr>
      <w:r w:rsidRPr="00417442">
        <w:rPr>
          <w:rFonts w:ascii="Arial" w:hAnsi="Arial" w:cs="Arial"/>
          <w:color w:val="211D1E"/>
          <w:sz w:val="28"/>
          <w:szCs w:val="28"/>
        </w:rPr>
        <w:t>The review of the international literature indicates that the evidence base on ‘what works’ to prevent violence is small. Studies investigating the mechanisms by which the disability sector can move towards being more inclusive, respectful and provide gender equitable service delivery show promise in terms of their potential to contribute to the prevention of violence against women with disability. To date, however, a large proportion of programmatic and research resources have been invested in evaluating strategies at the individual level only that are unlikely to result in significant and sustained reductions in violence.</w:t>
      </w:r>
    </w:p>
    <w:p w14:paraId="66FC4FE6" w14:textId="77777777" w:rsidR="003C2E63" w:rsidRPr="00417442" w:rsidRDefault="003C2E63" w:rsidP="00504AE7">
      <w:pPr>
        <w:pStyle w:val="Mainbody-subheadings"/>
        <w:spacing w:after="80"/>
        <w:rPr>
          <w:rFonts w:ascii="Arial" w:hAnsi="Arial" w:cs="Arial"/>
          <w:color w:val="211D1E"/>
          <w:sz w:val="28"/>
          <w:szCs w:val="28"/>
        </w:rPr>
      </w:pPr>
      <w:bookmarkStart w:id="26" w:name="_Toc88561370"/>
      <w:r w:rsidRPr="00417442">
        <w:rPr>
          <w:rFonts w:ascii="Arial" w:hAnsi="Arial" w:cs="Arial"/>
        </w:rPr>
        <w:t>Part Two: Setting Priorities</w:t>
      </w:r>
      <w:bookmarkEnd w:id="26"/>
    </w:p>
    <w:p w14:paraId="789210D4" w14:textId="77777777" w:rsidR="003C2E63" w:rsidRPr="00417442" w:rsidRDefault="003C2E63" w:rsidP="00504AE7">
      <w:pPr>
        <w:spacing w:before="80" w:after="120" w:line="276" w:lineRule="auto"/>
        <w:rPr>
          <w:rFonts w:ascii="Arial" w:hAnsi="Arial" w:cs="Arial"/>
          <w:sz w:val="28"/>
          <w:szCs w:val="28"/>
        </w:rPr>
      </w:pPr>
      <w:r w:rsidRPr="00417442">
        <w:rPr>
          <w:rFonts w:ascii="Arial" w:hAnsi="Arial" w:cs="Arial"/>
          <w:sz w:val="28"/>
          <w:szCs w:val="28"/>
        </w:rPr>
        <w:t xml:space="preserve">In Part Two of this project, the project team worked with women with disability in a series of in-depth workshops informed by the principles of deliberative dialogue. The aim of the workshops was to co-create new knowledge about priority settings for primary prevention action. </w:t>
      </w:r>
    </w:p>
    <w:p w14:paraId="169C92E6" w14:textId="77777777" w:rsidR="003C2E63" w:rsidRPr="00417442" w:rsidRDefault="003C2E63" w:rsidP="00A4662C">
      <w:pPr>
        <w:spacing w:before="120" w:after="120" w:line="276" w:lineRule="auto"/>
        <w:rPr>
          <w:rFonts w:ascii="Arial" w:hAnsi="Arial" w:cs="Arial"/>
          <w:sz w:val="28"/>
          <w:szCs w:val="28"/>
        </w:rPr>
      </w:pPr>
      <w:r w:rsidRPr="00417442">
        <w:rPr>
          <w:rFonts w:ascii="Arial" w:hAnsi="Arial" w:cs="Arial"/>
          <w:sz w:val="28"/>
          <w:szCs w:val="28"/>
        </w:rPr>
        <w:t xml:space="preserve">The first three workshops followed a semi-structured format and used key learnings from the Evidence Synthesis and a range of participatory tools to support dialogue. In the fourth and final workshop, policy stakeholders from across the </w:t>
      </w:r>
      <w:r w:rsidRPr="00417442">
        <w:rPr>
          <w:rFonts w:ascii="Arial" w:hAnsi="Arial" w:cs="Arial"/>
          <w:sz w:val="28"/>
          <w:szCs w:val="28"/>
          <w:lang w:val="en-GB"/>
        </w:rPr>
        <w:t xml:space="preserve">disability, women’s health, education and training and prevention of family violence sectors were invited to listen to, and engage with, the perspectives of women with disability on what is required to prevent violence. </w:t>
      </w:r>
    </w:p>
    <w:p w14:paraId="0FBC3B07" w14:textId="77777777" w:rsidR="003C2E63" w:rsidRPr="00417442" w:rsidRDefault="003C2E63" w:rsidP="00A4662C">
      <w:pPr>
        <w:spacing w:before="120" w:after="120" w:line="276" w:lineRule="auto"/>
        <w:rPr>
          <w:rFonts w:ascii="Arial" w:hAnsi="Arial" w:cs="Arial"/>
          <w:sz w:val="28"/>
          <w:szCs w:val="28"/>
          <w:lang w:val="en-GB"/>
        </w:rPr>
      </w:pPr>
      <w:r w:rsidRPr="00417442">
        <w:rPr>
          <w:rFonts w:ascii="Arial" w:hAnsi="Arial" w:cs="Arial"/>
          <w:sz w:val="28"/>
          <w:szCs w:val="28"/>
          <w:lang w:val="en-GB"/>
        </w:rPr>
        <w:t>Three priority settings emerged from the participatory workshops with women with disability and included: disability service settings; disability support workers and educational settings.</w:t>
      </w:r>
    </w:p>
    <w:p w14:paraId="43313B3B" w14:textId="77777777" w:rsidR="003C2E63" w:rsidRPr="00417442" w:rsidRDefault="003C2E63" w:rsidP="00A4662C">
      <w:pPr>
        <w:spacing w:before="120" w:after="120" w:line="276" w:lineRule="auto"/>
        <w:rPr>
          <w:rFonts w:ascii="Arial" w:hAnsi="Arial" w:cs="Arial"/>
          <w:sz w:val="28"/>
          <w:szCs w:val="28"/>
        </w:rPr>
      </w:pPr>
      <w:r w:rsidRPr="00417442">
        <w:rPr>
          <w:rFonts w:ascii="Arial" w:hAnsi="Arial" w:cs="Arial"/>
          <w:sz w:val="28"/>
          <w:szCs w:val="28"/>
          <w:lang w:val="en-GB"/>
        </w:rPr>
        <w:t xml:space="preserve">These priority settings were presented to policy and practice stakeholders. </w:t>
      </w:r>
      <w:r w:rsidRPr="00417442">
        <w:rPr>
          <w:rFonts w:ascii="Arial" w:hAnsi="Arial" w:cs="Arial"/>
          <w:sz w:val="28"/>
          <w:szCs w:val="28"/>
        </w:rPr>
        <w:t xml:space="preserve">While a range of issues were discussed, the disability support workforce - that provide services and supports to women in homes, in days programs and across community settings – was identified as pivotal in primary prevention. Women acknowledged that disability support workers can play an important role in </w:t>
      </w:r>
      <w:r w:rsidRPr="00417442">
        <w:rPr>
          <w:rFonts w:ascii="Arial" w:hAnsi="Arial" w:cs="Arial"/>
          <w:sz w:val="28"/>
          <w:szCs w:val="28"/>
        </w:rPr>
        <w:lastRenderedPageBreak/>
        <w:t>challenging the key drivers of violence against women with disability through service provision that challenges negative stereotypes that normalises violence, fosters social inclusion and supports (rather than restricts) decision-making, autonomy and independence. The focus on the final component of this project, therefore, was on the disability support workforce.</w:t>
      </w:r>
    </w:p>
    <w:p w14:paraId="52BA2F68" w14:textId="77777777" w:rsidR="003C2E63" w:rsidRPr="00417442" w:rsidRDefault="003C2E63" w:rsidP="00504AE7">
      <w:pPr>
        <w:pStyle w:val="Heading2"/>
        <w:spacing w:after="80"/>
        <w:rPr>
          <w:rFonts w:ascii="Arial" w:hAnsi="Arial" w:cs="Arial"/>
        </w:rPr>
      </w:pPr>
      <w:bookmarkStart w:id="27" w:name="_Toc88561371"/>
      <w:r w:rsidRPr="00417442">
        <w:rPr>
          <w:rFonts w:ascii="Arial" w:hAnsi="Arial" w:cs="Arial"/>
        </w:rPr>
        <w:t>Part Three: Feasibility Study</w:t>
      </w:r>
      <w:bookmarkEnd w:id="27"/>
    </w:p>
    <w:p w14:paraId="4BB994FA" w14:textId="77777777" w:rsidR="003C2E63" w:rsidRPr="00417442" w:rsidRDefault="003C2E63" w:rsidP="00504AE7">
      <w:pPr>
        <w:spacing w:before="80" w:after="120" w:line="276" w:lineRule="auto"/>
        <w:rPr>
          <w:rStyle w:val="normaltextrun"/>
          <w:rFonts w:ascii="Arial" w:hAnsi="Arial" w:cs="Arial"/>
          <w:sz w:val="28"/>
          <w:szCs w:val="28"/>
        </w:rPr>
      </w:pPr>
      <w:r w:rsidRPr="00417442">
        <w:rPr>
          <w:rStyle w:val="normaltextrun"/>
          <w:rFonts w:ascii="Arial" w:hAnsi="Arial" w:cs="Arial"/>
          <w:sz w:val="28"/>
          <w:szCs w:val="28"/>
        </w:rPr>
        <w:t xml:space="preserve">In Part Three of this project, the feasibility of embedding primary prevention initiatives within the disability support workforce in Victoria was explored. This included mapping the </w:t>
      </w:r>
      <w:r w:rsidRPr="00417442">
        <w:rPr>
          <w:rFonts w:ascii="Arial" w:hAnsi="Arial" w:cs="Arial"/>
          <w:sz w:val="28"/>
          <w:szCs w:val="28"/>
        </w:rPr>
        <w:t>legislative, regulatory and policy frameworks with either direct or indirect implications for people with disability and/or the practice of disability support workers, followed</w:t>
      </w:r>
      <w:r w:rsidRPr="00417442">
        <w:rPr>
          <w:rStyle w:val="normaltextrun"/>
          <w:rFonts w:ascii="Arial" w:hAnsi="Arial" w:cs="Arial"/>
          <w:sz w:val="28"/>
          <w:szCs w:val="28"/>
        </w:rPr>
        <w:t xml:space="preserve"> by a series of interviews with key informants in the fields of safeguarding, regulation/registration, disability services and violence prevention. </w:t>
      </w:r>
    </w:p>
    <w:p w14:paraId="29951FC0" w14:textId="77777777" w:rsidR="003C2E63" w:rsidRPr="00417442" w:rsidRDefault="003C2E63" w:rsidP="00A4662C">
      <w:pPr>
        <w:spacing w:before="120" w:after="120" w:line="276" w:lineRule="auto"/>
        <w:rPr>
          <w:rFonts w:ascii="Arial" w:hAnsi="Arial" w:cs="Arial"/>
          <w:sz w:val="28"/>
          <w:szCs w:val="28"/>
          <w:lang w:val="en-GB"/>
        </w:rPr>
      </w:pPr>
      <w:r w:rsidRPr="00417442">
        <w:rPr>
          <w:rFonts w:ascii="Arial" w:hAnsi="Arial" w:cs="Arial"/>
          <w:sz w:val="28"/>
          <w:szCs w:val="28"/>
        </w:rPr>
        <w:t xml:space="preserve">In the mapping exercise 24 legislative, regulatory and policy frameworks were identified, yet few addressed the prevention of violence in either disability service settings or in other environments. At the Commonwealth level, only the National Disability Insurance Scheme (NDIS) Quality and Safeguards Framework recognises the gendered nature of violence and the heightened risk for women and girls with disability to violence, but it only applies to NDIS participants. At the Victorian level, the State Disability Plan recognises the increased risk of family violence but does not specifically address violence against women with disability. </w:t>
      </w:r>
      <w:r w:rsidRPr="00417442">
        <w:rPr>
          <w:rFonts w:ascii="Arial" w:hAnsi="Arial" w:cs="Arial"/>
          <w:sz w:val="28"/>
          <w:szCs w:val="28"/>
          <w:lang w:val="en-GB"/>
        </w:rPr>
        <w:t xml:space="preserve">Although family violence policies were not a key focus, both the </w:t>
      </w:r>
      <w:r w:rsidRPr="00417442">
        <w:rPr>
          <w:rFonts w:ascii="Arial" w:hAnsi="Arial" w:cs="Arial"/>
          <w:i/>
          <w:iCs/>
          <w:sz w:val="28"/>
          <w:szCs w:val="28"/>
        </w:rPr>
        <w:t>National Plan to Reduce Violence against Women and their Children 2010–2022</w:t>
      </w:r>
      <w:r w:rsidRPr="00417442">
        <w:rPr>
          <w:rFonts w:ascii="Arial" w:hAnsi="Arial" w:cs="Arial"/>
          <w:sz w:val="28"/>
          <w:szCs w:val="28"/>
        </w:rPr>
        <w:t xml:space="preserve"> and Victoria’s </w:t>
      </w:r>
      <w:r w:rsidRPr="00417442">
        <w:rPr>
          <w:rFonts w:ascii="Arial" w:hAnsi="Arial" w:cs="Arial"/>
          <w:i/>
          <w:iCs/>
          <w:sz w:val="28"/>
          <w:szCs w:val="28"/>
        </w:rPr>
        <w:t>Free from Violence</w:t>
      </w:r>
      <w:r w:rsidRPr="00417442">
        <w:rPr>
          <w:rFonts w:ascii="Arial" w:hAnsi="Arial" w:cs="Arial"/>
          <w:sz w:val="28"/>
          <w:szCs w:val="28"/>
        </w:rPr>
        <w:t xml:space="preserve"> Strategy </w:t>
      </w:r>
      <w:r w:rsidRPr="00417442">
        <w:rPr>
          <w:rFonts w:ascii="Arial" w:hAnsi="Arial" w:cs="Arial"/>
          <w:sz w:val="28"/>
          <w:szCs w:val="28"/>
          <w:lang w:val="en-GB"/>
        </w:rPr>
        <w:t xml:space="preserve">recognise the need to support non-violence specialist services to build capacity to identify, respond and prevent violence against women with disability. Neither, however, include actionable strategies that focus on the disability sector or its workforce. </w:t>
      </w:r>
    </w:p>
    <w:p w14:paraId="58EFD5ED" w14:textId="77777777" w:rsidR="003C2E63" w:rsidRPr="00417442" w:rsidRDefault="003C2E63" w:rsidP="00A4662C">
      <w:pPr>
        <w:spacing w:before="120" w:after="120" w:line="276" w:lineRule="auto"/>
        <w:rPr>
          <w:rFonts w:ascii="Arial" w:hAnsi="Arial" w:cs="Arial"/>
          <w:sz w:val="28"/>
          <w:szCs w:val="28"/>
        </w:rPr>
      </w:pPr>
      <w:r w:rsidRPr="00417442">
        <w:rPr>
          <w:rFonts w:ascii="Arial" w:hAnsi="Arial" w:cs="Arial"/>
          <w:sz w:val="28"/>
          <w:szCs w:val="28"/>
        </w:rPr>
        <w:t xml:space="preserve">Interviews with key informants aimed to extend understanding about the capacity of the disability support workforce to support primary prevention. Four key themes emerged from the interview data and included: </w:t>
      </w:r>
    </w:p>
    <w:p w14:paraId="03EEC263" w14:textId="77777777" w:rsidR="003C2E63" w:rsidRPr="00417442" w:rsidRDefault="003C2E63" w:rsidP="00A4662C">
      <w:pPr>
        <w:pStyle w:val="ListParagraph"/>
        <w:widowControl/>
        <w:numPr>
          <w:ilvl w:val="0"/>
          <w:numId w:val="6"/>
        </w:numPr>
        <w:autoSpaceDE/>
        <w:autoSpaceDN/>
        <w:spacing w:before="80" w:after="80" w:line="264" w:lineRule="auto"/>
        <w:ind w:left="357" w:hanging="357"/>
        <w:rPr>
          <w:rStyle w:val="normaltextrun"/>
          <w:rFonts w:ascii="Arial" w:hAnsi="Arial" w:cs="Arial"/>
          <w:sz w:val="28"/>
          <w:szCs w:val="28"/>
        </w:rPr>
      </w:pPr>
      <w:r w:rsidRPr="00417442">
        <w:rPr>
          <w:rStyle w:val="normaltextrun"/>
          <w:rFonts w:ascii="Arial" w:hAnsi="Arial" w:cs="Arial"/>
          <w:sz w:val="28"/>
          <w:szCs w:val="28"/>
        </w:rPr>
        <w:t>the potential for primary prevention in paid support relationships</w:t>
      </w:r>
    </w:p>
    <w:p w14:paraId="79A408E8" w14:textId="77777777" w:rsidR="003C2E63" w:rsidRPr="00417442" w:rsidRDefault="003C2E63" w:rsidP="00A4662C">
      <w:pPr>
        <w:pStyle w:val="ListParagraph"/>
        <w:widowControl/>
        <w:numPr>
          <w:ilvl w:val="0"/>
          <w:numId w:val="6"/>
        </w:numPr>
        <w:autoSpaceDE/>
        <w:autoSpaceDN/>
        <w:spacing w:before="80" w:after="80" w:line="264" w:lineRule="auto"/>
        <w:ind w:left="357" w:hanging="357"/>
        <w:rPr>
          <w:rStyle w:val="normaltextrun"/>
          <w:rFonts w:ascii="Arial" w:hAnsi="Arial" w:cs="Arial"/>
          <w:sz w:val="28"/>
          <w:szCs w:val="28"/>
        </w:rPr>
      </w:pPr>
      <w:r w:rsidRPr="00417442">
        <w:rPr>
          <w:rStyle w:val="normaltextrun"/>
          <w:rFonts w:ascii="Arial" w:hAnsi="Arial" w:cs="Arial"/>
          <w:sz w:val="28"/>
          <w:szCs w:val="28"/>
        </w:rPr>
        <w:lastRenderedPageBreak/>
        <w:t>the nature and conditions of (gender inequitable) work under the current market model</w:t>
      </w:r>
    </w:p>
    <w:p w14:paraId="24F6AE49" w14:textId="77777777" w:rsidR="003C2E63" w:rsidRPr="00417442" w:rsidRDefault="003C2E63" w:rsidP="00A4662C">
      <w:pPr>
        <w:pStyle w:val="ListParagraph"/>
        <w:widowControl/>
        <w:numPr>
          <w:ilvl w:val="0"/>
          <w:numId w:val="6"/>
        </w:numPr>
        <w:autoSpaceDE/>
        <w:autoSpaceDN/>
        <w:spacing w:before="80" w:after="80" w:line="276" w:lineRule="auto"/>
        <w:ind w:left="357" w:hanging="357"/>
        <w:rPr>
          <w:rStyle w:val="normaltextrun"/>
          <w:rFonts w:ascii="Arial" w:hAnsi="Arial" w:cs="Arial"/>
          <w:sz w:val="28"/>
          <w:szCs w:val="28"/>
        </w:rPr>
      </w:pPr>
      <w:r w:rsidRPr="00417442">
        <w:rPr>
          <w:rStyle w:val="normaltextrun"/>
          <w:rFonts w:ascii="Arial" w:hAnsi="Arial" w:cs="Arial"/>
          <w:sz w:val="28"/>
          <w:szCs w:val="28"/>
        </w:rPr>
        <w:t>cultures of disrespect – violence in and around the support relationship</w:t>
      </w:r>
    </w:p>
    <w:p w14:paraId="2688DFB1" w14:textId="77777777" w:rsidR="003C2E63" w:rsidRPr="00417442" w:rsidRDefault="003C2E63" w:rsidP="00A4662C">
      <w:pPr>
        <w:pStyle w:val="ListParagraph"/>
        <w:widowControl/>
        <w:numPr>
          <w:ilvl w:val="0"/>
          <w:numId w:val="6"/>
        </w:numPr>
        <w:autoSpaceDE/>
        <w:autoSpaceDN/>
        <w:spacing w:before="80" w:after="80" w:line="276" w:lineRule="auto"/>
        <w:ind w:left="357" w:hanging="357"/>
        <w:rPr>
          <w:rFonts w:ascii="Arial" w:hAnsi="Arial" w:cs="Arial"/>
          <w:bCs/>
          <w:sz w:val="28"/>
          <w:szCs w:val="28"/>
        </w:rPr>
      </w:pPr>
      <w:r w:rsidRPr="00417442">
        <w:rPr>
          <w:rStyle w:val="normaltextrun"/>
          <w:rFonts w:ascii="Arial" w:eastAsiaTheme="majorEastAsia" w:hAnsi="Arial" w:cs="Arial"/>
          <w:bCs/>
          <w:sz w:val="28"/>
          <w:szCs w:val="28"/>
        </w:rPr>
        <w:t>the role of training within a broader system of change</w:t>
      </w:r>
      <w:r w:rsidR="006A0078" w:rsidRPr="00417442">
        <w:rPr>
          <w:rStyle w:val="normaltextrun"/>
          <w:rFonts w:ascii="Arial" w:eastAsiaTheme="majorEastAsia" w:hAnsi="Arial" w:cs="Arial"/>
          <w:bCs/>
          <w:sz w:val="28"/>
          <w:szCs w:val="28"/>
        </w:rPr>
        <w:t>.</w:t>
      </w:r>
    </w:p>
    <w:p w14:paraId="6BFA537A" w14:textId="77777777" w:rsidR="003C2E63" w:rsidRPr="00417442" w:rsidRDefault="003C2E63" w:rsidP="00504AE7">
      <w:pPr>
        <w:pStyle w:val="Heading2"/>
        <w:spacing w:after="80"/>
        <w:rPr>
          <w:rFonts w:ascii="Arial" w:hAnsi="Arial" w:cs="Arial"/>
        </w:rPr>
      </w:pPr>
      <w:bookmarkStart w:id="28" w:name="_Toc88561372"/>
      <w:r w:rsidRPr="00417442">
        <w:rPr>
          <w:rFonts w:ascii="Arial" w:hAnsi="Arial" w:cs="Arial"/>
        </w:rPr>
        <w:t>Guidance on Next Steps</w:t>
      </w:r>
      <w:bookmarkEnd w:id="28"/>
    </w:p>
    <w:p w14:paraId="7D6168C7" w14:textId="77777777" w:rsidR="003C2E63" w:rsidRPr="00417442" w:rsidRDefault="003C2E63" w:rsidP="00504AE7">
      <w:pPr>
        <w:spacing w:before="120" w:after="80" w:line="276" w:lineRule="auto"/>
        <w:rPr>
          <w:rFonts w:ascii="Arial" w:hAnsi="Arial" w:cs="Arial"/>
          <w:sz w:val="28"/>
          <w:szCs w:val="28"/>
          <w:lang w:val="en-GB"/>
        </w:rPr>
      </w:pPr>
      <w:r w:rsidRPr="00417442">
        <w:rPr>
          <w:rFonts w:ascii="Arial" w:hAnsi="Arial" w:cs="Arial"/>
          <w:sz w:val="28"/>
          <w:szCs w:val="28"/>
          <w:lang w:val="en-GB"/>
        </w:rPr>
        <w:t xml:space="preserve">Findings from this project give rise to several considerations in research, policy, and practice for advancing action on the primary prevention of violence against women with disability. They arise from the synthesis of evidence; the experience and perspectives of women with disability; and those of policymakers and key informants working in academic, policy, support and service environments. </w:t>
      </w:r>
    </w:p>
    <w:p w14:paraId="1CFD8511" w14:textId="77777777" w:rsidR="003C2E63" w:rsidRPr="00417442" w:rsidRDefault="003C2E63" w:rsidP="00A4662C">
      <w:pPr>
        <w:spacing w:before="120" w:after="120" w:line="276" w:lineRule="auto"/>
        <w:rPr>
          <w:rFonts w:ascii="Arial" w:hAnsi="Arial" w:cs="Arial"/>
          <w:sz w:val="28"/>
          <w:szCs w:val="28"/>
        </w:rPr>
      </w:pPr>
      <w:r w:rsidRPr="00417442">
        <w:rPr>
          <w:rFonts w:ascii="Arial" w:hAnsi="Arial" w:cs="Arial"/>
          <w:sz w:val="28"/>
          <w:szCs w:val="28"/>
          <w:lang w:val="en-GB"/>
        </w:rPr>
        <w:t>It is now well-established that</w:t>
      </w:r>
      <w:r w:rsidRPr="00417442">
        <w:rPr>
          <w:rStyle w:val="normaltextrun"/>
          <w:rFonts w:ascii="Arial" w:hAnsi="Arial" w:cs="Arial"/>
          <w:sz w:val="28"/>
          <w:szCs w:val="28"/>
        </w:rPr>
        <w:t xml:space="preserve"> factors that enable and tolerate violence </w:t>
      </w:r>
      <w:r w:rsidRPr="00417442">
        <w:rPr>
          <w:rFonts w:ascii="Arial" w:hAnsi="Arial" w:cs="Arial"/>
          <w:sz w:val="28"/>
          <w:szCs w:val="28"/>
        </w:rPr>
        <w:t xml:space="preserve">transcend multiple levels of influence - individual, relationship, organisation, policy and society – and that to be effective primary prevention needs to reach all levels. </w:t>
      </w:r>
      <w:r w:rsidRPr="00417442">
        <w:rPr>
          <w:rFonts w:ascii="Arial" w:hAnsi="Arial" w:cs="Arial"/>
          <w:sz w:val="28"/>
          <w:szCs w:val="28"/>
          <w:lang w:val="en-GB"/>
        </w:rPr>
        <w:t xml:space="preserve">The following guide, therefore, is organised around these different levels of influence. They should be </w:t>
      </w:r>
      <w:r w:rsidRPr="00417442">
        <w:rPr>
          <w:rFonts w:ascii="Arial" w:hAnsi="Arial" w:cs="Arial"/>
          <w:sz w:val="28"/>
          <w:szCs w:val="28"/>
        </w:rPr>
        <w:t xml:space="preserve">considered as part of the ‘building blocks’ for long-term, comprehensive, coordinated and mutually reinforcing primary prevention action. </w:t>
      </w:r>
    </w:p>
    <w:p w14:paraId="44E6B0DF" w14:textId="77777777" w:rsidR="003C2E63" w:rsidRPr="00417442" w:rsidRDefault="003C2E63" w:rsidP="00A4662C">
      <w:pPr>
        <w:pStyle w:val="Heading2"/>
        <w:spacing w:before="240" w:after="120"/>
        <w:rPr>
          <w:rFonts w:ascii="Arial" w:hAnsi="Arial" w:cs="Arial"/>
          <w:color w:val="auto"/>
          <w:sz w:val="28"/>
          <w:szCs w:val="28"/>
        </w:rPr>
      </w:pPr>
      <w:bookmarkStart w:id="29" w:name="_Toc88561373"/>
      <w:r w:rsidRPr="00417442">
        <w:rPr>
          <w:rFonts w:ascii="Arial" w:hAnsi="Arial" w:cs="Arial"/>
          <w:color w:val="auto"/>
          <w:sz w:val="28"/>
          <w:szCs w:val="28"/>
        </w:rPr>
        <w:t>Overall</w:t>
      </w:r>
      <w:bookmarkEnd w:id="29"/>
      <w:r w:rsidRPr="00417442">
        <w:rPr>
          <w:rFonts w:ascii="Arial" w:hAnsi="Arial" w:cs="Arial"/>
          <w:color w:val="auto"/>
          <w:sz w:val="28"/>
          <w:szCs w:val="28"/>
        </w:rPr>
        <w:t xml:space="preserve"> </w:t>
      </w:r>
    </w:p>
    <w:p w14:paraId="611C30BA" w14:textId="2BDDDC14" w:rsidR="003C2E63" w:rsidRPr="00417442" w:rsidRDefault="000D3C38" w:rsidP="00F767C9">
      <w:pPr>
        <w:pStyle w:val="ListParagraph"/>
        <w:widowControl/>
        <w:numPr>
          <w:ilvl w:val="0"/>
          <w:numId w:val="47"/>
        </w:numPr>
        <w:autoSpaceDE/>
        <w:autoSpaceDN/>
        <w:spacing w:before="120" w:after="120" w:line="276" w:lineRule="auto"/>
        <w:rPr>
          <w:rFonts w:ascii="Arial" w:hAnsi="Arial" w:cs="Arial"/>
          <w:sz w:val="28"/>
          <w:szCs w:val="28"/>
        </w:rPr>
      </w:pPr>
      <w:r w:rsidRPr="00417442">
        <w:rPr>
          <w:rFonts w:ascii="Arial" w:hAnsi="Arial" w:cs="Arial"/>
          <w:sz w:val="28"/>
          <w:szCs w:val="28"/>
        </w:rPr>
        <w:t>w</w:t>
      </w:r>
      <w:r w:rsidR="003C2E63" w:rsidRPr="00417442">
        <w:rPr>
          <w:rFonts w:ascii="Arial" w:hAnsi="Arial" w:cs="Arial"/>
          <w:sz w:val="28"/>
          <w:szCs w:val="28"/>
        </w:rPr>
        <w:t xml:space="preserve">omen and girls with disability should play a central role in building evidence and in the design, delivery and evaluation of evidence-informed policies and practices in primary prevention. </w:t>
      </w:r>
      <w:r w:rsidR="003C2E63" w:rsidRPr="00417442">
        <w:rPr>
          <w:rFonts w:ascii="Arial" w:hAnsi="Arial" w:cs="Arial"/>
          <w:sz w:val="28"/>
          <w:szCs w:val="28"/>
          <w:lang w:val="en-GB"/>
        </w:rPr>
        <w:t>While participatory and co-produced approaches to research are an important vehicle for change, there is also a need to invest in the leadership and careers of women with disability in research and policy</w:t>
      </w:r>
      <w:r w:rsidR="003C2E63" w:rsidRPr="00417442">
        <w:rPr>
          <w:rFonts w:ascii="Arial" w:hAnsi="Arial" w:cs="Arial"/>
          <w:sz w:val="28"/>
          <w:szCs w:val="28"/>
        </w:rPr>
        <w:t>.</w:t>
      </w:r>
    </w:p>
    <w:p w14:paraId="118647FC" w14:textId="77777777" w:rsidR="00E54576" w:rsidRPr="00417442" w:rsidRDefault="00E54576" w:rsidP="00A4662C">
      <w:pPr>
        <w:pStyle w:val="Heading2"/>
        <w:spacing w:before="240" w:after="120"/>
        <w:rPr>
          <w:rFonts w:ascii="Arial" w:hAnsi="Arial" w:cs="Arial"/>
          <w:sz w:val="28"/>
          <w:szCs w:val="28"/>
        </w:rPr>
      </w:pPr>
      <w:bookmarkStart w:id="30" w:name="_Toc88561374"/>
      <w:r w:rsidRPr="00417442">
        <w:rPr>
          <w:rFonts w:ascii="Arial" w:hAnsi="Arial" w:cs="Arial"/>
          <w:color w:val="auto"/>
          <w:sz w:val="28"/>
          <w:szCs w:val="28"/>
        </w:rPr>
        <w:t>At the individual level</w:t>
      </w:r>
      <w:bookmarkEnd w:id="30"/>
    </w:p>
    <w:p w14:paraId="67843E0D" w14:textId="1AC35B55" w:rsidR="00E54576" w:rsidRPr="00417442" w:rsidRDefault="00E54576" w:rsidP="00754884">
      <w:pPr>
        <w:spacing w:before="120" w:after="120" w:line="276" w:lineRule="auto"/>
        <w:rPr>
          <w:rFonts w:ascii="Arial" w:hAnsi="Arial" w:cs="Arial"/>
          <w:sz w:val="28"/>
          <w:szCs w:val="28"/>
        </w:rPr>
      </w:pPr>
      <w:r w:rsidRPr="00417442">
        <w:rPr>
          <w:rFonts w:ascii="Arial" w:hAnsi="Arial" w:cs="Arial"/>
          <w:sz w:val="28"/>
          <w:szCs w:val="28"/>
        </w:rPr>
        <w:t xml:space="preserve">Women with disability sent us a strong message about the critical role the disability support workforce can play in challenging the drivers of violence against women with disability by providing services that empower women, foster social inclusion and support decision-making and independence. The systematic review of international evidence similarly highlighted disability service provision as an area with significant promise for preventing of violence against women </w:t>
      </w:r>
      <w:r w:rsidRPr="00417442">
        <w:rPr>
          <w:rFonts w:ascii="Arial" w:hAnsi="Arial" w:cs="Arial"/>
          <w:sz w:val="28"/>
          <w:szCs w:val="28"/>
        </w:rPr>
        <w:lastRenderedPageBreak/>
        <w:t>with disability.</w:t>
      </w:r>
      <w:r w:rsidR="00754884" w:rsidRPr="00417442">
        <w:rPr>
          <w:rFonts w:ascii="Arial" w:hAnsi="Arial" w:cs="Arial"/>
          <w:sz w:val="28"/>
          <w:szCs w:val="28"/>
        </w:rPr>
        <w:t xml:space="preserve"> Training as a part of disability support worker registration is currently being established in Victoria. F</w:t>
      </w:r>
      <w:r w:rsidR="000163B5" w:rsidRPr="00417442">
        <w:rPr>
          <w:rFonts w:ascii="Arial" w:hAnsi="Arial" w:cs="Arial"/>
          <w:sz w:val="28"/>
          <w:szCs w:val="28"/>
        </w:rPr>
        <w:t>rom</w:t>
      </w:r>
      <w:r w:rsidR="00754884" w:rsidRPr="00417442">
        <w:rPr>
          <w:rFonts w:ascii="Arial" w:hAnsi="Arial" w:cs="Arial"/>
          <w:sz w:val="28"/>
          <w:szCs w:val="28"/>
        </w:rPr>
        <w:t xml:space="preserve"> July 2021 workers who elect to register with the Disability Worker Commission will be required to have a Certificate III or a minimum two-years’ of work experience. This new legislative framework offers opportunities to: </w:t>
      </w:r>
    </w:p>
    <w:p w14:paraId="574D58B4" w14:textId="50FB0906" w:rsidR="00754884" w:rsidRPr="00417442" w:rsidRDefault="00754884" w:rsidP="00754884">
      <w:pPr>
        <w:pStyle w:val="ListParagraph"/>
        <w:numPr>
          <w:ilvl w:val="0"/>
          <w:numId w:val="45"/>
        </w:numPr>
        <w:spacing w:before="120" w:after="120" w:line="276" w:lineRule="auto"/>
        <w:rPr>
          <w:rFonts w:ascii="Arial" w:eastAsia="SimHei" w:hAnsi="Arial" w:cs="Arial"/>
          <w:b/>
          <w:bCs/>
          <w:sz w:val="28"/>
          <w:szCs w:val="28"/>
        </w:rPr>
      </w:pPr>
      <w:r w:rsidRPr="00417442">
        <w:rPr>
          <w:rFonts w:ascii="Arial" w:eastAsia="SimHei" w:hAnsi="Arial" w:cs="Arial"/>
          <w:sz w:val="28"/>
          <w:szCs w:val="28"/>
        </w:rPr>
        <w:t>investigate the implications and feasibility of training that supports workers to deliver safe, respectful, inclusive, and equitable services being linked to registration with the Victorian Disability Worker Commission (and as a part of required ongoing professional development)</w:t>
      </w:r>
    </w:p>
    <w:p w14:paraId="4D50E561" w14:textId="0BDC0D50" w:rsidR="00A71E92" w:rsidRPr="00417442" w:rsidRDefault="000D3C38" w:rsidP="00754884">
      <w:pPr>
        <w:pStyle w:val="ListParagraph"/>
        <w:numPr>
          <w:ilvl w:val="0"/>
          <w:numId w:val="45"/>
        </w:numPr>
        <w:spacing w:before="120" w:after="120" w:line="276" w:lineRule="auto"/>
        <w:rPr>
          <w:rFonts w:ascii="Arial" w:eastAsia="SimHei" w:hAnsi="Arial" w:cs="Arial"/>
          <w:b/>
          <w:bCs/>
          <w:sz w:val="28"/>
          <w:szCs w:val="28"/>
        </w:rPr>
      </w:pPr>
      <w:r w:rsidRPr="00417442">
        <w:rPr>
          <w:rFonts w:ascii="Arial" w:eastAsia="SimHei" w:hAnsi="Arial" w:cs="Arial"/>
          <w:sz w:val="28"/>
          <w:szCs w:val="28"/>
        </w:rPr>
        <w:t>b</w:t>
      </w:r>
      <w:r w:rsidR="00A71E92" w:rsidRPr="00417442">
        <w:rPr>
          <w:rFonts w:ascii="Arial" w:eastAsia="SimHei" w:hAnsi="Arial" w:cs="Arial"/>
          <w:sz w:val="28"/>
          <w:szCs w:val="28"/>
        </w:rPr>
        <w:t>etter understand the perspectives of women with disability and support workers including incentives for registration and training.</w:t>
      </w:r>
    </w:p>
    <w:p w14:paraId="337C9AF9" w14:textId="77777777" w:rsidR="00E54576" w:rsidRPr="00417442" w:rsidRDefault="00E54576" w:rsidP="00A4662C">
      <w:pPr>
        <w:pStyle w:val="Heading2"/>
        <w:spacing w:before="240" w:after="120"/>
        <w:rPr>
          <w:rFonts w:ascii="Arial" w:hAnsi="Arial" w:cs="Arial"/>
          <w:color w:val="auto"/>
          <w:sz w:val="28"/>
          <w:szCs w:val="28"/>
        </w:rPr>
      </w:pPr>
      <w:bookmarkStart w:id="31" w:name="_Toc88561377"/>
      <w:r w:rsidRPr="00417442">
        <w:rPr>
          <w:rFonts w:ascii="Arial" w:hAnsi="Arial" w:cs="Arial"/>
          <w:color w:val="auto"/>
          <w:sz w:val="28"/>
          <w:szCs w:val="28"/>
        </w:rPr>
        <w:t>At the relationship level</w:t>
      </w:r>
      <w:bookmarkEnd w:id="31"/>
    </w:p>
    <w:p w14:paraId="4E52090A" w14:textId="77777777" w:rsidR="00E54576" w:rsidRPr="00417442" w:rsidRDefault="00E54576" w:rsidP="00A4662C">
      <w:pPr>
        <w:spacing w:before="120" w:after="120" w:line="276" w:lineRule="auto"/>
        <w:rPr>
          <w:rStyle w:val="normaltextrun"/>
          <w:rFonts w:ascii="Arial" w:hAnsi="Arial" w:cs="Arial"/>
          <w:sz w:val="28"/>
          <w:szCs w:val="28"/>
        </w:rPr>
      </w:pPr>
      <w:r w:rsidRPr="00417442">
        <w:rPr>
          <w:rStyle w:val="normaltextrun"/>
          <w:rFonts w:ascii="Arial" w:hAnsi="Arial" w:cs="Arial"/>
          <w:sz w:val="28"/>
          <w:szCs w:val="28"/>
        </w:rPr>
        <w:t xml:space="preserve">Despite the significant structural impediments inherent in the ‘uberisation’ of the disability support sector, the shift toward facilitating choice and flexibility in disability services and support brings with it potential to address attitudes and practices that drive violence against women with disability. Women with disability, as well as policy makers and key informants raised the importance of the relationship between women with disability and their paid support workers, noting it as an important conduit for the empowerment of women, participation and social inclusion. This project provides a platform for further research to: </w:t>
      </w:r>
    </w:p>
    <w:p w14:paraId="3C31A285" w14:textId="25DDE593" w:rsidR="00A71E92" w:rsidRPr="00417442" w:rsidRDefault="000D3C38" w:rsidP="00A71E92">
      <w:pPr>
        <w:pStyle w:val="ListParagraph"/>
        <w:numPr>
          <w:ilvl w:val="0"/>
          <w:numId w:val="46"/>
        </w:numPr>
        <w:spacing w:before="120" w:after="120" w:line="276" w:lineRule="auto"/>
        <w:rPr>
          <w:rFonts w:ascii="Arial" w:hAnsi="Arial" w:cs="Arial"/>
          <w:sz w:val="28"/>
          <w:szCs w:val="28"/>
        </w:rPr>
      </w:pPr>
      <w:r w:rsidRPr="00417442">
        <w:rPr>
          <w:rFonts w:ascii="Arial" w:hAnsi="Arial" w:cs="Arial"/>
          <w:sz w:val="28"/>
          <w:szCs w:val="28"/>
        </w:rPr>
        <w:t>e</w:t>
      </w:r>
      <w:r w:rsidR="00A71E92" w:rsidRPr="00417442">
        <w:rPr>
          <w:rFonts w:ascii="Arial" w:hAnsi="Arial" w:cs="Arial"/>
          <w:sz w:val="28"/>
          <w:szCs w:val="28"/>
        </w:rPr>
        <w:t xml:space="preserve">xplore how women with disability and their paid support workers navigate the support relationship and what works to build relationships of empowerment, trust and respect. </w:t>
      </w:r>
    </w:p>
    <w:p w14:paraId="573492A5" w14:textId="77777777" w:rsidR="00E54576" w:rsidRPr="00417442" w:rsidRDefault="00E54576" w:rsidP="00541F81">
      <w:pPr>
        <w:pStyle w:val="Heading2"/>
        <w:spacing w:before="240" w:after="120"/>
        <w:rPr>
          <w:rFonts w:ascii="Arial" w:hAnsi="Arial" w:cs="Arial"/>
          <w:color w:val="auto"/>
          <w:sz w:val="28"/>
          <w:szCs w:val="28"/>
        </w:rPr>
      </w:pPr>
      <w:bookmarkStart w:id="32" w:name="_Toc88561379"/>
      <w:r w:rsidRPr="00417442">
        <w:rPr>
          <w:rFonts w:ascii="Arial" w:hAnsi="Arial" w:cs="Arial"/>
          <w:color w:val="auto"/>
          <w:sz w:val="28"/>
          <w:szCs w:val="28"/>
        </w:rPr>
        <w:t>At the organisational level</w:t>
      </w:r>
      <w:bookmarkEnd w:id="32"/>
    </w:p>
    <w:p w14:paraId="16EAA4FA" w14:textId="77777777" w:rsidR="00E54576" w:rsidRPr="00417442" w:rsidRDefault="00E54576" w:rsidP="00541F81">
      <w:pPr>
        <w:spacing w:before="120" w:after="120" w:line="276" w:lineRule="auto"/>
        <w:rPr>
          <w:rStyle w:val="Heading1Char"/>
          <w:color w:val="000000" w:themeColor="text1"/>
        </w:rPr>
      </w:pPr>
      <w:bookmarkStart w:id="33" w:name="_Toc88561380"/>
      <w:r w:rsidRPr="00417442">
        <w:rPr>
          <w:rStyle w:val="Heading1Char"/>
          <w:color w:val="000000" w:themeColor="text1"/>
        </w:rPr>
        <w:t>The evidence synthesis highlighted the pivotal role that organisations play in facilitating positive actions at the individual and relationships level. Key informants, however, noted additional systemic workforce issues that are likely to affect the extent to which disability support workers can enact positive cultural change for violence prevention. Not least among these are the structural and gendered inequalities embedded in the sector where the workforce is highly feminised, and the work is undervalued. Consideration should be given to:</w:t>
      </w:r>
      <w:bookmarkEnd w:id="33"/>
    </w:p>
    <w:p w14:paraId="42C7C6EA" w14:textId="77777777" w:rsidR="00E54576" w:rsidRPr="00417442" w:rsidRDefault="00E54576" w:rsidP="00541F81">
      <w:pPr>
        <w:pStyle w:val="ListParagraph"/>
        <w:widowControl/>
        <w:numPr>
          <w:ilvl w:val="0"/>
          <w:numId w:val="9"/>
        </w:numPr>
        <w:autoSpaceDE/>
        <w:autoSpaceDN/>
        <w:spacing w:before="80" w:after="80" w:line="276" w:lineRule="auto"/>
        <w:rPr>
          <w:rStyle w:val="Heading1Char"/>
        </w:rPr>
      </w:pPr>
      <w:bookmarkStart w:id="34" w:name="_Toc88561381"/>
      <w:r w:rsidRPr="00417442">
        <w:rPr>
          <w:rStyle w:val="Heading1Char"/>
        </w:rPr>
        <w:lastRenderedPageBreak/>
        <w:t>exploring sector-specific and intersectional workplace-based gender equality initiatives that address ways in which gender and social inequality disproportionately impacts on women in the disability support workforce</w:t>
      </w:r>
      <w:bookmarkEnd w:id="34"/>
    </w:p>
    <w:p w14:paraId="0526CC6A" w14:textId="77777777" w:rsidR="00E54576" w:rsidRPr="00417442" w:rsidRDefault="00E54576" w:rsidP="00541F81">
      <w:pPr>
        <w:pStyle w:val="ListParagraph"/>
        <w:widowControl/>
        <w:numPr>
          <w:ilvl w:val="0"/>
          <w:numId w:val="9"/>
        </w:numPr>
        <w:autoSpaceDE/>
        <w:autoSpaceDN/>
        <w:spacing w:before="80" w:after="80" w:line="276" w:lineRule="auto"/>
        <w:rPr>
          <w:rFonts w:ascii="Arial" w:eastAsia="SimHei" w:hAnsi="Arial" w:cs="Arial"/>
          <w:sz w:val="28"/>
          <w:szCs w:val="28"/>
        </w:rPr>
      </w:pPr>
      <w:r w:rsidRPr="00417442">
        <w:rPr>
          <w:rFonts w:ascii="Arial" w:eastAsia="SimHei" w:hAnsi="Arial" w:cs="Arial"/>
          <w:sz w:val="28"/>
          <w:szCs w:val="28"/>
        </w:rPr>
        <w:t xml:space="preserve">considering opportunities for leadership, enhanced training pathways and recognition of women’s skills and qualifications in the disability sector. </w:t>
      </w:r>
    </w:p>
    <w:p w14:paraId="3C7CA3F9" w14:textId="77777777" w:rsidR="00E54576" w:rsidRPr="00417442" w:rsidRDefault="00E54576" w:rsidP="00541F81">
      <w:pPr>
        <w:pStyle w:val="Heading2"/>
        <w:spacing w:before="240" w:after="120"/>
        <w:rPr>
          <w:rFonts w:ascii="Arial" w:hAnsi="Arial" w:cs="Arial"/>
          <w:color w:val="auto"/>
          <w:sz w:val="28"/>
          <w:szCs w:val="28"/>
        </w:rPr>
      </w:pPr>
      <w:bookmarkStart w:id="35" w:name="_Toc88561382"/>
      <w:r w:rsidRPr="00417442">
        <w:rPr>
          <w:rFonts w:ascii="Arial" w:hAnsi="Arial" w:cs="Arial"/>
          <w:color w:val="auto"/>
          <w:sz w:val="28"/>
          <w:szCs w:val="28"/>
        </w:rPr>
        <w:t>At the policy level</w:t>
      </w:r>
      <w:bookmarkEnd w:id="35"/>
    </w:p>
    <w:p w14:paraId="14AB5A68" w14:textId="77777777" w:rsidR="00E54576" w:rsidRPr="00417442" w:rsidRDefault="00E54576" w:rsidP="00541F81">
      <w:pPr>
        <w:spacing w:before="120" w:after="120" w:line="276" w:lineRule="auto"/>
        <w:rPr>
          <w:rFonts w:ascii="Arial" w:hAnsi="Arial" w:cs="Arial"/>
          <w:i/>
          <w:iCs/>
          <w:sz w:val="28"/>
          <w:szCs w:val="28"/>
        </w:rPr>
      </w:pPr>
      <w:bookmarkStart w:id="36" w:name="_Toc88561383"/>
      <w:r w:rsidRPr="00417442">
        <w:rPr>
          <w:rStyle w:val="Heading1Char"/>
          <w:color w:val="000000" w:themeColor="text1"/>
        </w:rPr>
        <w:t>Mapping of the key policy, legislative and regulatory frameworks that pertain to services and support systems for people with disability illustrated a significant disconnect between evidence-based programs and practices that govern family violence prevention and safeguarding mechanisms in the disability sector. Until this is rectified women with disability will continue to fall through policy ‘gaps’ in relation to primary prevention action. Of note is that several national and state-based policy frameworks are currently in negotiation (</w:t>
      </w:r>
      <w:bookmarkEnd w:id="36"/>
      <w:r w:rsidRPr="00417442">
        <w:rPr>
          <w:rFonts w:ascii="Arial" w:hAnsi="Arial" w:cs="Arial"/>
          <w:i/>
          <w:iCs/>
          <w:sz w:val="28"/>
          <w:szCs w:val="28"/>
        </w:rPr>
        <w:t>National Plan to Reduce Violence against Women and their</w:t>
      </w:r>
      <w:r w:rsidR="00544049" w:rsidRPr="00417442">
        <w:rPr>
          <w:rFonts w:ascii="Arial" w:hAnsi="Arial" w:cs="Arial"/>
          <w:i/>
          <w:iCs/>
          <w:sz w:val="28"/>
          <w:szCs w:val="28"/>
        </w:rPr>
        <w:t xml:space="preserve"> </w:t>
      </w:r>
      <w:r w:rsidRPr="00417442">
        <w:rPr>
          <w:rFonts w:ascii="Arial" w:hAnsi="Arial" w:cs="Arial"/>
          <w:i/>
          <w:iCs/>
          <w:sz w:val="28"/>
          <w:szCs w:val="28"/>
        </w:rPr>
        <w:t>Children, National Disability Strategy and the Victorian State Disability Plan, Free from Violence</w:t>
      </w:r>
      <w:r w:rsidRPr="00417442">
        <w:rPr>
          <w:rFonts w:ascii="Arial" w:hAnsi="Arial" w:cs="Arial"/>
          <w:sz w:val="28"/>
          <w:szCs w:val="28"/>
        </w:rPr>
        <w:t>), and therefore the time is right to:</w:t>
      </w:r>
    </w:p>
    <w:p w14:paraId="0CB7FE2F" w14:textId="77777777" w:rsidR="00E54576" w:rsidRPr="00417442" w:rsidRDefault="00E54576" w:rsidP="00541F81">
      <w:pPr>
        <w:pStyle w:val="ListParagraph"/>
        <w:widowControl/>
        <w:numPr>
          <w:ilvl w:val="0"/>
          <w:numId w:val="11"/>
        </w:numPr>
        <w:autoSpaceDE/>
        <w:autoSpaceDN/>
        <w:spacing w:before="80" w:after="80" w:line="276" w:lineRule="auto"/>
        <w:rPr>
          <w:rFonts w:ascii="Arial" w:eastAsia="Times New Roman" w:hAnsi="Arial" w:cs="Arial"/>
          <w:sz w:val="28"/>
          <w:szCs w:val="28"/>
          <w:lang w:eastAsia="en-GB"/>
        </w:rPr>
      </w:pPr>
      <w:r w:rsidRPr="00417442">
        <w:rPr>
          <w:rFonts w:ascii="Arial" w:eastAsia="Times New Roman" w:hAnsi="Arial" w:cs="Arial"/>
          <w:sz w:val="28"/>
          <w:szCs w:val="28"/>
          <w:lang w:eastAsia="en-GB"/>
        </w:rPr>
        <w:t>support</w:t>
      </w:r>
      <w:r w:rsidRPr="00417442">
        <w:rPr>
          <w:rStyle w:val="Heading1Char"/>
          <w:rFonts w:eastAsia="Times New Roman"/>
          <w:lang w:eastAsia="en-GB"/>
        </w:rPr>
        <w:t xml:space="preserve"> Commonwealth and state-based disability, family violence and violence against women policy frameworks to draw on evidence on the intersecting drivers and explanatory factors for violence against women with disability and what works to prevent it.</w:t>
      </w:r>
    </w:p>
    <w:p w14:paraId="099EFF9C" w14:textId="77777777" w:rsidR="00E54576" w:rsidRPr="00417442" w:rsidRDefault="00E54576" w:rsidP="00504AE7">
      <w:pPr>
        <w:pStyle w:val="Heading2"/>
        <w:spacing w:before="240" w:after="120"/>
        <w:rPr>
          <w:rFonts w:ascii="Arial" w:hAnsi="Arial" w:cs="Arial"/>
          <w:color w:val="auto"/>
          <w:sz w:val="28"/>
          <w:szCs w:val="28"/>
        </w:rPr>
      </w:pPr>
      <w:bookmarkStart w:id="37" w:name="_Toc88561384"/>
      <w:r w:rsidRPr="00417442">
        <w:rPr>
          <w:rFonts w:ascii="Arial" w:hAnsi="Arial" w:cs="Arial"/>
          <w:color w:val="auto"/>
          <w:sz w:val="28"/>
          <w:szCs w:val="28"/>
        </w:rPr>
        <w:t>At the society level</w:t>
      </w:r>
      <w:bookmarkEnd w:id="37"/>
    </w:p>
    <w:p w14:paraId="33C0AF6E" w14:textId="77777777" w:rsidR="00E54576" w:rsidRPr="00417442" w:rsidRDefault="00E54576" w:rsidP="00504AE7">
      <w:pPr>
        <w:spacing w:before="120" w:after="120" w:line="276" w:lineRule="auto"/>
        <w:rPr>
          <w:rFonts w:ascii="Arial" w:hAnsi="Arial" w:cs="Arial"/>
          <w:sz w:val="28"/>
          <w:szCs w:val="28"/>
        </w:rPr>
      </w:pPr>
      <w:r w:rsidRPr="00417442">
        <w:rPr>
          <w:rFonts w:ascii="Arial" w:hAnsi="Arial" w:cs="Arial"/>
          <w:sz w:val="28"/>
          <w:szCs w:val="28"/>
        </w:rPr>
        <w:t>Women with disability identified several key settings for action including the need for whole-of-community interventions to tackle harmful social norms like ableism and sexism. Women shared personal stories about ‘everyday’ harms experienced across all facets of their lives. A strong theme emerging from the participatory workshops was a focus on education settings and the role that community – students, staff, parents and carers – can play in addressing ableist attitudes. Future research could focus on:</w:t>
      </w:r>
    </w:p>
    <w:p w14:paraId="0216EBCD" w14:textId="77777777" w:rsidR="00747422" w:rsidRPr="00417442" w:rsidRDefault="00E54576" w:rsidP="00747422">
      <w:pPr>
        <w:pStyle w:val="ListParagraph"/>
        <w:widowControl/>
        <w:numPr>
          <w:ilvl w:val="0"/>
          <w:numId w:val="10"/>
        </w:numPr>
        <w:autoSpaceDE/>
        <w:autoSpaceDN/>
        <w:spacing w:before="80" w:after="80" w:line="276" w:lineRule="auto"/>
        <w:rPr>
          <w:rFonts w:ascii="Arial" w:hAnsi="Arial" w:cs="Arial"/>
          <w:sz w:val="28"/>
          <w:szCs w:val="28"/>
        </w:rPr>
      </w:pPr>
      <w:r w:rsidRPr="00417442">
        <w:rPr>
          <w:rFonts w:ascii="Arial" w:hAnsi="Arial" w:cs="Arial"/>
          <w:sz w:val="28"/>
          <w:szCs w:val="28"/>
        </w:rPr>
        <w:t>the feasibility of incorporating ableism, discrimination, an</w:t>
      </w:r>
      <w:r w:rsidR="00747422" w:rsidRPr="00417442">
        <w:rPr>
          <w:rFonts w:ascii="Arial" w:hAnsi="Arial" w:cs="Arial"/>
          <w:sz w:val="28"/>
          <w:szCs w:val="28"/>
        </w:rPr>
        <w:t>d disability inclusion into the Respectful Relationships curricula in Victoria.</w:t>
      </w:r>
    </w:p>
    <w:p w14:paraId="4460CCF9" w14:textId="77777777" w:rsidR="00602142" w:rsidRPr="00417442" w:rsidRDefault="00602142" w:rsidP="00747422">
      <w:pPr>
        <w:rPr>
          <w:rFonts w:ascii="Arial" w:hAnsi="Arial" w:cs="Arial"/>
          <w:b/>
          <w:sz w:val="28"/>
          <w:szCs w:val="28"/>
        </w:rPr>
        <w:sectPr w:rsidR="00602142" w:rsidRPr="00417442" w:rsidSect="00602142">
          <w:type w:val="continuous"/>
          <w:pgSz w:w="11900" w:h="16850"/>
          <w:pgMar w:top="1338" w:right="1060" w:bottom="907" w:left="862" w:header="567" w:footer="822" w:gutter="0"/>
          <w:cols w:space="720"/>
          <w:docGrid w:linePitch="299"/>
        </w:sectPr>
      </w:pPr>
    </w:p>
    <w:p w14:paraId="50A43A76" w14:textId="77777777" w:rsidR="00747422" w:rsidRPr="00417442" w:rsidRDefault="00747422" w:rsidP="00747422">
      <w:pPr>
        <w:rPr>
          <w:rFonts w:ascii="Arial" w:hAnsi="Arial" w:cs="Arial"/>
          <w:b/>
          <w:sz w:val="28"/>
          <w:szCs w:val="28"/>
        </w:rPr>
      </w:pPr>
      <w:r w:rsidRPr="00417442">
        <w:rPr>
          <w:rFonts w:ascii="Arial" w:hAnsi="Arial" w:cs="Arial"/>
          <w:b/>
          <w:sz w:val="28"/>
          <w:szCs w:val="28"/>
        </w:rPr>
        <w:br w:type="page"/>
      </w:r>
    </w:p>
    <w:p w14:paraId="47638EB8" w14:textId="77777777" w:rsidR="00125BD7" w:rsidRPr="00417442" w:rsidRDefault="00125BD7" w:rsidP="00F853FB">
      <w:pPr>
        <w:widowControl/>
        <w:autoSpaceDE/>
        <w:autoSpaceDN/>
        <w:spacing w:after="80" w:line="276" w:lineRule="auto"/>
        <w:rPr>
          <w:rFonts w:ascii="Arial" w:hAnsi="Arial" w:cs="Arial"/>
          <w:b/>
          <w:sz w:val="28"/>
          <w:szCs w:val="28"/>
        </w:rPr>
        <w:sectPr w:rsidR="00125BD7" w:rsidRPr="00417442" w:rsidSect="00544049">
          <w:type w:val="continuous"/>
          <w:pgSz w:w="11900" w:h="16850"/>
          <w:pgMar w:top="1338" w:right="1060" w:bottom="907" w:left="862" w:header="567" w:footer="822" w:gutter="0"/>
          <w:cols w:num="2" w:space="720"/>
          <w:docGrid w:linePitch="299"/>
        </w:sect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9968"/>
      </w:tblGrid>
      <w:tr w:rsidR="00544049" w:rsidRPr="00417442" w14:paraId="7649777A" w14:textId="77777777" w:rsidTr="00626712">
        <w:trPr>
          <w:cnfStyle w:val="100000000000" w:firstRow="1" w:lastRow="0" w:firstColumn="0" w:lastColumn="0" w:oddVBand="0" w:evenVBand="0" w:oddHBand="0" w:evenHBand="0" w:firstRowFirstColumn="0" w:firstRowLastColumn="0" w:lastRowFirstColumn="0" w:lastRowLastColumn="0"/>
        </w:trPr>
        <w:tc>
          <w:tcPr>
            <w:tcW w:w="9968" w:type="dxa"/>
          </w:tcPr>
          <w:p w14:paraId="5166F81E" w14:textId="77777777" w:rsidR="00544049" w:rsidRPr="00417442" w:rsidRDefault="00544049" w:rsidP="00541F81">
            <w:pPr>
              <w:widowControl/>
              <w:autoSpaceDE/>
              <w:autoSpaceDN/>
              <w:spacing w:before="120" w:after="120" w:line="276" w:lineRule="auto"/>
              <w:rPr>
                <w:rFonts w:ascii="Arial" w:hAnsi="Arial" w:cs="Arial"/>
                <w:sz w:val="32"/>
                <w:szCs w:val="32"/>
              </w:rPr>
            </w:pPr>
            <w:r w:rsidRPr="00417442">
              <w:rPr>
                <w:rFonts w:ascii="Arial" w:hAnsi="Arial" w:cs="Arial"/>
                <w:color w:val="FFFFFF" w:themeColor="background1"/>
                <w:sz w:val="32"/>
                <w:szCs w:val="32"/>
              </w:rPr>
              <w:lastRenderedPageBreak/>
              <w:t>Terminology and Language</w:t>
            </w:r>
          </w:p>
        </w:tc>
      </w:tr>
      <w:tr w:rsidR="00544049" w:rsidRPr="00417442" w14:paraId="4153FB15" w14:textId="77777777" w:rsidTr="00626712">
        <w:tc>
          <w:tcPr>
            <w:tcW w:w="9968" w:type="dxa"/>
          </w:tcPr>
          <w:p w14:paraId="764B499D" w14:textId="4CBD08A6" w:rsidR="005C0DC4" w:rsidRPr="00417442" w:rsidRDefault="00544049" w:rsidP="000D3C38">
            <w:pPr>
              <w:spacing w:before="120" w:after="240" w:line="276" w:lineRule="auto"/>
              <w:rPr>
                <w:rFonts w:ascii="Arial" w:hAnsi="Arial" w:cs="Arial"/>
                <w:sz w:val="28"/>
                <w:szCs w:val="28"/>
              </w:rPr>
            </w:pPr>
            <w:r w:rsidRPr="00417442">
              <w:rPr>
                <w:rStyle w:val="normaltextrun"/>
                <w:rFonts w:ascii="Arial" w:hAnsi="Arial" w:cs="Arial"/>
                <w:sz w:val="28"/>
                <w:szCs w:val="28"/>
              </w:rPr>
              <w:t>Language is powerful and words have various meanings for different people. The way language is used is critical to understanding disability and the prevention of violence against women. Below is a list of important terms that appear in this report.</w:t>
            </w:r>
          </w:p>
        </w:tc>
      </w:tr>
      <w:tr w:rsidR="004731E8" w:rsidRPr="00417442" w14:paraId="1BC01586" w14:textId="77777777" w:rsidTr="00602142">
        <w:tc>
          <w:tcPr>
            <w:tcW w:w="9968" w:type="dxa"/>
          </w:tcPr>
          <w:p w14:paraId="4DD41AFC" w14:textId="77777777" w:rsidR="004731E8" w:rsidRPr="00417442" w:rsidRDefault="004731E8" w:rsidP="00541F81">
            <w:pPr>
              <w:widowControl/>
              <w:autoSpaceDE/>
              <w:autoSpaceDN/>
              <w:spacing w:before="120" w:after="120" w:line="276" w:lineRule="auto"/>
              <w:rPr>
                <w:rFonts w:ascii="Arial" w:hAnsi="Arial" w:cs="Arial"/>
                <w:b/>
                <w:bCs/>
                <w:sz w:val="28"/>
                <w:szCs w:val="28"/>
              </w:rPr>
            </w:pPr>
            <w:r w:rsidRPr="00417442">
              <w:rPr>
                <w:rFonts w:ascii="Arial" w:hAnsi="Arial" w:cs="Arial"/>
                <w:b/>
                <w:bCs/>
                <w:sz w:val="28"/>
                <w:szCs w:val="28"/>
              </w:rPr>
              <w:t>Ableism</w:t>
            </w:r>
          </w:p>
          <w:p w14:paraId="5D1C24E4" w14:textId="77777777" w:rsidR="004731E8" w:rsidRPr="00417442" w:rsidRDefault="004731E8" w:rsidP="00541F81">
            <w:pPr>
              <w:widowControl/>
              <w:autoSpaceDE/>
              <w:autoSpaceDN/>
              <w:spacing w:before="120" w:after="120" w:line="276" w:lineRule="auto"/>
              <w:rPr>
                <w:rFonts w:ascii="Arial" w:hAnsi="Arial" w:cs="Arial"/>
                <w:sz w:val="28"/>
                <w:szCs w:val="28"/>
              </w:rPr>
            </w:pPr>
            <w:r w:rsidRPr="00417442">
              <w:rPr>
                <w:rFonts w:ascii="Arial" w:hAnsi="Arial" w:cs="Arial"/>
                <w:color w:val="000000"/>
                <w:sz w:val="28"/>
                <w:szCs w:val="28"/>
                <w:shd w:val="clear" w:color="auto" w:fill="FFFFFF"/>
              </w:rPr>
              <w:t>The term ableism is used to denote a form of discrimination in which people with disability are seen as less worthy of respect, rights and opportunities; less able to contribute and participate, or of less inherent value than others. Ableism may be conscious or unconscious and may be enacted by individuals and embedded in institutions, systems, or the broader culture of a society.</w:t>
            </w:r>
          </w:p>
        </w:tc>
      </w:tr>
      <w:tr w:rsidR="004731E8" w:rsidRPr="00417442" w14:paraId="429F266D" w14:textId="77777777" w:rsidTr="00602142">
        <w:tc>
          <w:tcPr>
            <w:tcW w:w="9968" w:type="dxa"/>
          </w:tcPr>
          <w:p w14:paraId="33066F3A" w14:textId="77777777" w:rsidR="004731E8" w:rsidRPr="00417442" w:rsidRDefault="004731E8" w:rsidP="00541F81">
            <w:pPr>
              <w:widowControl/>
              <w:autoSpaceDE/>
              <w:autoSpaceDN/>
              <w:spacing w:before="120" w:after="120" w:line="276" w:lineRule="auto"/>
              <w:rPr>
                <w:rFonts w:ascii="Arial" w:hAnsi="Arial" w:cs="Arial"/>
                <w:b/>
                <w:bCs/>
                <w:sz w:val="28"/>
                <w:szCs w:val="28"/>
              </w:rPr>
            </w:pPr>
            <w:r w:rsidRPr="00417442">
              <w:rPr>
                <w:rFonts w:ascii="Arial" w:hAnsi="Arial" w:cs="Arial"/>
                <w:b/>
                <w:bCs/>
                <w:sz w:val="28"/>
                <w:szCs w:val="28"/>
              </w:rPr>
              <w:t>Co-production</w:t>
            </w:r>
          </w:p>
          <w:p w14:paraId="18E5CABB" w14:textId="77777777" w:rsidR="004731E8" w:rsidRPr="00417442" w:rsidRDefault="004731E8" w:rsidP="00541F81">
            <w:pPr>
              <w:widowControl/>
              <w:autoSpaceDE/>
              <w:autoSpaceDN/>
              <w:spacing w:before="120" w:after="120" w:line="276" w:lineRule="auto"/>
              <w:rPr>
                <w:rFonts w:ascii="Arial" w:hAnsi="Arial" w:cs="Arial"/>
                <w:sz w:val="28"/>
                <w:szCs w:val="28"/>
              </w:rPr>
            </w:pPr>
            <w:r w:rsidRPr="00417442">
              <w:rPr>
                <w:rFonts w:ascii="Arial" w:hAnsi="Arial" w:cs="Arial"/>
                <w:sz w:val="28"/>
                <w:szCs w:val="28"/>
                <w:lang w:val="en-GB"/>
              </w:rPr>
              <w:t>Co-production as a process of collaboration and collective decision-making, which involves disrupting traditional power relations separating users and producers of knowledge.</w:t>
            </w:r>
          </w:p>
        </w:tc>
      </w:tr>
      <w:tr w:rsidR="004731E8" w:rsidRPr="00417442" w14:paraId="590FDA75" w14:textId="77777777" w:rsidTr="00602142">
        <w:tc>
          <w:tcPr>
            <w:tcW w:w="9968" w:type="dxa"/>
          </w:tcPr>
          <w:p w14:paraId="6E91E9CE" w14:textId="77777777" w:rsidR="004731E8" w:rsidRPr="00417442" w:rsidRDefault="004731E8" w:rsidP="00541F81">
            <w:pPr>
              <w:widowControl/>
              <w:autoSpaceDE/>
              <w:autoSpaceDN/>
              <w:spacing w:before="120" w:after="120" w:line="276" w:lineRule="auto"/>
              <w:rPr>
                <w:rFonts w:ascii="Arial" w:hAnsi="Arial" w:cs="Arial"/>
                <w:b/>
                <w:bCs/>
                <w:sz w:val="28"/>
                <w:szCs w:val="28"/>
              </w:rPr>
            </w:pPr>
            <w:r w:rsidRPr="00417442">
              <w:rPr>
                <w:rFonts w:ascii="Arial" w:hAnsi="Arial" w:cs="Arial"/>
                <w:b/>
                <w:bCs/>
                <w:sz w:val="28"/>
                <w:szCs w:val="28"/>
              </w:rPr>
              <w:t>Disability</w:t>
            </w:r>
          </w:p>
          <w:p w14:paraId="6EC3653D" w14:textId="77777777" w:rsidR="004731E8" w:rsidRPr="00417442" w:rsidRDefault="004731E8" w:rsidP="00541F81">
            <w:pPr>
              <w:widowControl/>
              <w:autoSpaceDE/>
              <w:autoSpaceDN/>
              <w:spacing w:before="120" w:after="120" w:line="276" w:lineRule="auto"/>
              <w:rPr>
                <w:rFonts w:ascii="Arial" w:hAnsi="Arial" w:cs="Arial"/>
                <w:sz w:val="28"/>
                <w:szCs w:val="28"/>
              </w:rPr>
            </w:pPr>
            <w:r w:rsidRPr="00417442">
              <w:rPr>
                <w:rStyle w:val="normaltextrun"/>
                <w:rFonts w:ascii="Arial" w:hAnsi="Arial" w:cs="Arial"/>
                <w:sz w:val="28"/>
                <w:szCs w:val="28"/>
              </w:rPr>
              <w:t xml:space="preserve">The United Nations Convention on the Rights of Persons with Disabilities (CRPD) recognises disability as a function of the way society is organised and the way in which impairments interact with systemic barriers to hinder equal participation in society </w:t>
            </w:r>
            <w:r w:rsidRPr="00417442">
              <w:rPr>
                <w:rStyle w:val="normaltextrun"/>
                <w:rFonts w:ascii="Arial" w:hAnsi="Arial" w:cs="Arial"/>
                <w:sz w:val="28"/>
                <w:szCs w:val="28"/>
              </w:rPr>
              <w:fldChar w:fldCharType="begin"/>
            </w:r>
            <w:r w:rsidRPr="00417442">
              <w:rPr>
                <w:rStyle w:val="normaltextrun"/>
                <w:rFonts w:ascii="Arial" w:hAnsi="Arial" w:cs="Arial"/>
                <w:sz w:val="28"/>
                <w:szCs w:val="28"/>
              </w:rPr>
              <w:instrText xml:space="preserve"> ADDIN EN.CITE &lt;EndNote&gt;&lt;Cite&gt;&lt;Author&gt;United Nations&lt;/Author&gt;&lt;Year&gt;2006&lt;/Year&gt;&lt;RecNum&gt;82&lt;/RecNum&gt;&lt;DisplayText&gt;[1]&lt;/DisplayText&gt;&lt;record&gt;&lt;rec-number&gt;82&lt;/rec-number&gt;&lt;foreign-keys&gt;&lt;key app="EN" db-id="02xpaperxrvpt3ed5ruvdvfed5rdex0tv9pw" timestamp="1592913124"&gt;82&lt;/key&gt;&lt;/foreign-keys&gt;&lt;ref-type name="Transcript (Royal Commission, and other inquiries)"&gt;50&lt;/ref-type&gt;&lt;contributors&gt;&lt;authors&gt;&lt;author&gt;United Nations,&lt;/author&gt;&lt;/authors&gt;&lt;tertiary-authors&gt;&lt;author&gt;United Nations&lt;/author&gt;&lt;/tertiary-authors&gt;&lt;/contributors&gt;&lt;titles&gt;&lt;title&gt;United Nations Convention on the Rights of Persons with Disabilities&lt;/title&gt;&lt;/titles&gt;&lt;dates&gt;&lt;year&gt;2006&lt;/year&gt;&lt;/dates&gt;&lt;pub-location&gt;New York&lt;/pub-location&gt;&lt;publisher&gt;United Nations&lt;/publisher&gt;&lt;urls&gt;&lt;/urls&gt;&lt;/record&gt;&lt;/Cite&gt;&lt;/EndNote&gt;</w:instrText>
            </w:r>
            <w:r w:rsidRPr="00417442">
              <w:rPr>
                <w:rStyle w:val="normaltextrun"/>
                <w:rFonts w:ascii="Arial" w:hAnsi="Arial" w:cs="Arial"/>
                <w:sz w:val="28"/>
                <w:szCs w:val="28"/>
              </w:rPr>
              <w:fldChar w:fldCharType="separate"/>
            </w:r>
            <w:r w:rsidRPr="00417442">
              <w:rPr>
                <w:rStyle w:val="normaltextrun"/>
                <w:rFonts w:ascii="Arial" w:hAnsi="Arial" w:cs="Arial"/>
                <w:noProof/>
                <w:sz w:val="28"/>
                <w:szCs w:val="28"/>
              </w:rPr>
              <w:t>[1]</w:t>
            </w:r>
            <w:r w:rsidRPr="00417442">
              <w:rPr>
                <w:rStyle w:val="normaltextrun"/>
                <w:rFonts w:ascii="Arial" w:hAnsi="Arial" w:cs="Arial"/>
                <w:sz w:val="28"/>
                <w:szCs w:val="28"/>
              </w:rPr>
              <w:fldChar w:fldCharType="end"/>
            </w:r>
            <w:r w:rsidRPr="00417442">
              <w:rPr>
                <w:rStyle w:val="normaltextrun"/>
                <w:rFonts w:ascii="Arial" w:hAnsi="Arial" w:cs="Arial"/>
                <w:sz w:val="28"/>
                <w:szCs w:val="28"/>
              </w:rPr>
              <w:t>. The term disability (in the singular) is used as per the CRPD conceptualisation of disability as arising from social and cultural processes and interactions and not a characteristic of a person.</w:t>
            </w:r>
          </w:p>
        </w:tc>
      </w:tr>
      <w:tr w:rsidR="004731E8" w:rsidRPr="00417442" w14:paraId="55B5651C" w14:textId="77777777" w:rsidTr="00602142">
        <w:tc>
          <w:tcPr>
            <w:tcW w:w="9968" w:type="dxa"/>
          </w:tcPr>
          <w:p w14:paraId="503C99BD" w14:textId="77777777" w:rsidR="004731E8" w:rsidRPr="00417442" w:rsidRDefault="004731E8" w:rsidP="00541F81">
            <w:pPr>
              <w:widowControl/>
              <w:autoSpaceDE/>
              <w:autoSpaceDN/>
              <w:spacing w:before="120" w:after="120" w:line="276" w:lineRule="auto"/>
              <w:rPr>
                <w:rFonts w:ascii="Arial" w:hAnsi="Arial" w:cs="Arial"/>
                <w:b/>
                <w:bCs/>
                <w:sz w:val="28"/>
                <w:szCs w:val="28"/>
              </w:rPr>
            </w:pPr>
            <w:r w:rsidRPr="00417442">
              <w:rPr>
                <w:rFonts w:ascii="Arial" w:hAnsi="Arial" w:cs="Arial"/>
                <w:b/>
                <w:bCs/>
                <w:sz w:val="28"/>
                <w:szCs w:val="28"/>
              </w:rPr>
              <w:t>Disability Support Worker</w:t>
            </w:r>
          </w:p>
          <w:p w14:paraId="18ACD187" w14:textId="77777777" w:rsidR="004731E8" w:rsidRPr="00417442" w:rsidRDefault="004731E8" w:rsidP="00541F81">
            <w:pPr>
              <w:widowControl/>
              <w:autoSpaceDE/>
              <w:autoSpaceDN/>
              <w:spacing w:before="120" w:after="120" w:line="276" w:lineRule="auto"/>
              <w:rPr>
                <w:rStyle w:val="normaltextrun"/>
                <w:rFonts w:ascii="Arial" w:hAnsi="Arial" w:cs="Arial"/>
                <w:sz w:val="28"/>
                <w:szCs w:val="28"/>
              </w:rPr>
            </w:pPr>
            <w:r w:rsidRPr="00417442">
              <w:rPr>
                <w:rStyle w:val="normaltextrun"/>
                <w:rFonts w:ascii="Arial" w:hAnsi="Arial" w:cs="Arial"/>
                <w:sz w:val="28"/>
                <w:szCs w:val="28"/>
              </w:rPr>
              <w:t>A person who is paid to provide support and assistance to people with disability.</w:t>
            </w:r>
          </w:p>
          <w:p w14:paraId="3E1AB27B" w14:textId="77777777" w:rsidR="000D3C38" w:rsidRPr="00417442" w:rsidRDefault="000D3C38" w:rsidP="00541F81">
            <w:pPr>
              <w:widowControl/>
              <w:autoSpaceDE/>
              <w:autoSpaceDN/>
              <w:spacing w:before="120" w:after="120" w:line="276" w:lineRule="auto"/>
              <w:rPr>
                <w:rFonts w:ascii="Arial" w:hAnsi="Arial" w:cs="Arial"/>
                <w:sz w:val="28"/>
                <w:szCs w:val="28"/>
              </w:rPr>
            </w:pPr>
          </w:p>
          <w:p w14:paraId="5FE9F7B9" w14:textId="77777777" w:rsidR="000D3C38" w:rsidRPr="00417442" w:rsidRDefault="000D3C38" w:rsidP="00541F81">
            <w:pPr>
              <w:widowControl/>
              <w:autoSpaceDE/>
              <w:autoSpaceDN/>
              <w:spacing w:before="120" w:after="120" w:line="276" w:lineRule="auto"/>
              <w:rPr>
                <w:rFonts w:ascii="Arial" w:hAnsi="Arial" w:cs="Arial"/>
              </w:rPr>
            </w:pPr>
          </w:p>
          <w:p w14:paraId="0D3F6FEC" w14:textId="2DD15252" w:rsidR="000D3C38" w:rsidRPr="00417442" w:rsidRDefault="000D3C38" w:rsidP="00541F81">
            <w:pPr>
              <w:widowControl/>
              <w:autoSpaceDE/>
              <w:autoSpaceDN/>
              <w:spacing w:before="120" w:after="120" w:line="276" w:lineRule="auto"/>
              <w:rPr>
                <w:rFonts w:ascii="Arial" w:hAnsi="Arial" w:cs="Arial"/>
                <w:sz w:val="28"/>
                <w:szCs w:val="28"/>
              </w:rPr>
            </w:pPr>
          </w:p>
        </w:tc>
      </w:tr>
      <w:tr w:rsidR="004731E8" w:rsidRPr="00417442" w14:paraId="01182318" w14:textId="77777777" w:rsidTr="00602142">
        <w:tc>
          <w:tcPr>
            <w:tcW w:w="9968" w:type="dxa"/>
          </w:tcPr>
          <w:p w14:paraId="6D26B205" w14:textId="77777777" w:rsidR="000D3C38" w:rsidRPr="00417442" w:rsidRDefault="000D3C38" w:rsidP="000D3C38">
            <w:pPr>
              <w:widowControl/>
              <w:autoSpaceDE/>
              <w:autoSpaceDN/>
              <w:spacing w:before="240" w:after="120" w:line="276" w:lineRule="auto"/>
              <w:rPr>
                <w:rFonts w:ascii="Arial" w:hAnsi="Arial" w:cs="Arial"/>
                <w:b/>
                <w:bCs/>
                <w:sz w:val="28"/>
                <w:szCs w:val="28"/>
              </w:rPr>
            </w:pPr>
            <w:r w:rsidRPr="00417442">
              <w:rPr>
                <w:rFonts w:ascii="Arial" w:hAnsi="Arial" w:cs="Arial"/>
                <w:b/>
                <w:bCs/>
                <w:sz w:val="28"/>
                <w:szCs w:val="28"/>
              </w:rPr>
              <w:lastRenderedPageBreak/>
              <w:t>Family Violence</w:t>
            </w:r>
          </w:p>
          <w:p w14:paraId="09D30FF7" w14:textId="00884FB9" w:rsidR="004731E8" w:rsidRPr="00417442" w:rsidRDefault="000D3C38" w:rsidP="000D3C38">
            <w:pPr>
              <w:widowControl/>
              <w:autoSpaceDE/>
              <w:autoSpaceDN/>
              <w:spacing w:before="120" w:after="120" w:line="276" w:lineRule="auto"/>
              <w:rPr>
                <w:rFonts w:ascii="Arial" w:hAnsi="Arial" w:cs="Arial"/>
                <w:sz w:val="28"/>
                <w:szCs w:val="28"/>
              </w:rPr>
            </w:pPr>
            <w:r w:rsidRPr="00417442">
              <w:rPr>
                <w:rFonts w:ascii="Arial" w:hAnsi="Arial" w:cs="Arial"/>
                <w:sz w:val="28"/>
                <w:szCs w:val="28"/>
              </w:rPr>
              <w:t>In Australia the terms family violence, domestic violence and intimate partner violence are often used interchangeably. These terms refer to a range of behaviours that are violent, threatening, coercive or controlling that occur within current or past family or intimate relationships. These behaviours are overwhelmingly perpetrated by men against women and include physical and sexual assault, emotional and psychological abuse, economic control, social isolation, coercion. In Victoria, the Family Violence Protection Act (2008) extends the definition of ‘family member’ to include a person deemed to be ‘like’ a family member, such as the relationship between a person with disability and their carer.</w:t>
            </w:r>
          </w:p>
        </w:tc>
      </w:tr>
      <w:tr w:rsidR="000D3C38" w:rsidRPr="00417442" w14:paraId="48FCBEE0" w14:textId="77777777" w:rsidTr="00602142">
        <w:tc>
          <w:tcPr>
            <w:tcW w:w="9968" w:type="dxa"/>
          </w:tcPr>
          <w:p w14:paraId="2236F174" w14:textId="77777777" w:rsidR="000D3C38" w:rsidRPr="00417442" w:rsidRDefault="000D3C38" w:rsidP="000D3C38">
            <w:pPr>
              <w:widowControl/>
              <w:autoSpaceDE/>
              <w:autoSpaceDN/>
              <w:spacing w:before="120" w:after="120" w:line="276" w:lineRule="auto"/>
              <w:rPr>
                <w:rFonts w:ascii="Arial" w:hAnsi="Arial" w:cs="Arial"/>
                <w:b/>
                <w:bCs/>
                <w:sz w:val="28"/>
                <w:szCs w:val="28"/>
              </w:rPr>
            </w:pPr>
            <w:r w:rsidRPr="00417442">
              <w:rPr>
                <w:rFonts w:ascii="Arial" w:hAnsi="Arial" w:cs="Arial"/>
                <w:b/>
                <w:bCs/>
                <w:sz w:val="28"/>
                <w:szCs w:val="28"/>
              </w:rPr>
              <w:t>Impairment</w:t>
            </w:r>
          </w:p>
          <w:p w14:paraId="236085E1" w14:textId="30D9B739" w:rsidR="000D3C38" w:rsidRPr="00417442" w:rsidRDefault="000D3C38" w:rsidP="000D3C38">
            <w:pPr>
              <w:widowControl/>
              <w:autoSpaceDE/>
              <w:autoSpaceDN/>
              <w:spacing w:before="120" w:after="120" w:line="276" w:lineRule="auto"/>
              <w:rPr>
                <w:rStyle w:val="normaltextrun"/>
                <w:rFonts w:ascii="Arial" w:hAnsi="Arial" w:cs="Arial"/>
                <w:sz w:val="28"/>
                <w:szCs w:val="28"/>
              </w:rPr>
            </w:pPr>
            <w:r w:rsidRPr="00417442">
              <w:rPr>
                <w:rStyle w:val="normaltextrun"/>
                <w:rFonts w:ascii="Arial" w:hAnsi="Arial" w:cs="Arial"/>
                <w:sz w:val="28"/>
                <w:szCs w:val="28"/>
              </w:rPr>
              <w:t xml:space="preserve">Aligned with the CRPD, the term impairment is used to refer to difficulties in body function or structure such as loss of vision, hearing, loss of a limb, as well as mental functions such as impairment of mood or emotion. Their effects are experienced differently by different people. </w:t>
            </w:r>
          </w:p>
        </w:tc>
      </w:tr>
      <w:tr w:rsidR="000D3C38" w:rsidRPr="00417442" w14:paraId="20908FF1" w14:textId="77777777" w:rsidTr="00602142">
        <w:tc>
          <w:tcPr>
            <w:tcW w:w="9968" w:type="dxa"/>
          </w:tcPr>
          <w:p w14:paraId="625312C1" w14:textId="77777777" w:rsidR="000D3C38" w:rsidRPr="00417442" w:rsidRDefault="000D3C38" w:rsidP="000D3C38">
            <w:pPr>
              <w:widowControl/>
              <w:autoSpaceDE/>
              <w:autoSpaceDN/>
              <w:spacing w:before="120" w:after="120" w:line="276" w:lineRule="auto"/>
              <w:rPr>
                <w:rFonts w:ascii="Arial" w:hAnsi="Arial" w:cs="Arial"/>
                <w:b/>
                <w:bCs/>
                <w:sz w:val="28"/>
                <w:szCs w:val="28"/>
              </w:rPr>
            </w:pPr>
            <w:r w:rsidRPr="00417442">
              <w:rPr>
                <w:rFonts w:ascii="Arial" w:hAnsi="Arial" w:cs="Arial"/>
                <w:b/>
                <w:bCs/>
                <w:sz w:val="28"/>
                <w:szCs w:val="28"/>
              </w:rPr>
              <w:t>Intersectionality</w:t>
            </w:r>
          </w:p>
          <w:p w14:paraId="06059E24" w14:textId="28035679" w:rsidR="000D3C38" w:rsidRPr="00417442" w:rsidRDefault="000D3C38" w:rsidP="000D3C38">
            <w:pPr>
              <w:widowControl/>
              <w:autoSpaceDE/>
              <w:autoSpaceDN/>
              <w:spacing w:before="120" w:after="120" w:line="276" w:lineRule="auto"/>
              <w:rPr>
                <w:rStyle w:val="normaltextrun"/>
                <w:rFonts w:ascii="Arial" w:hAnsi="Arial" w:cs="Arial"/>
                <w:sz w:val="28"/>
                <w:szCs w:val="28"/>
              </w:rPr>
            </w:pPr>
            <w:r w:rsidRPr="00417442">
              <w:rPr>
                <w:rStyle w:val="normaltextrun"/>
                <w:rFonts w:ascii="Arial" w:hAnsi="Arial" w:cs="Arial"/>
                <w:sz w:val="28"/>
                <w:szCs w:val="28"/>
              </w:rPr>
              <w:t>Intersectionality is understood as a central feminist concern that seeks to identify and address how different social identities and systemic conditions intersect in place, time and circumstance to reproduce and compound experiences of inequality.</w:t>
            </w:r>
          </w:p>
        </w:tc>
      </w:tr>
      <w:tr w:rsidR="004731E8" w:rsidRPr="00417442" w14:paraId="4F4208C2" w14:textId="77777777" w:rsidTr="00602142">
        <w:tc>
          <w:tcPr>
            <w:tcW w:w="9968" w:type="dxa"/>
          </w:tcPr>
          <w:p w14:paraId="46104DD9" w14:textId="77777777" w:rsidR="000D3C38" w:rsidRPr="00417442" w:rsidRDefault="000D3C38" w:rsidP="000D3C38">
            <w:pPr>
              <w:widowControl/>
              <w:autoSpaceDE/>
              <w:autoSpaceDN/>
              <w:spacing w:before="120" w:after="120" w:line="276" w:lineRule="auto"/>
              <w:rPr>
                <w:rFonts w:ascii="Arial" w:hAnsi="Arial" w:cs="Arial"/>
                <w:b/>
                <w:bCs/>
                <w:sz w:val="28"/>
                <w:szCs w:val="28"/>
              </w:rPr>
            </w:pPr>
            <w:r w:rsidRPr="00417442">
              <w:rPr>
                <w:rFonts w:ascii="Arial" w:hAnsi="Arial" w:cs="Arial"/>
                <w:b/>
                <w:bCs/>
                <w:sz w:val="28"/>
                <w:szCs w:val="28"/>
              </w:rPr>
              <w:t>National Disability Insurance Scheme (NDIS)</w:t>
            </w:r>
          </w:p>
          <w:p w14:paraId="1F6BB9B5" w14:textId="7A8748E8" w:rsidR="000D3C38" w:rsidRPr="00417442" w:rsidRDefault="000D3C38" w:rsidP="000D3C38">
            <w:pPr>
              <w:widowControl/>
              <w:autoSpaceDE/>
              <w:autoSpaceDN/>
              <w:spacing w:before="120" w:after="120" w:line="276" w:lineRule="auto"/>
              <w:rPr>
                <w:rFonts w:ascii="Arial" w:hAnsi="Arial" w:cs="Arial"/>
                <w:b/>
                <w:bCs/>
                <w:sz w:val="28"/>
                <w:szCs w:val="28"/>
              </w:rPr>
            </w:pPr>
            <w:r w:rsidRPr="00417442">
              <w:rPr>
                <w:rFonts w:ascii="Arial" w:hAnsi="Arial" w:cs="Arial"/>
                <w:sz w:val="28"/>
                <w:szCs w:val="28"/>
              </w:rPr>
              <w:t>The NDIS is an Australia-wide scheme for the delivery of supports and services to eligible people with disability. Administered by the National Disability Insurance Agency, the NDIS was progressively rolled out across States and Territories in Australia from 2013.</w:t>
            </w:r>
            <w:r w:rsidRPr="00417442">
              <w:rPr>
                <w:rFonts w:ascii="Arial" w:hAnsi="Arial" w:cs="Arial"/>
                <w:b/>
                <w:bCs/>
                <w:sz w:val="28"/>
                <w:szCs w:val="28"/>
              </w:rPr>
              <w:t>Primary Prevention</w:t>
            </w:r>
          </w:p>
          <w:p w14:paraId="211AC34E" w14:textId="77777777" w:rsidR="004731E8" w:rsidRPr="00417442" w:rsidRDefault="000D3C38" w:rsidP="00541F81">
            <w:pPr>
              <w:widowControl/>
              <w:autoSpaceDE/>
              <w:autoSpaceDN/>
              <w:spacing w:before="120" w:after="120" w:line="276" w:lineRule="auto"/>
              <w:rPr>
                <w:rStyle w:val="normaltextrun"/>
                <w:rFonts w:ascii="Arial" w:hAnsi="Arial" w:cs="Arial"/>
                <w:sz w:val="28"/>
                <w:szCs w:val="28"/>
              </w:rPr>
            </w:pPr>
            <w:r w:rsidRPr="00417442">
              <w:rPr>
                <w:rStyle w:val="normaltextrun"/>
                <w:rFonts w:ascii="Arial" w:hAnsi="Arial" w:cs="Arial"/>
                <w:sz w:val="28"/>
                <w:szCs w:val="28"/>
              </w:rPr>
              <w:t xml:space="preserve">Primary prevention refers to initiatives that aim to stop violence before it occurs by addressing the underlying drivers and reinforcing factors for different manifestations of violence </w:t>
            </w:r>
            <w:r w:rsidRPr="00417442">
              <w:rPr>
                <w:rStyle w:val="normaltextrun"/>
                <w:rFonts w:ascii="Arial" w:hAnsi="Arial" w:cs="Arial"/>
                <w:sz w:val="28"/>
                <w:szCs w:val="28"/>
              </w:rPr>
              <w:fldChar w:fldCharType="begin"/>
            </w:r>
            <w:r w:rsidRPr="00417442">
              <w:rPr>
                <w:rStyle w:val="normaltextrun"/>
                <w:rFonts w:ascii="Arial" w:hAnsi="Arial" w:cs="Arial"/>
                <w:sz w:val="28"/>
                <w:szCs w:val="28"/>
              </w:rPr>
              <w:instrText xml:space="preserve"> ADDIN EN.CITE &lt;EndNote&gt;&lt;Cite&gt;&lt;Author&gt;Our Watch / Australia’s National Research Organisation for Women’s Safety (ANROWS) / VicHealth&lt;/Author&gt;&lt;Year&gt;2015&lt;/Year&gt;&lt;RecNum&gt;473&lt;/RecNum&gt;&lt;DisplayText&gt;[2]&lt;/DisplayText&gt;&lt;record&gt;&lt;rec-number&gt;473&lt;/rec-number&gt;&lt;foreign-keys&gt;&lt;key app="EN" db-id="02xpaperxrvpt3ed5ruvdvfed5rdex0tv9pw" timestamp="1592919590"&gt;473&lt;/key&gt;&lt;/foreign-keys&gt;&lt;ref-type name="Royal Commission Report (DRC)"&gt;27&lt;/ref-type&gt;&lt;contributors&gt;&lt;authors&gt;&lt;author&gt;Our Watch / Australia’s National Research Organisation for Women’s Safety (ANROWS) / VicHealth,&lt;/author&gt;&lt;/authors&gt;&lt;/contributors&gt;&lt;titles&gt;&lt;title&gt;Change the story: A shared framework for the primary prevention of violence against women and their children in Australia,&lt;/title&gt;&lt;/titles&gt;&lt;dates&gt;&lt;year&gt;2015&lt;/year&gt;&lt;/dates&gt;&lt;pub-location&gt;Melbourne&lt;/pub-location&gt;&lt;publisher&gt;Our Watch&lt;/publisher&gt;&lt;urls&gt;&lt;/urls&gt;&lt;/record&gt;&lt;/Cite&gt;&lt;/EndNote&gt;</w:instrText>
            </w:r>
            <w:r w:rsidRPr="00417442">
              <w:rPr>
                <w:rStyle w:val="normaltextrun"/>
                <w:rFonts w:ascii="Arial" w:hAnsi="Arial" w:cs="Arial"/>
                <w:sz w:val="28"/>
                <w:szCs w:val="28"/>
              </w:rPr>
              <w:fldChar w:fldCharType="separate"/>
            </w:r>
            <w:r w:rsidRPr="00417442">
              <w:rPr>
                <w:rStyle w:val="normaltextrun"/>
                <w:rFonts w:ascii="Arial" w:hAnsi="Arial" w:cs="Arial"/>
                <w:noProof/>
                <w:sz w:val="28"/>
                <w:szCs w:val="28"/>
              </w:rPr>
              <w:t>[2]</w:t>
            </w:r>
            <w:r w:rsidRPr="00417442">
              <w:rPr>
                <w:rStyle w:val="normaltextrun"/>
                <w:rFonts w:ascii="Arial" w:hAnsi="Arial" w:cs="Arial"/>
                <w:sz w:val="28"/>
                <w:szCs w:val="28"/>
              </w:rPr>
              <w:fldChar w:fldCharType="end"/>
            </w:r>
            <w:r w:rsidRPr="00417442">
              <w:rPr>
                <w:rStyle w:val="normaltextrun"/>
                <w:rFonts w:ascii="Arial" w:hAnsi="Arial" w:cs="Arial"/>
                <w:sz w:val="28"/>
                <w:szCs w:val="28"/>
              </w:rPr>
              <w:t>.</w:t>
            </w:r>
          </w:p>
          <w:p w14:paraId="43B9F03C" w14:textId="568756D3" w:rsidR="000D3C38" w:rsidRPr="00417442" w:rsidRDefault="000D3C38" w:rsidP="00541F81">
            <w:pPr>
              <w:widowControl/>
              <w:autoSpaceDE/>
              <w:autoSpaceDN/>
              <w:spacing w:before="120" w:after="120" w:line="276" w:lineRule="auto"/>
              <w:rPr>
                <w:rFonts w:ascii="Arial" w:hAnsi="Arial" w:cs="Arial"/>
                <w:sz w:val="28"/>
                <w:szCs w:val="28"/>
              </w:rPr>
            </w:pPr>
          </w:p>
        </w:tc>
      </w:tr>
      <w:tr w:rsidR="004731E8" w:rsidRPr="00417442" w14:paraId="19406CD4" w14:textId="77777777" w:rsidTr="00602142">
        <w:tc>
          <w:tcPr>
            <w:tcW w:w="9968" w:type="dxa"/>
          </w:tcPr>
          <w:p w14:paraId="6F56715F" w14:textId="77777777" w:rsidR="000D3C38" w:rsidRPr="00417442" w:rsidRDefault="000D3C38" w:rsidP="000D3C38">
            <w:pPr>
              <w:widowControl/>
              <w:autoSpaceDE/>
              <w:autoSpaceDN/>
              <w:spacing w:before="120" w:after="120" w:line="276" w:lineRule="auto"/>
              <w:rPr>
                <w:rFonts w:ascii="Arial" w:hAnsi="Arial" w:cs="Arial"/>
                <w:b/>
                <w:bCs/>
                <w:sz w:val="28"/>
                <w:szCs w:val="28"/>
              </w:rPr>
            </w:pPr>
            <w:r w:rsidRPr="00417442">
              <w:rPr>
                <w:rFonts w:ascii="Arial" w:hAnsi="Arial" w:cs="Arial"/>
                <w:b/>
                <w:bCs/>
                <w:sz w:val="28"/>
                <w:szCs w:val="28"/>
              </w:rPr>
              <w:lastRenderedPageBreak/>
              <w:t>Violence against women</w:t>
            </w:r>
          </w:p>
          <w:p w14:paraId="280D1737" w14:textId="62482CA4" w:rsidR="004731E8" w:rsidRPr="00417442" w:rsidRDefault="000D3C38" w:rsidP="000D3C38">
            <w:pPr>
              <w:widowControl/>
              <w:autoSpaceDE/>
              <w:autoSpaceDN/>
              <w:spacing w:before="120" w:after="120" w:line="276" w:lineRule="auto"/>
              <w:rPr>
                <w:rStyle w:val="normaltextrun"/>
                <w:rFonts w:ascii="Arial" w:hAnsi="Arial" w:cs="Arial"/>
                <w:sz w:val="28"/>
                <w:szCs w:val="28"/>
              </w:rPr>
            </w:pPr>
            <w:r w:rsidRPr="00417442">
              <w:rPr>
                <w:rStyle w:val="normaltextrun"/>
                <w:rFonts w:ascii="Arial" w:hAnsi="Arial" w:cs="Arial"/>
                <w:sz w:val="28"/>
                <w:szCs w:val="28"/>
              </w:rPr>
              <w:t xml:space="preserve">This report acknowledges the United Nations definition which describes violence against women as ‘...any act of gender-based violence that results in, or is likely to result in, physical, sexual or psychological harm or suffering to women, including threats of such acts, coercion or arbitrary deprivation of liberty, whether occurring in public or private life’ </w:t>
            </w:r>
            <w:r w:rsidRPr="00417442">
              <w:rPr>
                <w:rStyle w:val="normaltextrun"/>
                <w:rFonts w:ascii="Arial" w:hAnsi="Arial" w:cs="Arial"/>
                <w:sz w:val="28"/>
                <w:szCs w:val="28"/>
              </w:rPr>
              <w:fldChar w:fldCharType="begin"/>
            </w:r>
            <w:r w:rsidRPr="00417442">
              <w:rPr>
                <w:rStyle w:val="normaltextrun"/>
                <w:rFonts w:ascii="Arial" w:hAnsi="Arial" w:cs="Arial"/>
                <w:sz w:val="28"/>
                <w:szCs w:val="28"/>
              </w:rPr>
              <w:instrText xml:space="preserve"> ADDIN EN.CITE &lt;EndNote&gt;&lt;Cite&gt;&lt;Author&gt;United Nations&lt;/Author&gt;&lt;Year&gt;1993&lt;/Year&gt;&lt;RecNum&gt;464&lt;/RecNum&gt;&lt;DisplayText&gt;[3]&lt;/DisplayText&gt;&lt;record&gt;&lt;rec-number&gt;464&lt;/rec-number&gt;&lt;foreign-keys&gt;&lt;key app="EN" db-id="02xpaperxrvpt3ed5ruvdvfed5rdex0tv9pw" timestamp="1592917099"&gt;464&lt;/key&gt;&lt;/foreign-keys&gt;&lt;ref-type name="Journal Article"&gt;17&lt;/ref-type&gt;&lt;contributors&gt;&lt;authors&gt;&lt;author&gt;United Nations,&lt;/author&gt;&lt;/authors&gt;&lt;/contributors&gt;&lt;titles&gt;&lt;title&gt;Declaration on the Elimination of Violence against Women (A/RES/48/104)&lt;/title&gt;&lt;/titles&gt;&lt;dates&gt;&lt;year&gt;1993&lt;/year&gt;&lt;/dates&gt;&lt;urls&gt;&lt;/urls&gt;&lt;/record&gt;&lt;/Cite&gt;&lt;/EndNote&gt;</w:instrText>
            </w:r>
            <w:r w:rsidRPr="00417442">
              <w:rPr>
                <w:rStyle w:val="normaltextrun"/>
                <w:rFonts w:ascii="Arial" w:hAnsi="Arial" w:cs="Arial"/>
                <w:sz w:val="28"/>
                <w:szCs w:val="28"/>
              </w:rPr>
              <w:fldChar w:fldCharType="separate"/>
            </w:r>
            <w:r w:rsidRPr="00417442">
              <w:rPr>
                <w:rStyle w:val="normaltextrun"/>
                <w:rFonts w:ascii="Arial" w:hAnsi="Arial" w:cs="Arial"/>
                <w:noProof/>
                <w:sz w:val="28"/>
                <w:szCs w:val="28"/>
              </w:rPr>
              <w:t>[3]</w:t>
            </w:r>
            <w:r w:rsidRPr="00417442">
              <w:rPr>
                <w:rStyle w:val="normaltextrun"/>
                <w:rFonts w:ascii="Arial" w:hAnsi="Arial" w:cs="Arial"/>
                <w:sz w:val="28"/>
                <w:szCs w:val="28"/>
              </w:rPr>
              <w:fldChar w:fldCharType="end"/>
            </w:r>
            <w:r w:rsidRPr="00417442">
              <w:rPr>
                <w:rStyle w:val="normaltextrun"/>
                <w:rFonts w:ascii="Arial" w:hAnsi="Arial" w:cs="Arial"/>
                <w:sz w:val="28"/>
                <w:szCs w:val="28"/>
              </w:rPr>
              <w:t>.</w:t>
            </w:r>
          </w:p>
        </w:tc>
      </w:tr>
      <w:tr w:rsidR="000D3C38" w:rsidRPr="00417442" w14:paraId="17CBC862" w14:textId="77777777" w:rsidTr="00602142">
        <w:tc>
          <w:tcPr>
            <w:tcW w:w="9968" w:type="dxa"/>
          </w:tcPr>
          <w:p w14:paraId="5B1D9FD8" w14:textId="77777777" w:rsidR="000D3C38" w:rsidRPr="00417442" w:rsidRDefault="000D3C38" w:rsidP="000D3C38">
            <w:pPr>
              <w:widowControl/>
              <w:autoSpaceDE/>
              <w:autoSpaceDN/>
              <w:spacing w:before="120" w:after="120" w:line="276" w:lineRule="auto"/>
              <w:rPr>
                <w:rFonts w:ascii="Arial" w:hAnsi="Arial" w:cs="Arial"/>
                <w:b/>
                <w:bCs/>
                <w:sz w:val="28"/>
                <w:szCs w:val="28"/>
              </w:rPr>
            </w:pPr>
            <w:r w:rsidRPr="00417442">
              <w:rPr>
                <w:rFonts w:ascii="Arial" w:hAnsi="Arial" w:cs="Arial"/>
                <w:b/>
                <w:bCs/>
                <w:sz w:val="28"/>
                <w:szCs w:val="28"/>
              </w:rPr>
              <w:t>Woman/Women</w:t>
            </w:r>
          </w:p>
          <w:p w14:paraId="45CB0000" w14:textId="1A8A1A41" w:rsidR="000D3C38" w:rsidRPr="00417442" w:rsidRDefault="000D3C38" w:rsidP="000D3C38">
            <w:pPr>
              <w:widowControl/>
              <w:autoSpaceDE/>
              <w:autoSpaceDN/>
              <w:spacing w:before="120" w:after="120" w:line="276" w:lineRule="auto"/>
              <w:rPr>
                <w:rFonts w:ascii="Arial" w:hAnsi="Arial" w:cs="Arial"/>
                <w:b/>
                <w:bCs/>
                <w:sz w:val="28"/>
                <w:szCs w:val="28"/>
              </w:rPr>
            </w:pPr>
            <w:r w:rsidRPr="00417442">
              <w:rPr>
                <w:rStyle w:val="normaltextrun"/>
                <w:rFonts w:ascii="Arial" w:hAnsi="Arial" w:cs="Arial"/>
                <w:sz w:val="28"/>
                <w:szCs w:val="28"/>
              </w:rPr>
              <w:t>The term woman is used to include any person who identifies as a woman including trans women. We understand that gender is non-binary but note that the many of the sources referred to in this report define people as women or men.</w:t>
            </w:r>
          </w:p>
        </w:tc>
      </w:tr>
    </w:tbl>
    <w:p w14:paraId="579BBE4E" w14:textId="77777777" w:rsidR="00544049" w:rsidRPr="00417442" w:rsidRDefault="00544049" w:rsidP="00F853FB">
      <w:pPr>
        <w:widowControl/>
        <w:autoSpaceDE/>
        <w:autoSpaceDN/>
        <w:spacing w:after="80" w:line="276" w:lineRule="auto"/>
        <w:rPr>
          <w:rFonts w:ascii="Arial" w:hAnsi="Arial" w:cs="Arial"/>
          <w:sz w:val="28"/>
          <w:szCs w:val="28"/>
        </w:rPr>
        <w:sectPr w:rsidR="00544049" w:rsidRPr="00417442" w:rsidSect="00544049">
          <w:type w:val="continuous"/>
          <w:pgSz w:w="11900" w:h="16850"/>
          <w:pgMar w:top="1338" w:right="1060" w:bottom="907" w:left="862" w:header="567" w:footer="822" w:gutter="0"/>
          <w:cols w:space="720"/>
          <w:docGrid w:linePitch="299"/>
        </w:sectPr>
      </w:pPr>
    </w:p>
    <w:p w14:paraId="0CE0A682" w14:textId="77777777" w:rsidR="00544049" w:rsidRPr="00417442" w:rsidRDefault="00544049" w:rsidP="00F853FB">
      <w:pPr>
        <w:widowControl/>
        <w:autoSpaceDE/>
        <w:autoSpaceDN/>
        <w:spacing w:after="80" w:line="276" w:lineRule="auto"/>
        <w:rPr>
          <w:rFonts w:ascii="Arial" w:hAnsi="Arial" w:cs="Arial"/>
          <w:sz w:val="28"/>
          <w:szCs w:val="28"/>
        </w:rPr>
      </w:pPr>
    </w:p>
    <w:p w14:paraId="2160797C" w14:textId="77777777" w:rsidR="00E54576" w:rsidRPr="00417442" w:rsidRDefault="00E54576" w:rsidP="00F853FB">
      <w:pPr>
        <w:spacing w:after="80" w:line="276" w:lineRule="auto"/>
        <w:rPr>
          <w:rFonts w:ascii="Arial" w:hAnsi="Arial" w:cs="Arial"/>
          <w:sz w:val="28"/>
          <w:szCs w:val="28"/>
        </w:rPr>
      </w:pPr>
    </w:p>
    <w:p w14:paraId="0D213CA0" w14:textId="77777777" w:rsidR="00E54576" w:rsidRPr="00417442" w:rsidRDefault="00E54576" w:rsidP="00F853FB">
      <w:pPr>
        <w:spacing w:after="80" w:line="276" w:lineRule="auto"/>
        <w:rPr>
          <w:rStyle w:val="Heading1Char"/>
          <w:b/>
          <w:bCs/>
        </w:rPr>
      </w:pPr>
    </w:p>
    <w:p w14:paraId="4F1F90E7" w14:textId="77777777" w:rsidR="00E54576" w:rsidRPr="00417442" w:rsidRDefault="00E54576" w:rsidP="00F853FB">
      <w:pPr>
        <w:spacing w:after="80" w:line="276" w:lineRule="auto"/>
        <w:rPr>
          <w:rStyle w:val="Heading1Char"/>
          <w:b/>
          <w:bCs/>
        </w:rPr>
      </w:pPr>
    </w:p>
    <w:p w14:paraId="0906D267" w14:textId="77777777" w:rsidR="00E54576" w:rsidRPr="00417442" w:rsidRDefault="00E54576" w:rsidP="00F853FB">
      <w:pPr>
        <w:spacing w:after="80" w:line="276" w:lineRule="auto"/>
        <w:rPr>
          <w:rStyle w:val="Heading1Char"/>
          <w:b/>
          <w:bCs/>
        </w:rPr>
      </w:pPr>
    </w:p>
    <w:p w14:paraId="65C25CC8" w14:textId="77777777" w:rsidR="00E54576" w:rsidRPr="00417442" w:rsidRDefault="00E54576" w:rsidP="00F853FB">
      <w:pPr>
        <w:pStyle w:val="Heading2"/>
        <w:spacing w:after="80"/>
        <w:rPr>
          <w:rFonts w:ascii="Arial" w:hAnsi="Arial" w:cs="Arial"/>
          <w:b w:val="0"/>
          <w:bCs w:val="0"/>
          <w:color w:val="auto"/>
          <w:sz w:val="28"/>
          <w:szCs w:val="28"/>
        </w:rPr>
      </w:pPr>
    </w:p>
    <w:p w14:paraId="6C6E5AAA" w14:textId="77777777" w:rsidR="003C2E63" w:rsidRPr="00417442" w:rsidRDefault="003C2E63" w:rsidP="00F853FB">
      <w:pPr>
        <w:pStyle w:val="Heading2"/>
        <w:spacing w:after="80"/>
        <w:ind w:left="720"/>
        <w:rPr>
          <w:rFonts w:ascii="Arial" w:hAnsi="Arial" w:cs="Arial"/>
          <w:b w:val="0"/>
          <w:bCs w:val="0"/>
          <w:color w:val="auto"/>
          <w:sz w:val="28"/>
          <w:szCs w:val="28"/>
        </w:rPr>
      </w:pPr>
    </w:p>
    <w:p w14:paraId="60992F2E" w14:textId="77777777" w:rsidR="003C2E63" w:rsidRPr="00417442" w:rsidRDefault="003C2E63" w:rsidP="00F853FB">
      <w:pPr>
        <w:pStyle w:val="Heading2"/>
        <w:spacing w:after="80"/>
        <w:rPr>
          <w:rFonts w:ascii="Arial" w:hAnsi="Arial" w:cs="Arial"/>
          <w:b w:val="0"/>
          <w:bCs w:val="0"/>
          <w:color w:val="auto"/>
          <w:sz w:val="28"/>
          <w:szCs w:val="28"/>
        </w:rPr>
      </w:pPr>
    </w:p>
    <w:p w14:paraId="6FB3E8A0" w14:textId="77777777" w:rsidR="003C2E63" w:rsidRPr="00417442" w:rsidRDefault="003C2E63" w:rsidP="00F853FB">
      <w:pPr>
        <w:pStyle w:val="Heading2"/>
        <w:spacing w:after="80"/>
        <w:rPr>
          <w:rFonts w:ascii="Arial" w:hAnsi="Arial" w:cs="Arial"/>
          <w:b w:val="0"/>
          <w:bCs w:val="0"/>
          <w:color w:val="auto"/>
          <w:sz w:val="28"/>
          <w:szCs w:val="28"/>
        </w:rPr>
      </w:pPr>
    </w:p>
    <w:p w14:paraId="63F0380F" w14:textId="77777777" w:rsidR="003C2E63" w:rsidRPr="00417442" w:rsidRDefault="003C2E63" w:rsidP="00F853FB">
      <w:pPr>
        <w:spacing w:after="80" w:line="276" w:lineRule="auto"/>
        <w:rPr>
          <w:rFonts w:ascii="Arial" w:hAnsi="Arial" w:cs="Arial"/>
          <w:sz w:val="28"/>
          <w:szCs w:val="28"/>
          <w:lang w:val="en-GB"/>
        </w:rPr>
      </w:pPr>
    </w:p>
    <w:p w14:paraId="11A3940F" w14:textId="77777777" w:rsidR="00DA3596" w:rsidRPr="00417442" w:rsidRDefault="00DA3596" w:rsidP="00F853FB">
      <w:pPr>
        <w:pStyle w:val="BulletList"/>
        <w:numPr>
          <w:ilvl w:val="0"/>
          <w:numId w:val="0"/>
        </w:numPr>
        <w:spacing w:after="80"/>
        <w:rPr>
          <w:rFonts w:cs="Arial"/>
          <w:color w:val="auto"/>
          <w:sz w:val="28"/>
          <w:szCs w:val="28"/>
        </w:rPr>
      </w:pPr>
    </w:p>
    <w:p w14:paraId="4B73B98C" w14:textId="77777777" w:rsidR="001451D6" w:rsidRPr="00417442" w:rsidRDefault="001451D6" w:rsidP="00F853FB">
      <w:pPr>
        <w:pStyle w:val="BulletList"/>
        <w:numPr>
          <w:ilvl w:val="0"/>
          <w:numId w:val="0"/>
        </w:numPr>
        <w:spacing w:after="80"/>
        <w:rPr>
          <w:rFonts w:cs="Arial"/>
          <w:b/>
          <w:bCs/>
          <w:sz w:val="28"/>
          <w:szCs w:val="28"/>
        </w:rPr>
      </w:pPr>
    </w:p>
    <w:p w14:paraId="31A20F3F" w14:textId="77777777" w:rsidR="003C2E63" w:rsidRPr="00417442" w:rsidRDefault="003C2E63" w:rsidP="00F853FB">
      <w:pPr>
        <w:pStyle w:val="BulletList"/>
        <w:numPr>
          <w:ilvl w:val="0"/>
          <w:numId w:val="0"/>
        </w:numPr>
        <w:spacing w:after="80"/>
        <w:rPr>
          <w:rFonts w:cs="Arial"/>
        </w:rPr>
        <w:sectPr w:rsidR="003C2E63" w:rsidRPr="00417442" w:rsidSect="00544049">
          <w:type w:val="continuous"/>
          <w:pgSz w:w="11900" w:h="16850"/>
          <w:pgMar w:top="1338" w:right="1060" w:bottom="907" w:left="862" w:header="567" w:footer="822" w:gutter="0"/>
          <w:cols w:num="2" w:space="720"/>
          <w:docGrid w:linePitch="299"/>
        </w:sectPr>
      </w:pPr>
    </w:p>
    <w:p w14:paraId="312FA021" w14:textId="77777777" w:rsidR="008960B1" w:rsidRPr="00417442" w:rsidRDefault="008960B1" w:rsidP="00F853FB">
      <w:pPr>
        <w:pStyle w:val="BulletList"/>
        <w:spacing w:after="80"/>
        <w:rPr>
          <w:rFonts w:cs="Arial"/>
        </w:rPr>
        <w:sectPr w:rsidR="008960B1" w:rsidRPr="00417442" w:rsidSect="008441EC">
          <w:type w:val="continuous"/>
          <w:pgSz w:w="11900" w:h="16850"/>
          <w:pgMar w:top="1340" w:right="1060" w:bottom="1020" w:left="860" w:header="567" w:footer="824" w:gutter="0"/>
          <w:cols w:space="720"/>
          <w:docGrid w:linePitch="299"/>
        </w:sectPr>
      </w:pPr>
    </w:p>
    <w:p w14:paraId="0B1EED54" w14:textId="77777777" w:rsidR="004779DB" w:rsidRPr="00417442" w:rsidRDefault="004779DB">
      <w:pPr>
        <w:rPr>
          <w:rFonts w:ascii="Arial" w:hAnsi="Arial" w:cs="Arial"/>
        </w:rPr>
      </w:pPr>
      <w:bookmarkStart w:id="38" w:name="_Toc88561385"/>
      <w:r w:rsidRPr="00417442">
        <w:rPr>
          <w:rFonts w:ascii="Arial" w:hAnsi="Arial" w:cs="Arial"/>
        </w:rPr>
        <w:br w:type="page"/>
      </w:r>
    </w:p>
    <w:bookmarkEnd w:id="38"/>
    <w:p w14:paraId="3C83731A" w14:textId="77777777" w:rsidR="00855B8C" w:rsidRPr="00417442" w:rsidRDefault="00855B8C" w:rsidP="004779DB">
      <w:pPr>
        <w:spacing w:after="80"/>
        <w:rPr>
          <w:rFonts w:ascii="Arial" w:hAnsi="Arial" w:cs="Arial"/>
          <w:b/>
          <w:bCs/>
          <w:color w:val="E57200"/>
          <w:sz w:val="60"/>
          <w:szCs w:val="28"/>
        </w:rPr>
        <w:sectPr w:rsidR="00855B8C" w:rsidRPr="00417442" w:rsidSect="007937A4">
          <w:type w:val="continuous"/>
          <w:pgSz w:w="11900" w:h="16850"/>
          <w:pgMar w:top="1340" w:right="1060" w:bottom="1020" w:left="860" w:header="709" w:footer="709" w:gutter="0"/>
          <w:cols w:space="720"/>
          <w:docGrid w:linePitch="326"/>
        </w:sectPr>
      </w:pPr>
    </w:p>
    <w:p w14:paraId="19E38025" w14:textId="77777777" w:rsidR="004779DB" w:rsidRPr="00417442" w:rsidRDefault="004779DB" w:rsidP="004779DB">
      <w:pPr>
        <w:spacing w:after="360" w:line="276" w:lineRule="auto"/>
        <w:rPr>
          <w:rFonts w:ascii="Arial" w:hAnsi="Arial" w:cs="Arial"/>
          <w:b/>
          <w:bCs/>
          <w:color w:val="E57200"/>
          <w:sz w:val="48"/>
          <w:szCs w:val="48"/>
        </w:rPr>
      </w:pPr>
      <w:r w:rsidRPr="00417442">
        <w:rPr>
          <w:rFonts w:ascii="Arial" w:hAnsi="Arial" w:cs="Arial"/>
          <w:b/>
          <w:bCs/>
          <w:color w:val="E57200"/>
          <w:sz w:val="48"/>
          <w:szCs w:val="48"/>
        </w:rPr>
        <w:lastRenderedPageBreak/>
        <w:t>Background</w:t>
      </w:r>
    </w:p>
    <w:p w14:paraId="47B7BACC" w14:textId="77777777" w:rsidR="00E15A19" w:rsidRPr="00417442" w:rsidRDefault="00E15A19" w:rsidP="00541F81">
      <w:pPr>
        <w:spacing w:after="120" w:line="276" w:lineRule="auto"/>
        <w:rPr>
          <w:rStyle w:val="normaltextrun"/>
          <w:rFonts w:ascii="Arial" w:hAnsi="Arial" w:cs="Arial"/>
          <w:sz w:val="28"/>
          <w:szCs w:val="28"/>
        </w:rPr>
      </w:pPr>
      <w:r w:rsidRPr="00417442">
        <w:rPr>
          <w:rFonts w:ascii="Arial" w:hAnsi="Arial" w:cs="Arial"/>
          <w:sz w:val="28"/>
          <w:szCs w:val="28"/>
        </w:rPr>
        <w:t xml:space="preserve">It is now well-established that women with disability in Australia, and globally, experience significantly more violence and abuse than women without disability </w:t>
      </w:r>
      <w:r w:rsidRPr="00417442">
        <w:rPr>
          <w:rFonts w:ascii="Arial" w:hAnsi="Arial" w:cs="Arial"/>
          <w:sz w:val="28"/>
          <w:szCs w:val="28"/>
        </w:rPr>
        <w:fldChar w:fldCharType="begin"/>
      </w:r>
      <w:r w:rsidRPr="00417442">
        <w:rPr>
          <w:rFonts w:ascii="Arial" w:hAnsi="Arial" w:cs="Arial"/>
          <w:sz w:val="28"/>
          <w:szCs w:val="28"/>
        </w:rPr>
        <w:instrText xml:space="preserve"> ADDIN EN.CITE &lt;EndNote&gt;&lt;Cite&gt;&lt;Author&gt;Breiding&lt;/Author&gt;&lt;RecNum&gt;467&lt;/RecNum&gt;&lt;DisplayText&gt;[4]&lt;/DisplayText&gt;&lt;record&gt;&lt;rec-number&gt;467&lt;/rec-number&gt;&lt;foreign-keys&gt;&lt;key app="EN" db-id="02xpaperxrvpt3ed5ruvdvfed5rdex0tv9pw" timestamp="1592917734"&gt;467&lt;/key&gt;&lt;/foreign-keys&gt;&lt;ref-type name="Journal Article"&gt;17&lt;/ref-type&gt;&lt;contributors&gt;&lt;authors&gt;&lt;author&gt;Breiding, M. J.&lt;/author&gt;&lt;author&gt;Armour, B. S.&lt;/author&gt;&lt;/authors&gt;&lt;translated-authors&gt;&lt;author&gt;Ann, Epidemiol&lt;/author&gt;&lt;/translated-authors&gt;&lt;/contributors&gt;&lt;auth-address&gt;Division of Violence Prevention, National Center for Injury Prevention and Control, Centers for Disease Control and Prevention, Atlanta, GA. Electronic address: dvi8@cdc.gov. FAU - Armour, Brian S&amp;#xD;Division of Human Development and Disability, National Center on Birth Defects and Developmental Disabilities, Centers for Disease Control and Prevention, Atlanta, GA.&lt;/auth-address&gt;&lt;titles&gt;&lt;title&gt;The association between disability and intimate partner violence in the United States&lt;/title&gt;&lt;/titles&gt;&lt;number&gt;1873-2585 (Electronic)&lt;/number&gt;&lt;dates&gt;&lt;/dates&gt;&lt;urls&gt;&lt;/urls&gt;&lt;electronic-resource-num&gt;D - NLM: HHSPA745956 OTO - NOTNLM&lt;/electronic-resource-num&gt;&lt;remote-database-provider&gt;2015 Jun&lt;/remote-database-provider&gt;&lt;language&gt;eng&lt;/language&gt;&lt;/record&gt;&lt;/Cite&gt;&lt;/EndNote&gt;</w:instrText>
      </w:r>
      <w:r w:rsidRPr="00417442">
        <w:rPr>
          <w:rFonts w:ascii="Arial" w:hAnsi="Arial" w:cs="Arial"/>
          <w:sz w:val="28"/>
          <w:szCs w:val="28"/>
        </w:rPr>
        <w:fldChar w:fldCharType="separate"/>
      </w:r>
      <w:r w:rsidRPr="00417442">
        <w:rPr>
          <w:rFonts w:ascii="Arial" w:hAnsi="Arial" w:cs="Arial"/>
          <w:noProof/>
          <w:sz w:val="28"/>
          <w:szCs w:val="28"/>
        </w:rPr>
        <w:t>[4]</w:t>
      </w:r>
      <w:r w:rsidRPr="00417442">
        <w:rPr>
          <w:rFonts w:ascii="Arial" w:hAnsi="Arial" w:cs="Arial"/>
          <w:sz w:val="28"/>
          <w:szCs w:val="28"/>
        </w:rPr>
        <w:fldChar w:fldCharType="end"/>
      </w:r>
      <w:r w:rsidRPr="00417442">
        <w:rPr>
          <w:rFonts w:ascii="Arial" w:hAnsi="Arial" w:cs="Arial"/>
          <w:sz w:val="28"/>
          <w:szCs w:val="28"/>
        </w:rPr>
        <w:t xml:space="preserve">. Not only are rates of violence higher, but violence tends to be experienced in more diverse ways, manifesting in multiple, inter-related and recurring forms </w:t>
      </w:r>
      <w:r w:rsidRPr="00417442">
        <w:rPr>
          <w:rFonts w:ascii="Arial" w:hAnsi="Arial" w:cs="Arial"/>
          <w:sz w:val="28"/>
          <w:szCs w:val="28"/>
        </w:rPr>
        <w:fldChar w:fldCharType="begin"/>
      </w:r>
      <w:r w:rsidRPr="00417442">
        <w:rPr>
          <w:rFonts w:ascii="Arial" w:hAnsi="Arial" w:cs="Arial"/>
          <w:sz w:val="28"/>
          <w:szCs w:val="28"/>
        </w:rPr>
        <w:instrText xml:space="preserve"> ADDIN EN.CITE &lt;EndNote&gt;&lt;Cite&gt;&lt;Author&gt;Women with Disabilities Australia (WWDA)&lt;/Author&gt;&lt;Year&gt;June 2015&lt;/Year&gt;&lt;RecNum&gt;487&lt;/RecNum&gt;&lt;DisplayText&gt;[5]&lt;/DisplayText&gt;&lt;record&gt;&lt;rec-number&gt;487&lt;/rec-number&gt;&lt;foreign-keys&gt;&lt;key app="EN" db-id="02xpaperxrvpt3ed5ruvdvfed5rdex0tv9pw" timestamp="1623805391"&gt;487&lt;/key&gt;&lt;/foreign-keys&gt;&lt;ref-type name="Report"&gt;39&lt;/ref-type&gt;&lt;contributors&gt;&lt;authors&gt;&lt;author&gt;Women with Disabilities Australia (WWDA),&lt;/author&gt;&lt;/authors&gt;&lt;/contributors&gt;&lt;titles&gt;&lt;title&gt;Preventing Violence against Women and Girls with Disabilities: Integrating A Human Rights Perspective&lt;/title&gt;&lt;/titles&gt;&lt;dates&gt;&lt;year&gt;June 2015&lt;/year&gt;&lt;/dates&gt;&lt;urls&gt;&lt;/urls&gt;&lt;/record&gt;&lt;/Cite&gt;&lt;/EndNote&gt;</w:instrText>
      </w:r>
      <w:r w:rsidRPr="00417442">
        <w:rPr>
          <w:rFonts w:ascii="Arial" w:hAnsi="Arial" w:cs="Arial"/>
          <w:sz w:val="28"/>
          <w:szCs w:val="28"/>
        </w:rPr>
        <w:fldChar w:fldCharType="separate"/>
      </w:r>
      <w:r w:rsidRPr="00417442">
        <w:rPr>
          <w:rFonts w:ascii="Arial" w:hAnsi="Arial" w:cs="Arial"/>
          <w:noProof/>
          <w:sz w:val="28"/>
          <w:szCs w:val="28"/>
        </w:rPr>
        <w:t>[5]</w:t>
      </w:r>
      <w:r w:rsidRPr="00417442">
        <w:rPr>
          <w:rFonts w:ascii="Arial" w:hAnsi="Arial" w:cs="Arial"/>
          <w:sz w:val="28"/>
          <w:szCs w:val="28"/>
        </w:rPr>
        <w:fldChar w:fldCharType="end"/>
      </w:r>
      <w:r w:rsidRPr="00417442">
        <w:rPr>
          <w:rFonts w:ascii="Arial" w:hAnsi="Arial" w:cs="Arial"/>
          <w:sz w:val="28"/>
          <w:szCs w:val="28"/>
        </w:rPr>
        <w:t xml:space="preserve">. </w:t>
      </w:r>
      <w:r w:rsidRPr="00417442">
        <w:rPr>
          <w:rStyle w:val="normaltextrun"/>
          <w:rFonts w:ascii="Arial" w:hAnsi="Arial" w:cs="Arial"/>
          <w:sz w:val="28"/>
          <w:szCs w:val="28"/>
        </w:rPr>
        <w:t xml:space="preserve">Due, in part, to the array of settings in which women with disability live and work, they are also more likely than women without disability to experience violence from multiple perpetrators across their lifetime. The risk of violence is particularly heightened in specific contexts where there are inherent power differentials, both in domestic and ‘institutional’ settings </w:t>
      </w:r>
      <w:r w:rsidRPr="00417442">
        <w:rPr>
          <w:rStyle w:val="normaltextrun"/>
          <w:rFonts w:ascii="Arial" w:hAnsi="Arial" w:cs="Arial"/>
          <w:sz w:val="28"/>
          <w:szCs w:val="28"/>
        </w:rPr>
        <w:fldChar w:fldCharType="begin"/>
      </w:r>
      <w:r w:rsidRPr="00417442">
        <w:rPr>
          <w:rStyle w:val="normaltextrun"/>
          <w:rFonts w:ascii="Arial" w:hAnsi="Arial" w:cs="Arial"/>
          <w:sz w:val="28"/>
          <w:szCs w:val="28"/>
        </w:rPr>
        <w:instrText xml:space="preserve"> ADDIN EN.CITE &lt;EndNote&gt;&lt;Cite&gt;&lt;Author&gt;Dowse&lt;/Author&gt;&lt;Year&gt;2016&lt;/Year&gt;&lt;RecNum&gt;411&lt;/RecNum&gt;&lt;DisplayText&gt;[6]&lt;/DisplayText&gt;&lt;record&gt;&lt;rec-number&gt;411&lt;/rec-number&gt;&lt;foreign-keys&gt;&lt;key app="EN" db-id="02xpaperxrvpt3ed5ruvdvfed5rdex0tv9pw" timestamp="1592913138"&gt;411&lt;/key&gt;&lt;/foreign-keys&gt;&lt;ref-type name="Journal Article"&gt;17&lt;/ref-type&gt;&lt;contributors&gt;&lt;authors&gt;&lt;author&gt;Dowse, Leanne; Soldatic, Karen; Spangaro, Jo; van Toorn, Georgia. &lt;/author&gt;&lt;/authors&gt;&lt;/contributors&gt;&lt;titles&gt;&lt;title&gt;Mind the gap: the extent of violence against women with disabilities in Australia&lt;/title&gt;&lt;secondary-title&gt;Australian Journal of Social Issues&lt;/secondary-title&gt;&lt;/titles&gt;&lt;periodical&gt;&lt;full-title&gt;Australian Journal of Social Issues&lt;/full-title&gt;&lt;/periodical&gt;&lt;pages&gt;341-359&lt;/pages&gt;&lt;volume&gt;51&lt;/volume&gt;&lt;number&gt;3&lt;/number&gt;&lt;dates&gt;&lt;year&gt;2016&lt;/year&gt;&lt;/dates&gt;&lt;urls&gt;&lt;/urls&gt;&lt;/record&gt;&lt;/Cite&gt;&lt;/EndNote&gt;</w:instrText>
      </w:r>
      <w:r w:rsidRPr="00417442">
        <w:rPr>
          <w:rStyle w:val="normaltextrun"/>
          <w:rFonts w:ascii="Arial" w:hAnsi="Arial" w:cs="Arial"/>
          <w:sz w:val="28"/>
          <w:szCs w:val="28"/>
        </w:rPr>
        <w:fldChar w:fldCharType="separate"/>
      </w:r>
      <w:r w:rsidRPr="00417442">
        <w:rPr>
          <w:rStyle w:val="normaltextrun"/>
          <w:rFonts w:ascii="Arial" w:hAnsi="Arial" w:cs="Arial"/>
          <w:noProof/>
          <w:sz w:val="28"/>
          <w:szCs w:val="28"/>
        </w:rPr>
        <w:t>[6]</w:t>
      </w:r>
      <w:r w:rsidRPr="00417442">
        <w:rPr>
          <w:rStyle w:val="normaltextrun"/>
          <w:rFonts w:ascii="Arial" w:hAnsi="Arial" w:cs="Arial"/>
          <w:sz w:val="28"/>
          <w:szCs w:val="28"/>
        </w:rPr>
        <w:fldChar w:fldCharType="end"/>
      </w:r>
      <w:r w:rsidRPr="00417442">
        <w:rPr>
          <w:rStyle w:val="normaltextrun"/>
          <w:rFonts w:ascii="Arial" w:hAnsi="Arial" w:cs="Arial"/>
          <w:sz w:val="28"/>
          <w:szCs w:val="28"/>
        </w:rPr>
        <w:t>.</w:t>
      </w:r>
      <w:r w:rsidRPr="00417442">
        <w:rPr>
          <w:rFonts w:ascii="Arial" w:hAnsi="Arial" w:cs="Arial"/>
          <w:sz w:val="28"/>
          <w:szCs w:val="28"/>
        </w:rPr>
        <w:t xml:space="preserve"> Recent data collected during the early stages of Australia’s response to COVID-19 found that women with disability were at greater risk of experiencing the onset of, or an escalation in, sexual and physical violence, emotional abuse and coercive control than women without disability </w:t>
      </w:r>
      <w:r w:rsidRPr="00417442">
        <w:rPr>
          <w:rStyle w:val="normaltextrun"/>
          <w:rFonts w:ascii="Arial" w:hAnsi="Arial" w:cs="Arial"/>
          <w:sz w:val="28"/>
          <w:szCs w:val="28"/>
        </w:rPr>
        <w:fldChar w:fldCharType="begin"/>
      </w:r>
      <w:r w:rsidRPr="00417442">
        <w:rPr>
          <w:rStyle w:val="normaltextrun"/>
          <w:rFonts w:ascii="Arial" w:hAnsi="Arial" w:cs="Arial"/>
          <w:sz w:val="28"/>
          <w:szCs w:val="28"/>
        </w:rPr>
        <w:instrText xml:space="preserve"> ADDIN EN.CITE &lt;EndNote&gt;&lt;Cite&gt;&lt;Author&gt;Australian Institute of Criminology&lt;/Author&gt;&lt;Year&gt;2021&lt;/Year&gt;&lt;RecNum&gt;488&lt;/RecNum&gt;&lt;DisplayText&gt;[7]&lt;/DisplayText&gt;&lt;record&gt;&lt;rec-number&gt;488&lt;/rec-number&gt;&lt;foreign-keys&gt;&lt;key app="EN" db-id="02xpaperxrvpt3ed5ruvdvfed5rdex0tv9pw" timestamp="1623805666"&gt;488&lt;/key&gt;&lt;/foreign-keys&gt;&lt;ref-type name="Report"&gt;39&lt;/ref-type&gt;&lt;contributors&gt;&lt;authors&gt;&lt;author&gt;Australian Institute of Criminology,&lt;/author&gt;&lt;/authors&gt;&lt;/contributors&gt;&lt;titles&gt;&lt;title&gt;Experiences of domestic violence among women with restrictive long- term health conditions: Report for the Royal Commission into Violence, Abuse, Neglect and Exploitation of People with Disability&lt;/title&gt;&lt;/titles&gt;&lt;dates&gt;&lt;year&gt;2021&lt;/year&gt;&lt;/dates&gt;&lt;urls&gt;&lt;/urls&gt;&lt;/record&gt;&lt;/Cite&gt;&lt;/EndNote&gt;</w:instrText>
      </w:r>
      <w:r w:rsidRPr="00417442">
        <w:rPr>
          <w:rStyle w:val="normaltextrun"/>
          <w:rFonts w:ascii="Arial" w:hAnsi="Arial" w:cs="Arial"/>
          <w:sz w:val="28"/>
          <w:szCs w:val="28"/>
        </w:rPr>
        <w:fldChar w:fldCharType="separate"/>
      </w:r>
      <w:r w:rsidRPr="00417442">
        <w:rPr>
          <w:rStyle w:val="normaltextrun"/>
          <w:rFonts w:ascii="Arial" w:hAnsi="Arial" w:cs="Arial"/>
          <w:noProof/>
          <w:sz w:val="28"/>
          <w:szCs w:val="28"/>
        </w:rPr>
        <w:t>[7]</w:t>
      </w:r>
      <w:r w:rsidRPr="00417442">
        <w:rPr>
          <w:rStyle w:val="normaltextrun"/>
          <w:rFonts w:ascii="Arial" w:hAnsi="Arial" w:cs="Arial"/>
          <w:sz w:val="28"/>
          <w:szCs w:val="28"/>
        </w:rPr>
        <w:fldChar w:fldCharType="end"/>
      </w:r>
      <w:r w:rsidRPr="00417442">
        <w:rPr>
          <w:rStyle w:val="normaltextrun"/>
          <w:rFonts w:ascii="Arial" w:hAnsi="Arial" w:cs="Arial"/>
          <w:sz w:val="28"/>
          <w:szCs w:val="28"/>
        </w:rPr>
        <w:t>.</w:t>
      </w:r>
    </w:p>
    <w:p w14:paraId="6E85F627" w14:textId="77777777" w:rsidR="00E15A19" w:rsidRPr="00417442" w:rsidRDefault="00E15A19" w:rsidP="00541F81">
      <w:pPr>
        <w:spacing w:before="120" w:after="120" w:line="276" w:lineRule="auto"/>
        <w:rPr>
          <w:rStyle w:val="normaltextrun"/>
          <w:rFonts w:ascii="Arial" w:hAnsi="Arial" w:cs="Arial"/>
          <w:sz w:val="28"/>
          <w:szCs w:val="28"/>
        </w:rPr>
      </w:pPr>
      <w:r w:rsidRPr="00417442">
        <w:rPr>
          <w:rStyle w:val="normaltextrun"/>
          <w:rFonts w:ascii="Arial" w:hAnsi="Arial" w:cs="Arial"/>
          <w:sz w:val="28"/>
          <w:szCs w:val="28"/>
        </w:rPr>
        <w:t xml:space="preserve">Along with forms of gender-based violence that are commonly experienced by women in the community (e.g., intimate partner, sexual, psychological, and emotional violence), there are violent and abusive behaviours that are specifically targeted at women with disability. This may include, for example, exploitation and/or violation of bodily autonomy including reproductive coercion, withholding or forced medication, restrictive practices and denial of access to social and other supports. </w:t>
      </w:r>
    </w:p>
    <w:p w14:paraId="24413267" w14:textId="77777777" w:rsidR="00E15A19" w:rsidRPr="00417442" w:rsidRDefault="00E15A19" w:rsidP="00541F81">
      <w:pPr>
        <w:spacing w:before="120" w:after="120" w:line="276" w:lineRule="auto"/>
        <w:rPr>
          <w:rFonts w:ascii="Arial" w:hAnsi="Arial" w:cs="Arial"/>
          <w:sz w:val="28"/>
          <w:szCs w:val="28"/>
        </w:rPr>
      </w:pPr>
      <w:r w:rsidRPr="00417442">
        <w:rPr>
          <w:rStyle w:val="normaltextrun"/>
          <w:rFonts w:ascii="Arial" w:hAnsi="Arial" w:cs="Arial"/>
          <w:sz w:val="28"/>
          <w:szCs w:val="28"/>
        </w:rPr>
        <w:t xml:space="preserve">In Australia, the </w:t>
      </w:r>
      <w:r w:rsidRPr="00417442">
        <w:rPr>
          <w:rFonts w:ascii="Arial" w:hAnsi="Arial" w:cs="Arial"/>
          <w:i/>
          <w:iCs/>
          <w:sz w:val="28"/>
          <w:szCs w:val="28"/>
        </w:rPr>
        <w:t>National Plan to Reduce Violence against Women and their Children 2010–2022</w:t>
      </w:r>
      <w:r w:rsidRPr="00417442">
        <w:rPr>
          <w:rFonts w:ascii="Arial" w:hAnsi="Arial" w:cs="Arial"/>
          <w:sz w:val="28"/>
          <w:szCs w:val="28"/>
        </w:rPr>
        <w:t xml:space="preserve"> (</w:t>
      </w:r>
      <w:r w:rsidRPr="00417442">
        <w:rPr>
          <w:rFonts w:ascii="Arial" w:hAnsi="Arial" w:cs="Arial"/>
          <w:i/>
          <w:iCs/>
          <w:sz w:val="28"/>
          <w:szCs w:val="28"/>
        </w:rPr>
        <w:t>the National Plan</w:t>
      </w:r>
      <w:r w:rsidRPr="00417442">
        <w:rPr>
          <w:rFonts w:ascii="Arial" w:hAnsi="Arial" w:cs="Arial"/>
          <w:sz w:val="28"/>
          <w:szCs w:val="28"/>
        </w:rPr>
        <w:t xml:space="preserve">) has provided a long-term policy framework for guiding government action on prevention, early intervention and response </w:t>
      </w:r>
      <w:r w:rsidRPr="00417442">
        <w:rPr>
          <w:rFonts w:ascii="Arial" w:hAnsi="Arial" w:cs="Arial"/>
          <w:sz w:val="28"/>
          <w:szCs w:val="28"/>
        </w:rPr>
        <w:fldChar w:fldCharType="begin"/>
      </w:r>
      <w:r w:rsidRPr="00417442">
        <w:rPr>
          <w:rFonts w:ascii="Arial" w:hAnsi="Arial" w:cs="Arial"/>
          <w:sz w:val="28"/>
          <w:szCs w:val="28"/>
        </w:rPr>
        <w:instrText xml:space="preserve"> ADDIN EN.CITE &lt;EndNote&gt;&lt;Cite&gt;&lt;Author&gt;COAG Reform Council&lt;/Author&gt;&lt;Year&gt;2012&lt;/Year&gt;&lt;RecNum&gt;120&lt;/RecNum&gt;&lt;DisplayText&gt;[8]&lt;/DisplayText&gt;&lt;record&gt;&lt;rec-number&gt;120&lt;/rec-number&gt;&lt;foreign-keys&gt;&lt;key app="EN" db-id="02xpaperxrvpt3ed5ruvdvfed5rdex0tv9pw" timestamp="1592913125"&gt;120&lt;/key&gt;&lt;/foreign-keys&gt;&lt;ref-type name="Royal Commission Report (DRC)"&gt;27&lt;/ref-type&gt;&lt;contributors&gt;&lt;authors&gt;&lt;author&gt;COAG Reform Council,&lt;/author&gt;&lt;/authors&gt;&lt;/contributors&gt;&lt;titles&gt;&lt;title&gt;Disability 2010–11: Comparing performance across Australia&lt;/title&gt;&lt;/titles&gt;&lt;dates&gt;&lt;year&gt;2012&lt;/year&gt;&lt;/dates&gt;&lt;pub-location&gt;Canberra&lt;/pub-location&gt;&lt;urls&gt;&lt;/urls&gt;&lt;/record&gt;&lt;/Cite&gt;&lt;/EndNote&gt;</w:instrText>
      </w:r>
      <w:r w:rsidRPr="00417442">
        <w:rPr>
          <w:rFonts w:ascii="Arial" w:hAnsi="Arial" w:cs="Arial"/>
          <w:sz w:val="28"/>
          <w:szCs w:val="28"/>
        </w:rPr>
        <w:fldChar w:fldCharType="separate"/>
      </w:r>
      <w:r w:rsidRPr="00417442">
        <w:rPr>
          <w:rFonts w:ascii="Arial" w:hAnsi="Arial" w:cs="Arial"/>
          <w:noProof/>
          <w:sz w:val="28"/>
          <w:szCs w:val="28"/>
        </w:rPr>
        <w:t>[8]</w:t>
      </w:r>
      <w:r w:rsidRPr="00417442">
        <w:rPr>
          <w:rFonts w:ascii="Arial" w:hAnsi="Arial" w:cs="Arial"/>
          <w:sz w:val="28"/>
          <w:szCs w:val="28"/>
        </w:rPr>
        <w:fldChar w:fldCharType="end"/>
      </w:r>
      <w:r w:rsidRPr="00417442">
        <w:rPr>
          <w:rFonts w:ascii="Arial" w:hAnsi="Arial" w:cs="Arial"/>
          <w:sz w:val="28"/>
          <w:szCs w:val="28"/>
        </w:rPr>
        <w:t xml:space="preserve">. </w:t>
      </w:r>
      <w:r w:rsidRPr="00417442">
        <w:rPr>
          <w:rFonts w:ascii="Arial" w:hAnsi="Arial" w:cs="Arial"/>
          <w:color w:val="211D1E"/>
          <w:sz w:val="28"/>
          <w:szCs w:val="28"/>
        </w:rPr>
        <w:t xml:space="preserve">Implemented through a series of four, three-year action plans, the </w:t>
      </w:r>
      <w:r w:rsidRPr="00417442">
        <w:rPr>
          <w:rFonts w:ascii="Arial" w:hAnsi="Arial" w:cs="Arial"/>
          <w:i/>
          <w:iCs/>
          <w:color w:val="211D1E"/>
          <w:sz w:val="28"/>
          <w:szCs w:val="28"/>
        </w:rPr>
        <w:t>National Plan</w:t>
      </w:r>
      <w:r w:rsidRPr="00417442">
        <w:rPr>
          <w:rFonts w:ascii="Arial" w:hAnsi="Arial" w:cs="Arial"/>
          <w:color w:val="211D1E"/>
          <w:sz w:val="28"/>
          <w:szCs w:val="28"/>
        </w:rPr>
        <w:t xml:space="preserve"> has focussed on building and implementing a strong evidence base to reduce violence against women. To date, however, there has only been limited attention paid to the particular circumstances faced by women with disability, beyond its construction as a risk factor </w:t>
      </w:r>
      <w:r w:rsidRPr="00417442">
        <w:rPr>
          <w:rFonts w:ascii="Arial" w:hAnsi="Arial" w:cs="Arial"/>
          <w:i/>
          <w:iCs/>
          <w:color w:val="211D1E"/>
          <w:sz w:val="28"/>
          <w:szCs w:val="28"/>
        </w:rPr>
        <w:t>for</w:t>
      </w:r>
      <w:r w:rsidRPr="00417442">
        <w:rPr>
          <w:rFonts w:ascii="Arial" w:hAnsi="Arial" w:cs="Arial"/>
          <w:color w:val="211D1E"/>
          <w:sz w:val="28"/>
          <w:szCs w:val="28"/>
        </w:rPr>
        <w:t xml:space="preserve"> violence. The evidence base remains insufficient for evidence-informed policy development, while prevention and response systems continue to fall far short of being inclusive, equitable and responsive to the needs of women with disability. Only the most recent </w:t>
      </w:r>
      <w:r w:rsidRPr="00417442">
        <w:rPr>
          <w:rFonts w:ascii="Arial" w:hAnsi="Arial" w:cs="Arial"/>
          <w:i/>
          <w:iCs/>
          <w:color w:val="211D1E"/>
          <w:sz w:val="28"/>
          <w:szCs w:val="28"/>
        </w:rPr>
        <w:t>Fourth Action Plan</w:t>
      </w:r>
      <w:r w:rsidRPr="00417442">
        <w:rPr>
          <w:rFonts w:ascii="Arial" w:hAnsi="Arial" w:cs="Arial"/>
          <w:color w:val="211D1E"/>
          <w:sz w:val="28"/>
          <w:szCs w:val="28"/>
        </w:rPr>
        <w:t xml:space="preserve"> applies an intersectional lens noting the potential for </w:t>
      </w:r>
      <w:r w:rsidRPr="00417442">
        <w:rPr>
          <w:rFonts w:ascii="Arial" w:hAnsi="Arial" w:cs="Arial"/>
          <w:color w:val="211D1E"/>
          <w:sz w:val="28"/>
          <w:szCs w:val="28"/>
        </w:rPr>
        <w:lastRenderedPageBreak/>
        <w:t>violence to ‘be exacerbated within certain settings and where</w:t>
      </w:r>
      <w:r w:rsidRPr="00417442">
        <w:rPr>
          <w:rFonts w:ascii="Arial" w:hAnsi="Arial" w:cs="Arial"/>
          <w:sz w:val="28"/>
          <w:szCs w:val="28"/>
        </w:rPr>
        <w:t xml:space="preserve"> gender inequality intersects with other forms of disadvantage and discrimination’ </w:t>
      </w:r>
      <w:r w:rsidRPr="00417442">
        <w:rPr>
          <w:rFonts w:ascii="Arial" w:hAnsi="Arial" w:cs="Arial"/>
          <w:sz w:val="28"/>
          <w:szCs w:val="28"/>
        </w:rPr>
        <w:fldChar w:fldCharType="begin"/>
      </w:r>
      <w:r w:rsidRPr="00417442">
        <w:rPr>
          <w:rFonts w:ascii="Arial" w:hAnsi="Arial" w:cs="Arial"/>
          <w:sz w:val="28"/>
          <w:szCs w:val="28"/>
        </w:rPr>
        <w:instrText xml:space="preserve"> ADDIN EN.CITE &lt;EndNote&gt;&lt;Cite&gt;&lt;Author&gt;Commonwealth of Australia&lt;/Author&gt;&lt;Year&gt;2019&lt;/Year&gt;&lt;RecNum&gt;472&lt;/RecNum&gt;&lt;DisplayText&gt;[9]&lt;/DisplayText&gt;&lt;record&gt;&lt;rec-number&gt;472&lt;/rec-number&gt;&lt;foreign-keys&gt;&lt;key app="EN" db-id="02xpaperxrvpt3ed5ruvdvfed5rdex0tv9pw" timestamp="1592919426"&gt;472&lt;/key&gt;&lt;/foreign-keys&gt;&lt;ref-type name="Treaty"&gt;46&lt;/ref-type&gt;&lt;contributors&gt;&lt;authors&gt;&lt;author&gt;Commonwealth of Australia,&lt;/author&gt;&lt;/authors&gt;&lt;secondary-authors&gt;&lt;author&gt;Department of Social Services,&lt;/author&gt;&lt;/secondary-authors&gt;&lt;/contributors&gt;&lt;titles&gt;&lt;title&gt;Fourth Action Plan—National Plan to Reduce Violence against Women and their Children 2010–2022&lt;/title&gt;&lt;/titles&gt;&lt;dates&gt;&lt;year&gt;2019&lt;/year&gt;&lt;/dates&gt;&lt;urls&gt;&lt;/urls&gt;&lt;/record&gt;&lt;/Cite&gt;&lt;/EndNote&gt;</w:instrText>
      </w:r>
      <w:r w:rsidRPr="00417442">
        <w:rPr>
          <w:rFonts w:ascii="Arial" w:hAnsi="Arial" w:cs="Arial"/>
          <w:sz w:val="28"/>
          <w:szCs w:val="28"/>
        </w:rPr>
        <w:fldChar w:fldCharType="separate"/>
      </w:r>
      <w:r w:rsidRPr="00417442">
        <w:rPr>
          <w:rFonts w:ascii="Arial" w:hAnsi="Arial" w:cs="Arial"/>
          <w:noProof/>
          <w:sz w:val="28"/>
          <w:szCs w:val="28"/>
        </w:rPr>
        <w:t>[9]</w:t>
      </w:r>
      <w:r w:rsidRPr="00417442">
        <w:rPr>
          <w:rFonts w:ascii="Arial" w:hAnsi="Arial" w:cs="Arial"/>
          <w:sz w:val="28"/>
          <w:szCs w:val="28"/>
        </w:rPr>
        <w:fldChar w:fldCharType="end"/>
      </w:r>
      <w:r w:rsidRPr="00417442">
        <w:rPr>
          <w:rFonts w:ascii="Arial" w:hAnsi="Arial" w:cs="Arial"/>
          <w:sz w:val="28"/>
          <w:szCs w:val="28"/>
        </w:rPr>
        <w:t>. This includes disadvantage and discrimination on the basis of, for example, disability as well as that associated with racism, colonialism, ageism and homophobia.</w:t>
      </w:r>
    </w:p>
    <w:p w14:paraId="7437532F" w14:textId="77777777" w:rsidR="00E15A19" w:rsidRPr="00417442" w:rsidRDefault="00E15A19" w:rsidP="00541F81">
      <w:pPr>
        <w:spacing w:before="120" w:after="120" w:line="276" w:lineRule="auto"/>
        <w:rPr>
          <w:rFonts w:ascii="Arial" w:hAnsi="Arial" w:cs="Arial"/>
          <w:sz w:val="28"/>
          <w:szCs w:val="28"/>
        </w:rPr>
      </w:pPr>
      <w:r w:rsidRPr="00417442">
        <w:rPr>
          <w:rFonts w:ascii="Arial" w:hAnsi="Arial" w:cs="Arial"/>
          <w:sz w:val="28"/>
          <w:szCs w:val="28"/>
        </w:rPr>
        <w:t xml:space="preserve">Policy and service frameworks that specifically address Australia’s obligations under the United Nations Convention of the Rights of Persons with Disabilities (CRPD), such as the National Disability Strategy (NDS) 2010-2020, do not adequately address gender and violence, nor the intersection of the two. The current NDS addresses the need for violence prevention as an area for ‘future action.’ It is not clear whether or how this will be addressed in the new strategy to be released later this year (2021). </w:t>
      </w:r>
    </w:p>
    <w:p w14:paraId="097F3401" w14:textId="77777777" w:rsidR="00E15A19" w:rsidRPr="00417442" w:rsidRDefault="00E15A19" w:rsidP="00541F81">
      <w:pPr>
        <w:spacing w:before="120" w:after="120" w:line="276" w:lineRule="auto"/>
        <w:rPr>
          <w:rFonts w:ascii="Arial" w:hAnsi="Arial" w:cs="Arial"/>
          <w:color w:val="211D1E"/>
          <w:sz w:val="28"/>
          <w:szCs w:val="28"/>
        </w:rPr>
      </w:pPr>
      <w:r w:rsidRPr="00417442">
        <w:rPr>
          <w:rFonts w:ascii="Arial" w:hAnsi="Arial" w:cs="Arial"/>
          <w:sz w:val="28"/>
          <w:szCs w:val="28"/>
        </w:rPr>
        <w:t xml:space="preserve">This lack of targeted attention in both family violence and disability national policy is despite an emerging international body of evidence about the </w:t>
      </w:r>
      <w:r w:rsidRPr="00417442">
        <w:rPr>
          <w:rFonts w:ascii="Arial" w:hAnsi="Arial" w:cs="Arial"/>
          <w:color w:val="211D1E"/>
          <w:sz w:val="28"/>
          <w:szCs w:val="28"/>
        </w:rPr>
        <w:t xml:space="preserve">drivers or explanatory factors for violence against women with disability </w:t>
      </w:r>
      <w:r w:rsidRPr="00417442">
        <w:rPr>
          <w:rFonts w:ascii="Arial" w:hAnsi="Arial" w:cs="Arial"/>
          <w:color w:val="211D1E"/>
          <w:sz w:val="28"/>
          <w:szCs w:val="28"/>
        </w:rPr>
        <w:fldChar w:fldCharType="begin"/>
      </w:r>
      <w:r w:rsidRPr="00417442">
        <w:rPr>
          <w:rFonts w:ascii="Arial" w:hAnsi="Arial" w:cs="Arial"/>
          <w:color w:val="211D1E"/>
          <w:sz w:val="28"/>
          <w:szCs w:val="28"/>
        </w:rPr>
        <w:instrText xml:space="preserve"> ADDIN EN.CITE &lt;EndNote&gt;&lt;Cite&gt;&lt;Author&gt;The Equality Insitute&lt;/Author&gt;&lt;RecNum&gt;489&lt;/RecNum&gt;&lt;DisplayText&gt;[5, 10]&lt;/DisplayText&gt;&lt;record&gt;&lt;rec-number&gt;489&lt;/rec-number&gt;&lt;foreign-keys&gt;&lt;key app="EN" db-id="02xpaperxrvpt3ed5ruvdvfed5rdex0tv9pw" timestamp="1623806253"&gt;489&lt;/key&gt;&lt;/foreign-keys&gt;&lt;ref-type name="Report"&gt;39&lt;/ref-type&gt;&lt;contributors&gt;&lt;authors&gt;&lt;author&gt;The Equality Insitute, &lt;/author&gt;&lt;/authors&gt;&lt;/contributors&gt;&lt;titles&gt;&lt;title&gt;Preventing and responding to family violence: taking an intersectional approach to address violence in diverse Australian communities. &lt;/title&gt;&lt;/titles&gt;&lt;dates&gt;&lt;/dates&gt;&lt;urls&gt;&lt;/urls&gt;&lt;/record&gt;&lt;/Cite&gt;&lt;Cite&gt;&lt;Author&gt;Women with Disabilities Australia (WWDA)&lt;/Author&gt;&lt;Year&gt;June 2015&lt;/Year&gt;&lt;RecNum&gt;487&lt;/RecNum&gt;&lt;record&gt;&lt;rec-number&gt;487&lt;/rec-number&gt;&lt;foreign-keys&gt;&lt;key app="EN" db-id="02xpaperxrvpt3ed5ruvdvfed5rdex0tv9pw" timestamp="1623805391"&gt;487&lt;/key&gt;&lt;/foreign-keys&gt;&lt;ref-type name="Report"&gt;39&lt;/ref-type&gt;&lt;contributors&gt;&lt;authors&gt;&lt;author&gt;Women with Disabilities Australia (WWDA),&lt;/author&gt;&lt;/authors&gt;&lt;/contributors&gt;&lt;titles&gt;&lt;title&gt;Preventing Violence against Women and Girls with Disabilities: Integrating A Human Rights Perspective&lt;/title&gt;&lt;/titles&gt;&lt;dates&gt;&lt;year&gt;June 2015&lt;/year&gt;&lt;/dates&gt;&lt;urls&gt;&lt;/urls&gt;&lt;/record&gt;&lt;/Cite&gt;&lt;/EndNote&gt;</w:instrText>
      </w:r>
      <w:r w:rsidRPr="00417442">
        <w:rPr>
          <w:rFonts w:ascii="Arial" w:hAnsi="Arial" w:cs="Arial"/>
          <w:color w:val="211D1E"/>
          <w:sz w:val="28"/>
          <w:szCs w:val="28"/>
        </w:rPr>
        <w:fldChar w:fldCharType="separate"/>
      </w:r>
      <w:r w:rsidRPr="00417442">
        <w:rPr>
          <w:rFonts w:ascii="Arial" w:hAnsi="Arial" w:cs="Arial"/>
          <w:noProof/>
          <w:color w:val="211D1E"/>
          <w:sz w:val="28"/>
          <w:szCs w:val="28"/>
        </w:rPr>
        <w:t>[5, 10]</w:t>
      </w:r>
      <w:r w:rsidRPr="00417442">
        <w:rPr>
          <w:rFonts w:ascii="Arial" w:hAnsi="Arial" w:cs="Arial"/>
          <w:color w:val="211D1E"/>
          <w:sz w:val="28"/>
          <w:szCs w:val="28"/>
        </w:rPr>
        <w:fldChar w:fldCharType="end"/>
      </w:r>
      <w:r w:rsidRPr="00417442">
        <w:rPr>
          <w:rFonts w:ascii="Arial" w:hAnsi="Arial" w:cs="Arial"/>
          <w:color w:val="211D1E"/>
          <w:sz w:val="28"/>
          <w:szCs w:val="28"/>
        </w:rPr>
        <w:t xml:space="preserve">. </w:t>
      </w:r>
      <w:r w:rsidRPr="00417442">
        <w:rPr>
          <w:rStyle w:val="normaltextrun"/>
          <w:rFonts w:ascii="Arial" w:hAnsi="Arial" w:cs="Arial"/>
          <w:sz w:val="28"/>
          <w:szCs w:val="28"/>
        </w:rPr>
        <w:t xml:space="preserve">Conceptualised in the literature as gendered disability violence, there are compelling reasons to consider the way gender-based, disability-based, and other forms of discrimination and exclusion intersect to create the </w:t>
      </w:r>
      <w:r w:rsidRPr="00417442">
        <w:rPr>
          <w:rFonts w:ascii="Arial" w:hAnsi="Arial" w:cs="Arial"/>
          <w:color w:val="211D1E"/>
          <w:sz w:val="28"/>
          <w:szCs w:val="28"/>
        </w:rPr>
        <w:t xml:space="preserve">social conditions that enable and tolerate violence against women with disability </w:t>
      </w:r>
      <w:r w:rsidRPr="00417442">
        <w:rPr>
          <w:rFonts w:ascii="Arial" w:hAnsi="Arial" w:cs="Arial"/>
          <w:color w:val="211D1E"/>
          <w:sz w:val="28"/>
          <w:szCs w:val="28"/>
        </w:rPr>
        <w:fldChar w:fldCharType="begin"/>
      </w:r>
      <w:r w:rsidRPr="00417442">
        <w:rPr>
          <w:rFonts w:ascii="Arial" w:hAnsi="Arial" w:cs="Arial"/>
          <w:color w:val="211D1E"/>
          <w:sz w:val="28"/>
          <w:szCs w:val="28"/>
        </w:rPr>
        <w:instrText xml:space="preserve"> ADDIN EN.CITE &lt;EndNote&gt;&lt;Cite&gt;&lt;Author&gt;Women with Disabilities Australia (WWDA)&lt;/Author&gt;&lt;Year&gt;June 2015&lt;/Year&gt;&lt;RecNum&gt;487&lt;/RecNum&gt;&lt;DisplayText&gt;[5, 10]&lt;/DisplayText&gt;&lt;record&gt;&lt;rec-number&gt;487&lt;/rec-number&gt;&lt;foreign-keys&gt;&lt;key app="EN" db-id="02xpaperxrvpt3ed5ruvdvfed5rdex0tv9pw" timestamp="1623805391"&gt;487&lt;/key&gt;&lt;/foreign-keys&gt;&lt;ref-type name="Report"&gt;39&lt;/ref-type&gt;&lt;contributors&gt;&lt;authors&gt;&lt;author&gt;Women with Disabilities Australia (WWDA),&lt;/author&gt;&lt;/authors&gt;&lt;/contributors&gt;&lt;titles&gt;&lt;title&gt;Preventing Violence against Women and Girls with Disabilities: Integrating A Human Rights Perspective&lt;/title&gt;&lt;/titles&gt;&lt;dates&gt;&lt;year&gt;June 2015&lt;/year&gt;&lt;/dates&gt;&lt;urls&gt;&lt;/urls&gt;&lt;/record&gt;&lt;/Cite&gt;&lt;Cite&gt;&lt;Author&gt;The Equality Insitute&lt;/Author&gt;&lt;RecNum&gt;489&lt;/RecNum&gt;&lt;record&gt;&lt;rec-number&gt;489&lt;/rec-number&gt;&lt;foreign-keys&gt;&lt;key app="EN" db-id="02xpaperxrvpt3ed5ruvdvfed5rdex0tv9pw" timestamp="1623806253"&gt;489&lt;/key&gt;&lt;/foreign-keys&gt;&lt;ref-type name="Report"&gt;39&lt;/ref-type&gt;&lt;contributors&gt;&lt;authors&gt;&lt;author&gt;The Equality Insitute, &lt;/author&gt;&lt;/authors&gt;&lt;/contributors&gt;&lt;titles&gt;&lt;title&gt;Preventing and responding to family violence: taking an intersectional approach to address violence in diverse Australian communities. &lt;/title&gt;&lt;/titles&gt;&lt;dates&gt;&lt;/dates&gt;&lt;urls&gt;&lt;/urls&gt;&lt;/record&gt;&lt;/Cite&gt;&lt;/EndNote&gt;</w:instrText>
      </w:r>
      <w:r w:rsidRPr="00417442">
        <w:rPr>
          <w:rFonts w:ascii="Arial" w:hAnsi="Arial" w:cs="Arial"/>
          <w:color w:val="211D1E"/>
          <w:sz w:val="28"/>
          <w:szCs w:val="28"/>
        </w:rPr>
        <w:fldChar w:fldCharType="separate"/>
      </w:r>
      <w:r w:rsidRPr="00417442">
        <w:rPr>
          <w:rFonts w:ascii="Arial" w:hAnsi="Arial" w:cs="Arial"/>
          <w:noProof/>
          <w:color w:val="211D1E"/>
          <w:sz w:val="28"/>
          <w:szCs w:val="28"/>
        </w:rPr>
        <w:t>[5, 10]</w:t>
      </w:r>
      <w:r w:rsidRPr="00417442">
        <w:rPr>
          <w:rFonts w:ascii="Arial" w:hAnsi="Arial" w:cs="Arial"/>
          <w:color w:val="211D1E"/>
          <w:sz w:val="28"/>
          <w:szCs w:val="28"/>
        </w:rPr>
        <w:fldChar w:fldCharType="end"/>
      </w:r>
      <w:r w:rsidRPr="00417442">
        <w:rPr>
          <w:rFonts w:ascii="Arial" w:hAnsi="Arial" w:cs="Arial"/>
          <w:color w:val="211D1E"/>
          <w:sz w:val="28"/>
          <w:szCs w:val="28"/>
        </w:rPr>
        <w:t>.</w:t>
      </w:r>
      <w:r w:rsidRPr="00417442">
        <w:rPr>
          <w:rStyle w:val="normaltextrun"/>
          <w:rFonts w:ascii="Arial" w:hAnsi="Arial" w:cs="Arial"/>
          <w:sz w:val="28"/>
          <w:szCs w:val="28"/>
        </w:rPr>
        <w:t xml:space="preserve"> </w:t>
      </w:r>
      <w:r w:rsidRPr="00417442">
        <w:rPr>
          <w:rFonts w:ascii="Arial" w:hAnsi="Arial" w:cs="Arial"/>
          <w:color w:val="211D1E"/>
          <w:sz w:val="28"/>
          <w:szCs w:val="28"/>
        </w:rPr>
        <w:t>These social conditions are enacted at the community, organisational, relationship and individual level resulting in range of factors that place women with disability at risk of violence including social isolation, poverty, normalisation of inequality, inequitable power dynamics when receiving disability and economic support, exclusion from participation in community life (e.g., education and employment) and lack of access to decision making and representation.</w:t>
      </w:r>
    </w:p>
    <w:p w14:paraId="6FFABCA3" w14:textId="77777777" w:rsidR="00E15A19" w:rsidRPr="00417442" w:rsidRDefault="00E15A19" w:rsidP="00541F81">
      <w:pPr>
        <w:spacing w:before="120" w:after="120" w:line="276" w:lineRule="auto"/>
        <w:rPr>
          <w:rFonts w:ascii="Arial" w:hAnsi="Arial" w:cs="Arial"/>
          <w:sz w:val="28"/>
          <w:szCs w:val="28"/>
        </w:rPr>
      </w:pPr>
      <w:r w:rsidRPr="00417442">
        <w:rPr>
          <w:rFonts w:ascii="Arial" w:hAnsi="Arial" w:cs="Arial"/>
          <w:color w:val="211D1E"/>
          <w:sz w:val="28"/>
          <w:szCs w:val="28"/>
        </w:rPr>
        <w:t xml:space="preserve">There continues, however, to be a significant knowledge to practice gap. The gap is due, in part, to the ongoing ‘siloing’ of policy frameworks in which neither the family violence or disability sectors meaningfully attend to gendered disability inequality, discrimination and exclusion as key factors in violence prevention. But there are other policy factors at play. Significant among these is Australia’s shift to personalisation and marketisation of disability support systems as a result of policy reform under the National Disability Insurance Scheme (NDIS). While participants in the NDIS make up only 10% of disabled Australians </w:t>
      </w:r>
      <w:r w:rsidRPr="00417442">
        <w:rPr>
          <w:rFonts w:ascii="Arial" w:hAnsi="Arial" w:cs="Arial"/>
          <w:color w:val="211D1E"/>
          <w:sz w:val="28"/>
          <w:szCs w:val="28"/>
        </w:rPr>
        <w:fldChar w:fldCharType="begin"/>
      </w:r>
      <w:r w:rsidRPr="00417442">
        <w:rPr>
          <w:rFonts w:ascii="Arial" w:hAnsi="Arial" w:cs="Arial"/>
          <w:color w:val="211D1E"/>
          <w:sz w:val="28"/>
          <w:szCs w:val="28"/>
        </w:rPr>
        <w:instrText xml:space="preserve"> ADDIN EN.CITE &lt;EndNote&gt;&lt;Cite&gt;&lt;Author&gt;AIHW&lt;/Author&gt;&lt;Year&gt;2019&lt;/Year&gt;&lt;RecNum&gt;490&lt;/RecNum&gt;&lt;DisplayText&gt;[11]&lt;/DisplayText&gt;&lt;record&gt;&lt;rec-number&gt;490&lt;/rec-number&gt;&lt;foreign-keys&gt;&lt;key app="EN" db-id="02xpaperxrvpt3ed5ruvdvfed5rdex0tv9pw" timestamp="1623810383"&gt;490&lt;/key&gt;&lt;/foreign-keys&gt;&lt;ref-type name="Report"&gt;39&lt;/ref-type&gt;&lt;contributors&gt;&lt;authors&gt;&lt;author&gt;AIHW,&lt;/author&gt;&lt;/authors&gt;&lt;/contributors&gt;&lt;titles&gt;&lt;title&gt;People with disability in Australia 2019: in brief. Cat. no. DIS 74. Canberra: AIHW&lt;/title&gt;&lt;/titles&gt;&lt;dates&gt;&lt;year&gt;2019&lt;/year&gt;&lt;/dates&gt;&lt;urls&gt;&lt;/urls&gt;&lt;/record&gt;&lt;/Cite&gt;&lt;/EndNote&gt;</w:instrText>
      </w:r>
      <w:r w:rsidRPr="00417442">
        <w:rPr>
          <w:rFonts w:ascii="Arial" w:hAnsi="Arial" w:cs="Arial"/>
          <w:color w:val="211D1E"/>
          <w:sz w:val="28"/>
          <w:szCs w:val="28"/>
        </w:rPr>
        <w:fldChar w:fldCharType="separate"/>
      </w:r>
      <w:r w:rsidRPr="00417442">
        <w:rPr>
          <w:rFonts w:ascii="Arial" w:hAnsi="Arial" w:cs="Arial"/>
          <w:noProof/>
          <w:color w:val="211D1E"/>
          <w:sz w:val="28"/>
          <w:szCs w:val="28"/>
        </w:rPr>
        <w:t>[11]</w:t>
      </w:r>
      <w:r w:rsidRPr="00417442">
        <w:rPr>
          <w:rFonts w:ascii="Arial" w:hAnsi="Arial" w:cs="Arial"/>
          <w:color w:val="211D1E"/>
          <w:sz w:val="28"/>
          <w:szCs w:val="28"/>
        </w:rPr>
        <w:fldChar w:fldCharType="end"/>
      </w:r>
      <w:r w:rsidRPr="00417442">
        <w:rPr>
          <w:rFonts w:ascii="Arial" w:hAnsi="Arial" w:cs="Arial"/>
          <w:color w:val="211D1E"/>
          <w:sz w:val="28"/>
          <w:szCs w:val="28"/>
        </w:rPr>
        <w:t xml:space="preserve">, the NDIS shapes disability service arrangements more broadly including policy and practice levers for addressing violence </w:t>
      </w:r>
      <w:r w:rsidRPr="00417442">
        <w:rPr>
          <w:rFonts w:ascii="Arial" w:hAnsi="Arial" w:cs="Arial"/>
          <w:color w:val="211D1E"/>
          <w:sz w:val="28"/>
          <w:szCs w:val="28"/>
        </w:rPr>
        <w:fldChar w:fldCharType="begin">
          <w:fldData xml:space="preserve">PEVuZE5vdGU+PENpdGU+PEF1dGhvcj5DYXJleTwvQXV0aG9yPjxZZWFyPjIwMTg8L1llYXI+PFJl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</w:fldData>
        </w:fldChar>
      </w:r>
      <w:r w:rsidRPr="00417442">
        <w:rPr>
          <w:rFonts w:ascii="Arial" w:hAnsi="Arial" w:cs="Arial"/>
          <w:color w:val="211D1E"/>
          <w:sz w:val="28"/>
          <w:szCs w:val="28"/>
        </w:rPr>
        <w:instrText xml:space="preserve"> ADDIN EN.CITE </w:instrText>
      </w:r>
      <w:r w:rsidRPr="00417442">
        <w:rPr>
          <w:rFonts w:ascii="Arial" w:hAnsi="Arial" w:cs="Arial"/>
          <w:color w:val="211D1E"/>
          <w:sz w:val="28"/>
          <w:szCs w:val="28"/>
        </w:rPr>
        <w:fldChar w:fldCharType="begin">
          <w:fldData xml:space="preserve">PEVuZE5vdGU+PENpdGU+PEF1dGhvcj5DYXJleTwvQXV0aG9yPjxZZWFyPjIwMTg8L1llYXI+PFJl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</w:fldData>
        </w:fldChar>
      </w:r>
      <w:r w:rsidRPr="00417442">
        <w:rPr>
          <w:rFonts w:ascii="Arial" w:hAnsi="Arial" w:cs="Arial"/>
          <w:color w:val="211D1E"/>
          <w:sz w:val="28"/>
          <w:szCs w:val="28"/>
        </w:rPr>
        <w:instrText xml:space="preserve"> ADDIN EN.CITE.DATA </w:instrText>
      </w:r>
      <w:r w:rsidRPr="00417442">
        <w:rPr>
          <w:rFonts w:ascii="Arial" w:hAnsi="Arial" w:cs="Arial"/>
          <w:color w:val="211D1E"/>
          <w:sz w:val="28"/>
          <w:szCs w:val="28"/>
        </w:rPr>
      </w:r>
      <w:r w:rsidRPr="00417442">
        <w:rPr>
          <w:rFonts w:ascii="Arial" w:hAnsi="Arial" w:cs="Arial"/>
          <w:color w:val="211D1E"/>
          <w:sz w:val="28"/>
          <w:szCs w:val="28"/>
        </w:rPr>
        <w:fldChar w:fldCharType="end"/>
      </w:r>
      <w:r w:rsidRPr="00417442">
        <w:rPr>
          <w:rFonts w:ascii="Arial" w:hAnsi="Arial" w:cs="Arial"/>
          <w:color w:val="211D1E"/>
          <w:sz w:val="28"/>
          <w:szCs w:val="28"/>
        </w:rPr>
      </w:r>
      <w:r w:rsidRPr="00417442">
        <w:rPr>
          <w:rFonts w:ascii="Arial" w:hAnsi="Arial" w:cs="Arial"/>
          <w:color w:val="211D1E"/>
          <w:sz w:val="28"/>
          <w:szCs w:val="28"/>
        </w:rPr>
        <w:fldChar w:fldCharType="separate"/>
      </w:r>
      <w:r w:rsidRPr="00417442">
        <w:rPr>
          <w:rFonts w:ascii="Arial" w:hAnsi="Arial" w:cs="Arial"/>
          <w:noProof/>
          <w:color w:val="211D1E"/>
          <w:sz w:val="28"/>
          <w:szCs w:val="28"/>
        </w:rPr>
        <w:t>[12, 13]</w:t>
      </w:r>
      <w:r w:rsidRPr="00417442">
        <w:rPr>
          <w:rFonts w:ascii="Arial" w:hAnsi="Arial" w:cs="Arial"/>
          <w:color w:val="211D1E"/>
          <w:sz w:val="28"/>
          <w:szCs w:val="28"/>
        </w:rPr>
        <w:fldChar w:fldCharType="end"/>
      </w:r>
      <w:r w:rsidRPr="00417442">
        <w:rPr>
          <w:rFonts w:ascii="Arial" w:hAnsi="Arial" w:cs="Arial"/>
          <w:color w:val="211D1E"/>
          <w:sz w:val="28"/>
          <w:szCs w:val="28"/>
        </w:rPr>
        <w:t xml:space="preserve">. To date, </w:t>
      </w:r>
      <w:r w:rsidRPr="00417442">
        <w:rPr>
          <w:rFonts w:ascii="Arial" w:hAnsi="Arial" w:cs="Arial"/>
          <w:color w:val="211D1E"/>
          <w:sz w:val="28"/>
          <w:szCs w:val="28"/>
        </w:rPr>
        <w:lastRenderedPageBreak/>
        <w:t xml:space="preserve">quality, safeguarding and oversight mechanisms built around the shift toward this new market model have not attended to gender-based violence in any meaningful way. This is a lost opportunity to embed a primary prevention ‘what works’ framework within a disability support system focused on facilitating choice and control. </w:t>
      </w:r>
    </w:p>
    <w:p w14:paraId="0123B4DA" w14:textId="77777777" w:rsidR="00E15A19" w:rsidRPr="00417442" w:rsidRDefault="00E15A19" w:rsidP="00541F81">
      <w:pPr>
        <w:spacing w:before="120" w:after="120" w:line="276" w:lineRule="auto"/>
        <w:rPr>
          <w:rFonts w:ascii="Arial" w:hAnsi="Arial" w:cs="Arial"/>
          <w:color w:val="1A171C"/>
          <w:sz w:val="28"/>
          <w:szCs w:val="28"/>
        </w:rPr>
      </w:pPr>
      <w:r w:rsidRPr="00417442">
        <w:rPr>
          <w:rFonts w:ascii="Arial" w:hAnsi="Arial" w:cs="Arial"/>
          <w:color w:val="211D1E"/>
          <w:sz w:val="28"/>
          <w:szCs w:val="28"/>
        </w:rPr>
        <w:t>This project was commissioned by Respect Victoria in response to identified gaps in both knowledge and practice. Respect Victoria’s vision was for a project ‘</w:t>
      </w:r>
      <w:r w:rsidRPr="00417442">
        <w:rPr>
          <w:rFonts w:ascii="Arial" w:hAnsi="Arial" w:cs="Arial"/>
          <w:i/>
          <w:iCs/>
          <w:color w:val="1A171C"/>
          <w:sz w:val="28"/>
          <w:szCs w:val="28"/>
        </w:rPr>
        <w:t>developed in partnership with women with disabilities to ascertain their needs, prioritise their rights and make their lived experience visible’</w:t>
      </w:r>
      <w:r w:rsidRPr="00417442">
        <w:rPr>
          <w:rFonts w:ascii="Arial" w:hAnsi="Arial" w:cs="Arial"/>
          <w:color w:val="1A171C"/>
          <w:sz w:val="28"/>
          <w:szCs w:val="28"/>
        </w:rPr>
        <w:t>.</w:t>
      </w:r>
    </w:p>
    <w:p w14:paraId="51DDB795" w14:textId="77777777" w:rsidR="00E15A19" w:rsidRPr="00417442" w:rsidRDefault="00E15A19" w:rsidP="00541F81">
      <w:pPr>
        <w:spacing w:before="120" w:after="120" w:line="276" w:lineRule="auto"/>
        <w:rPr>
          <w:rFonts w:ascii="Arial" w:hAnsi="Arial" w:cs="Arial"/>
          <w:color w:val="211D1E"/>
          <w:sz w:val="28"/>
          <w:szCs w:val="28"/>
        </w:rPr>
      </w:pPr>
      <w:r w:rsidRPr="00417442">
        <w:rPr>
          <w:rFonts w:ascii="Arial" w:hAnsi="Arial" w:cs="Arial"/>
          <w:color w:val="1A171C"/>
          <w:sz w:val="28"/>
          <w:szCs w:val="28"/>
        </w:rPr>
        <w:t xml:space="preserve">This final report, titled </w:t>
      </w:r>
      <w:r w:rsidRPr="00417442">
        <w:rPr>
          <w:rFonts w:ascii="Arial" w:hAnsi="Arial" w:cs="Arial"/>
          <w:b/>
          <w:bCs/>
          <w:sz w:val="28"/>
          <w:szCs w:val="28"/>
        </w:rPr>
        <w:t>No More Excuses,</w:t>
      </w:r>
      <w:r w:rsidRPr="00417442">
        <w:rPr>
          <w:rFonts w:ascii="Arial" w:hAnsi="Arial" w:cs="Arial"/>
          <w:sz w:val="28"/>
          <w:szCs w:val="28"/>
        </w:rPr>
        <w:t xml:space="preserve"> brings together findings from this mixed method research project. In the first section of this final report, a brief background to the project is provided including an overview of the project aims and its key components and the theoretical underpinnings that informed our approach. A summary of Part One – </w:t>
      </w:r>
      <w:r w:rsidRPr="00417442">
        <w:rPr>
          <w:rFonts w:ascii="Arial" w:hAnsi="Arial" w:cs="Arial"/>
          <w:b/>
          <w:bCs/>
          <w:sz w:val="28"/>
          <w:szCs w:val="28"/>
        </w:rPr>
        <w:t>Building the Evidence</w:t>
      </w:r>
      <w:r w:rsidRPr="00417442">
        <w:rPr>
          <w:rFonts w:ascii="Arial" w:hAnsi="Arial" w:cs="Arial"/>
          <w:sz w:val="28"/>
          <w:szCs w:val="28"/>
        </w:rPr>
        <w:t xml:space="preserve"> – is presented with key learnings of relevance (see final Evidence Synthesis report at </w:t>
      </w:r>
      <w:hyperlink r:id="rId23" w:history="1">
        <w:r w:rsidRPr="00417442">
          <w:rPr>
            <w:rStyle w:val="Hyperlink"/>
            <w:rFonts w:ascii="Arial" w:hAnsi="Arial" w:cs="Arial"/>
            <w:sz w:val="28"/>
            <w:szCs w:val="28"/>
          </w:rPr>
          <w:t>www.respectvictoria.vic.gov.au/research</w:t>
        </w:r>
      </w:hyperlink>
      <w:r w:rsidRPr="00417442">
        <w:rPr>
          <w:rFonts w:ascii="Arial" w:hAnsi="Arial" w:cs="Arial"/>
          <w:sz w:val="28"/>
          <w:szCs w:val="28"/>
        </w:rPr>
        <w:t xml:space="preserve">). In the next section the methodological approach and findings from Part Two – </w:t>
      </w:r>
      <w:r w:rsidRPr="00417442">
        <w:rPr>
          <w:rFonts w:ascii="Arial" w:hAnsi="Arial" w:cs="Arial"/>
          <w:b/>
          <w:bCs/>
          <w:sz w:val="28"/>
          <w:szCs w:val="28"/>
        </w:rPr>
        <w:t xml:space="preserve">Setting Priorities </w:t>
      </w:r>
      <w:r w:rsidRPr="00417442">
        <w:rPr>
          <w:rFonts w:ascii="Arial" w:hAnsi="Arial" w:cs="Arial"/>
          <w:sz w:val="28"/>
          <w:szCs w:val="28"/>
        </w:rPr>
        <w:t>and Part Three –</w:t>
      </w:r>
      <w:r w:rsidRPr="00417442">
        <w:rPr>
          <w:rFonts w:ascii="Arial" w:hAnsi="Arial" w:cs="Arial"/>
          <w:b/>
          <w:bCs/>
          <w:sz w:val="28"/>
          <w:szCs w:val="28"/>
        </w:rPr>
        <w:t xml:space="preserve"> Feasibility Testing</w:t>
      </w:r>
      <w:r w:rsidRPr="00417442">
        <w:rPr>
          <w:rFonts w:ascii="Arial" w:hAnsi="Arial" w:cs="Arial"/>
          <w:sz w:val="28"/>
          <w:szCs w:val="28"/>
        </w:rPr>
        <w:t xml:space="preserve"> is outlined. In the final section, a series of recommendations for action on the primary prevention of violence against women is presented.</w:t>
      </w:r>
    </w:p>
    <w:p w14:paraId="41D8A54C" w14:textId="77777777" w:rsidR="00E15A19" w:rsidRPr="00417442" w:rsidRDefault="00E15A19" w:rsidP="00F853FB">
      <w:pPr>
        <w:spacing w:after="80"/>
        <w:contextualSpacing/>
        <w:rPr>
          <w:rFonts w:ascii="Arial" w:hAnsi="Arial" w:cs="Arial"/>
        </w:rPr>
      </w:pPr>
    </w:p>
    <w:p w14:paraId="2F4A3591" w14:textId="77777777" w:rsidR="00E15A19" w:rsidRPr="00417442" w:rsidRDefault="00E15A19" w:rsidP="00F853FB">
      <w:pPr>
        <w:spacing w:after="80"/>
        <w:contextualSpacing/>
        <w:rPr>
          <w:rFonts w:ascii="Arial" w:hAnsi="Arial" w:cs="Arial"/>
        </w:rPr>
      </w:pPr>
    </w:p>
    <w:p w14:paraId="4CF5D72A" w14:textId="77777777" w:rsidR="00E15A19" w:rsidRPr="00417442" w:rsidRDefault="00E15A19" w:rsidP="00F853FB">
      <w:pPr>
        <w:spacing w:after="80"/>
        <w:contextualSpacing/>
        <w:rPr>
          <w:rFonts w:ascii="Arial" w:hAnsi="Arial" w:cs="Arial"/>
        </w:rPr>
      </w:pPr>
    </w:p>
    <w:p w14:paraId="0E4C37C8" w14:textId="77777777" w:rsidR="00E15A19" w:rsidRPr="00417442" w:rsidRDefault="00E15A19" w:rsidP="00F853FB">
      <w:pPr>
        <w:spacing w:after="80"/>
        <w:contextualSpacing/>
        <w:rPr>
          <w:rFonts w:ascii="Arial" w:hAnsi="Arial" w:cs="Arial"/>
        </w:rPr>
      </w:pPr>
    </w:p>
    <w:p w14:paraId="1D04BF1D" w14:textId="77777777" w:rsidR="00602142" w:rsidRPr="00417442" w:rsidRDefault="00602142" w:rsidP="00F853FB">
      <w:pPr>
        <w:spacing w:after="80"/>
        <w:contextualSpacing/>
        <w:rPr>
          <w:rFonts w:ascii="Arial" w:hAnsi="Arial" w:cs="Arial"/>
        </w:rPr>
        <w:sectPr w:rsidR="00602142" w:rsidRPr="00417442" w:rsidSect="00602142">
          <w:type w:val="continuous"/>
          <w:pgSz w:w="11900" w:h="16850"/>
          <w:pgMar w:top="1340" w:right="1060" w:bottom="1020" w:left="860" w:header="709" w:footer="709" w:gutter="0"/>
          <w:cols w:space="720"/>
          <w:docGrid w:linePitch="326"/>
        </w:sectPr>
      </w:pPr>
    </w:p>
    <w:p w14:paraId="5A246BA3" w14:textId="77777777" w:rsidR="00E15A19" w:rsidRPr="00417442" w:rsidRDefault="00E15A19" w:rsidP="00F853FB">
      <w:pPr>
        <w:spacing w:after="80"/>
        <w:contextualSpacing/>
        <w:rPr>
          <w:rFonts w:ascii="Arial" w:hAnsi="Arial" w:cs="Arial"/>
        </w:rPr>
      </w:pPr>
    </w:p>
    <w:p w14:paraId="42423D95" w14:textId="77777777" w:rsidR="00E15A19" w:rsidRPr="00417442" w:rsidRDefault="00E15A19" w:rsidP="00F853FB">
      <w:pPr>
        <w:spacing w:after="80"/>
        <w:contextualSpacing/>
        <w:rPr>
          <w:rFonts w:ascii="Arial" w:hAnsi="Arial" w:cs="Arial"/>
        </w:rPr>
      </w:pPr>
    </w:p>
    <w:p w14:paraId="02415027" w14:textId="77777777" w:rsidR="00E15A19" w:rsidRPr="00417442" w:rsidRDefault="00E15A19" w:rsidP="00F853FB">
      <w:pPr>
        <w:spacing w:after="80"/>
        <w:contextualSpacing/>
        <w:rPr>
          <w:rFonts w:ascii="Arial" w:hAnsi="Arial" w:cs="Arial"/>
        </w:rPr>
      </w:pPr>
    </w:p>
    <w:p w14:paraId="1EACA589" w14:textId="77777777" w:rsidR="00E15A19" w:rsidRPr="00417442" w:rsidRDefault="00E15A19" w:rsidP="00F853FB">
      <w:pPr>
        <w:spacing w:after="80"/>
        <w:contextualSpacing/>
        <w:rPr>
          <w:rFonts w:ascii="Arial" w:hAnsi="Arial" w:cs="Arial"/>
        </w:rPr>
      </w:pPr>
    </w:p>
    <w:p w14:paraId="6057498B" w14:textId="77777777" w:rsidR="00E15A19" w:rsidRPr="00417442" w:rsidRDefault="00E15A19" w:rsidP="00F853FB">
      <w:pPr>
        <w:spacing w:after="80"/>
        <w:contextualSpacing/>
        <w:rPr>
          <w:rFonts w:ascii="Arial" w:hAnsi="Arial" w:cs="Arial"/>
        </w:rPr>
      </w:pPr>
    </w:p>
    <w:p w14:paraId="0FAD4300" w14:textId="77777777" w:rsidR="00E15A19" w:rsidRPr="00417442" w:rsidRDefault="00E15A19" w:rsidP="00F853FB">
      <w:pPr>
        <w:spacing w:after="80"/>
        <w:contextualSpacing/>
        <w:rPr>
          <w:rFonts w:ascii="Arial" w:hAnsi="Arial" w:cs="Arial"/>
        </w:rPr>
      </w:pPr>
    </w:p>
    <w:p w14:paraId="04F000E4" w14:textId="77777777" w:rsidR="00E15A19" w:rsidRPr="00417442" w:rsidRDefault="00E15A19" w:rsidP="00F853FB">
      <w:pPr>
        <w:spacing w:after="80"/>
        <w:contextualSpacing/>
        <w:rPr>
          <w:rFonts w:ascii="Arial" w:hAnsi="Arial" w:cs="Arial"/>
        </w:rPr>
      </w:pPr>
    </w:p>
    <w:p w14:paraId="065ECC8D" w14:textId="77777777" w:rsidR="00E15A19" w:rsidRPr="00417442" w:rsidRDefault="00E15A19" w:rsidP="00F853FB">
      <w:pPr>
        <w:spacing w:after="80"/>
        <w:contextualSpacing/>
        <w:rPr>
          <w:rFonts w:ascii="Arial" w:hAnsi="Arial" w:cs="Arial"/>
        </w:rPr>
      </w:pPr>
    </w:p>
    <w:p w14:paraId="7DD9E6A8" w14:textId="77777777" w:rsidR="00E15A19" w:rsidRPr="00417442" w:rsidRDefault="00E15A19" w:rsidP="00F853FB">
      <w:pPr>
        <w:spacing w:after="80"/>
        <w:contextualSpacing/>
        <w:rPr>
          <w:rFonts w:ascii="Arial" w:hAnsi="Arial" w:cs="Arial"/>
        </w:rPr>
      </w:pPr>
    </w:p>
    <w:p w14:paraId="2B72A608" w14:textId="77777777" w:rsidR="00E15A19" w:rsidRPr="00417442" w:rsidRDefault="00E15A19" w:rsidP="00F853FB">
      <w:pPr>
        <w:spacing w:after="80"/>
        <w:contextualSpacing/>
        <w:rPr>
          <w:rFonts w:ascii="Arial" w:hAnsi="Arial" w:cs="Arial"/>
        </w:rPr>
      </w:pPr>
    </w:p>
    <w:p w14:paraId="68584311" w14:textId="77777777" w:rsidR="00E15A19" w:rsidRPr="00417442" w:rsidRDefault="00E15A19" w:rsidP="00F853FB">
      <w:pPr>
        <w:spacing w:after="80"/>
        <w:contextualSpacing/>
        <w:rPr>
          <w:rFonts w:ascii="Arial" w:hAnsi="Arial" w:cs="Arial"/>
        </w:rPr>
      </w:pPr>
    </w:p>
    <w:p w14:paraId="1D11CBEE" w14:textId="77777777" w:rsidR="00E15A19" w:rsidRPr="00417442" w:rsidRDefault="00E15A19" w:rsidP="00F853FB">
      <w:pPr>
        <w:spacing w:after="80"/>
        <w:contextualSpacing/>
        <w:rPr>
          <w:rFonts w:ascii="Arial" w:hAnsi="Arial" w:cs="Arial"/>
        </w:rPr>
      </w:pPr>
    </w:p>
    <w:p w14:paraId="4EC91A63" w14:textId="77777777" w:rsidR="00E15A19" w:rsidRPr="00417442" w:rsidRDefault="00E15A19" w:rsidP="00F853FB">
      <w:pPr>
        <w:spacing w:after="80"/>
        <w:contextualSpacing/>
        <w:rPr>
          <w:rFonts w:ascii="Arial" w:hAnsi="Arial" w:cs="Arial"/>
        </w:rPr>
      </w:pPr>
    </w:p>
    <w:p w14:paraId="14063942" w14:textId="77777777" w:rsidR="00E15A19" w:rsidRPr="00417442" w:rsidRDefault="00E15A19" w:rsidP="00F853FB">
      <w:pPr>
        <w:spacing w:after="80"/>
        <w:contextualSpacing/>
        <w:rPr>
          <w:rFonts w:ascii="Arial" w:hAnsi="Arial" w:cs="Arial"/>
        </w:rPr>
      </w:pPr>
    </w:p>
    <w:p w14:paraId="4DCF6507" w14:textId="77777777" w:rsidR="00600B82" w:rsidRPr="00417442" w:rsidRDefault="00600B82">
      <w:pPr>
        <w:rPr>
          <w:rFonts w:ascii="Arial" w:hAnsi="Arial" w:cs="Arial"/>
        </w:rPr>
      </w:pPr>
      <w:r w:rsidRPr="00417442">
        <w:rPr>
          <w:rFonts w:ascii="Arial" w:hAnsi="Arial" w:cs="Arial"/>
        </w:rPr>
        <w:br w:type="page"/>
      </w:r>
    </w:p>
    <w:p w14:paraId="2863A565" w14:textId="77777777" w:rsidR="00602142" w:rsidRPr="00417442" w:rsidRDefault="00602142" w:rsidP="00600B82">
      <w:pPr>
        <w:spacing w:after="360"/>
        <w:rPr>
          <w:rFonts w:ascii="Arial" w:hAnsi="Arial" w:cs="Arial"/>
          <w:b/>
          <w:bCs/>
          <w:color w:val="E57200"/>
          <w:sz w:val="48"/>
          <w:szCs w:val="48"/>
        </w:rPr>
        <w:sectPr w:rsidR="00602142" w:rsidRPr="00417442" w:rsidSect="007937A4">
          <w:type w:val="continuous"/>
          <w:pgSz w:w="11900" w:h="16850"/>
          <w:pgMar w:top="1340" w:right="1060" w:bottom="1020" w:left="860" w:header="709" w:footer="709" w:gutter="0"/>
          <w:cols w:num="2" w:space="720"/>
          <w:docGrid w:linePitch="326"/>
        </w:sectPr>
      </w:pPr>
    </w:p>
    <w:p w14:paraId="11CCE418" w14:textId="77777777" w:rsidR="00E15A19" w:rsidRPr="00417442" w:rsidRDefault="00600B82" w:rsidP="00600B82">
      <w:pPr>
        <w:spacing w:after="360"/>
        <w:rPr>
          <w:rFonts w:ascii="Arial" w:hAnsi="Arial" w:cs="Arial"/>
          <w:b/>
          <w:bCs/>
          <w:color w:val="E57200"/>
          <w:sz w:val="48"/>
          <w:szCs w:val="48"/>
        </w:rPr>
      </w:pPr>
      <w:r w:rsidRPr="00417442">
        <w:rPr>
          <w:rFonts w:ascii="Arial" w:hAnsi="Arial" w:cs="Arial"/>
          <w:b/>
          <w:bCs/>
          <w:color w:val="E57200"/>
          <w:sz w:val="48"/>
          <w:szCs w:val="48"/>
        </w:rPr>
        <w:lastRenderedPageBreak/>
        <w:t>Project Overview</w:t>
      </w:r>
    </w:p>
    <w:p w14:paraId="7C571C5F" w14:textId="77777777" w:rsidR="00E15A19" w:rsidRPr="00417442" w:rsidRDefault="00E15A19" w:rsidP="00541F81">
      <w:pPr>
        <w:pStyle w:val="Heading2"/>
        <w:spacing w:before="120" w:after="80"/>
        <w:rPr>
          <w:rFonts w:ascii="Arial" w:hAnsi="Arial" w:cs="Arial"/>
        </w:rPr>
      </w:pPr>
      <w:bookmarkStart w:id="39" w:name="_Toc88561387"/>
      <w:r w:rsidRPr="00417442">
        <w:rPr>
          <w:rFonts w:ascii="Arial" w:hAnsi="Arial" w:cs="Arial"/>
        </w:rPr>
        <w:t>Aims</w:t>
      </w:r>
      <w:bookmarkEnd w:id="39"/>
    </w:p>
    <w:p w14:paraId="34E8566F" w14:textId="77777777" w:rsidR="00E15A19" w:rsidRPr="00417442" w:rsidRDefault="00E15A19" w:rsidP="00541F81">
      <w:pPr>
        <w:pStyle w:val="CommentText"/>
        <w:spacing w:before="120" w:after="120"/>
        <w:rPr>
          <w:rFonts w:ascii="Arial" w:hAnsi="Arial" w:cs="Arial"/>
          <w:sz w:val="28"/>
          <w:szCs w:val="28"/>
        </w:rPr>
      </w:pPr>
      <w:r w:rsidRPr="00417442">
        <w:rPr>
          <w:rFonts w:ascii="Arial" w:hAnsi="Arial" w:cs="Arial"/>
          <w:sz w:val="28"/>
          <w:szCs w:val="28"/>
        </w:rPr>
        <w:t>The project’s overall aims were to:</w:t>
      </w:r>
    </w:p>
    <w:p w14:paraId="5048A5C8" w14:textId="3816BED1" w:rsidR="00E15A19" w:rsidRPr="00417442" w:rsidRDefault="000D3C38" w:rsidP="00541F81">
      <w:pPr>
        <w:pStyle w:val="CommentText"/>
        <w:widowControl/>
        <w:numPr>
          <w:ilvl w:val="0"/>
          <w:numId w:val="12"/>
        </w:numPr>
        <w:autoSpaceDE/>
        <w:autoSpaceDN/>
        <w:spacing w:before="80" w:after="80"/>
        <w:ind w:left="357" w:hanging="357"/>
        <w:rPr>
          <w:rFonts w:ascii="Arial" w:hAnsi="Arial" w:cs="Arial"/>
          <w:sz w:val="28"/>
          <w:szCs w:val="28"/>
        </w:rPr>
      </w:pPr>
      <w:r w:rsidRPr="00417442">
        <w:rPr>
          <w:rFonts w:ascii="Arial" w:hAnsi="Arial" w:cs="Arial"/>
          <w:sz w:val="28"/>
          <w:szCs w:val="28"/>
          <w:lang w:val="en-GB"/>
        </w:rPr>
        <w:t>b</w:t>
      </w:r>
      <w:r w:rsidR="00E15A19" w:rsidRPr="00417442">
        <w:rPr>
          <w:rFonts w:ascii="Arial" w:hAnsi="Arial" w:cs="Arial"/>
          <w:sz w:val="28"/>
          <w:szCs w:val="28"/>
          <w:lang w:val="en-GB"/>
        </w:rPr>
        <w:t xml:space="preserve">uild an understanding of the extent and nature of violence against women with disability in the Australian context </w:t>
      </w:r>
    </w:p>
    <w:p w14:paraId="0E0CD21C" w14:textId="1BED3E14" w:rsidR="00E15A19" w:rsidRPr="00417442" w:rsidRDefault="000D3C38" w:rsidP="00541F81">
      <w:pPr>
        <w:pStyle w:val="CommentText"/>
        <w:widowControl/>
        <w:numPr>
          <w:ilvl w:val="0"/>
          <w:numId w:val="12"/>
        </w:numPr>
        <w:autoSpaceDE/>
        <w:autoSpaceDN/>
        <w:spacing w:before="80" w:after="80"/>
        <w:ind w:left="357" w:hanging="357"/>
        <w:rPr>
          <w:rFonts w:ascii="Arial" w:hAnsi="Arial" w:cs="Arial"/>
          <w:sz w:val="28"/>
          <w:szCs w:val="28"/>
        </w:rPr>
      </w:pPr>
      <w:r w:rsidRPr="00417442">
        <w:rPr>
          <w:rFonts w:ascii="Arial" w:hAnsi="Arial" w:cs="Arial"/>
          <w:sz w:val="28"/>
          <w:szCs w:val="28"/>
          <w:lang w:val="en-GB"/>
        </w:rPr>
        <w:t>c</w:t>
      </w:r>
      <w:r w:rsidR="00E15A19" w:rsidRPr="00417442">
        <w:rPr>
          <w:rFonts w:ascii="Arial" w:hAnsi="Arial" w:cs="Arial"/>
          <w:sz w:val="28"/>
          <w:szCs w:val="28"/>
          <w:lang w:val="en-GB"/>
        </w:rPr>
        <w:t>onsolidate existing evidence on the effectiveness of proven and promising practice in the primary prevention of violence against women with disability (what works)</w:t>
      </w:r>
    </w:p>
    <w:p w14:paraId="1CE53798" w14:textId="1E9051F1" w:rsidR="00E15A19" w:rsidRPr="00417442" w:rsidRDefault="000D3C38" w:rsidP="00541F81">
      <w:pPr>
        <w:pStyle w:val="CommentText"/>
        <w:widowControl/>
        <w:numPr>
          <w:ilvl w:val="0"/>
          <w:numId w:val="12"/>
        </w:numPr>
        <w:autoSpaceDE/>
        <w:autoSpaceDN/>
        <w:spacing w:before="80" w:after="80"/>
        <w:ind w:left="357" w:hanging="357"/>
        <w:rPr>
          <w:rFonts w:ascii="Arial" w:hAnsi="Arial" w:cs="Arial"/>
          <w:sz w:val="28"/>
          <w:szCs w:val="28"/>
        </w:rPr>
      </w:pPr>
      <w:r w:rsidRPr="00417442">
        <w:rPr>
          <w:rFonts w:ascii="Arial" w:hAnsi="Arial" w:cs="Arial"/>
          <w:sz w:val="28"/>
          <w:szCs w:val="28"/>
        </w:rPr>
        <w:t>i</w:t>
      </w:r>
      <w:r w:rsidR="00E15A19" w:rsidRPr="00417442">
        <w:rPr>
          <w:rFonts w:ascii="Arial" w:hAnsi="Arial" w:cs="Arial"/>
          <w:sz w:val="28"/>
          <w:szCs w:val="28"/>
        </w:rPr>
        <w:t xml:space="preserve">ncrease understanding of disabled women’s perspectives on approaches to preventing violence against women with disability, and </w:t>
      </w:r>
      <w:r w:rsidR="00E15A19" w:rsidRPr="00417442">
        <w:rPr>
          <w:rFonts w:ascii="Arial" w:eastAsia="Times New Roman" w:hAnsi="Arial" w:cs="Arial"/>
          <w:sz w:val="28"/>
          <w:szCs w:val="28"/>
          <w:lang w:eastAsia="en-GB"/>
        </w:rPr>
        <w:t>identify priority settings for change</w:t>
      </w:r>
    </w:p>
    <w:p w14:paraId="20927745" w14:textId="49961833" w:rsidR="00E15A19" w:rsidRPr="00417442" w:rsidRDefault="000D3C38" w:rsidP="00541F81">
      <w:pPr>
        <w:pStyle w:val="CommentText"/>
        <w:widowControl/>
        <w:numPr>
          <w:ilvl w:val="0"/>
          <w:numId w:val="12"/>
        </w:numPr>
        <w:autoSpaceDE/>
        <w:autoSpaceDN/>
        <w:spacing w:before="80" w:after="80"/>
        <w:ind w:left="357" w:hanging="357"/>
        <w:rPr>
          <w:rFonts w:ascii="Arial" w:hAnsi="Arial" w:cs="Arial"/>
          <w:sz w:val="28"/>
          <w:szCs w:val="28"/>
        </w:rPr>
      </w:pPr>
      <w:r w:rsidRPr="00417442">
        <w:rPr>
          <w:rFonts w:ascii="Arial" w:hAnsi="Arial" w:cs="Arial"/>
          <w:sz w:val="28"/>
          <w:szCs w:val="28"/>
        </w:rPr>
        <w:t>a</w:t>
      </w:r>
      <w:r w:rsidR="00E15A19" w:rsidRPr="00417442">
        <w:rPr>
          <w:rFonts w:ascii="Arial" w:hAnsi="Arial" w:cs="Arial"/>
          <w:sz w:val="28"/>
          <w:szCs w:val="28"/>
        </w:rPr>
        <w:t>ssess the feasibility of primary prevention initiatives based on disabled women’s identified needs and priorities</w:t>
      </w:r>
      <w:r w:rsidR="00D022CD">
        <w:rPr>
          <w:rFonts w:ascii="Arial" w:hAnsi="Arial" w:cs="Arial"/>
          <w:sz w:val="28"/>
          <w:szCs w:val="28"/>
        </w:rPr>
        <w:t>.</w:t>
      </w:r>
    </w:p>
    <w:p w14:paraId="2DF65C9F" w14:textId="77777777" w:rsidR="00E15A19" w:rsidRPr="00417442" w:rsidRDefault="00E15A19" w:rsidP="00541F81">
      <w:pPr>
        <w:pStyle w:val="CommentText"/>
        <w:spacing w:before="120" w:after="120" w:line="276" w:lineRule="auto"/>
        <w:rPr>
          <w:rFonts w:ascii="Arial" w:hAnsi="Arial" w:cs="Arial"/>
          <w:sz w:val="28"/>
          <w:szCs w:val="28"/>
        </w:rPr>
      </w:pPr>
      <w:r w:rsidRPr="00417442">
        <w:rPr>
          <w:rFonts w:ascii="Arial" w:hAnsi="Arial" w:cs="Arial"/>
          <w:sz w:val="28"/>
          <w:szCs w:val="28"/>
        </w:rPr>
        <w:t xml:space="preserve">To address these aims a multi-phase, mixed method project comprising the following three parts was undertaken: </w:t>
      </w:r>
    </w:p>
    <w:p w14:paraId="5F4C0F55" w14:textId="77777777" w:rsidR="00E15A19" w:rsidRPr="00417442" w:rsidRDefault="00E15A19" w:rsidP="00F767C9">
      <w:pPr>
        <w:pStyle w:val="Bodycenteredorangebg"/>
        <w:numPr>
          <w:ilvl w:val="0"/>
          <w:numId w:val="48"/>
        </w:numPr>
        <w:spacing w:before="240" w:after="0"/>
        <w:jc w:val="left"/>
        <w:rPr>
          <w:rFonts w:cs="Arial"/>
          <w:b/>
          <w:bCs/>
          <w:szCs w:val="28"/>
        </w:rPr>
      </w:pPr>
      <w:r w:rsidRPr="00417442">
        <w:rPr>
          <w:rFonts w:cs="Arial"/>
          <w:b/>
          <w:bCs/>
          <w:lang w:eastAsia="en-US"/>
        </w:rPr>
        <w:t xml:space="preserve">Building the Evidence </w:t>
      </w:r>
    </w:p>
    <w:p w14:paraId="03F52C57" w14:textId="77777777" w:rsidR="007958C6" w:rsidRPr="00417442" w:rsidRDefault="007958C6" w:rsidP="00541F81">
      <w:pPr>
        <w:spacing w:before="80" w:after="120" w:line="276" w:lineRule="auto"/>
        <w:rPr>
          <w:rFonts w:ascii="Arial" w:hAnsi="Arial" w:cs="Arial"/>
          <w:sz w:val="28"/>
          <w:szCs w:val="28"/>
        </w:rPr>
      </w:pPr>
      <w:r w:rsidRPr="00417442">
        <w:rPr>
          <w:rFonts w:ascii="Arial" w:hAnsi="Arial" w:cs="Arial"/>
          <w:sz w:val="28"/>
          <w:szCs w:val="28"/>
        </w:rPr>
        <w:t>Analysis of the most recent national data on the experiences of violence for women with disability in Australia and a review the international literature on the effectiveness of primary prevention interventions. This synthesis of evidence informed the subsequent research design – a series of co-designed workshops with women with disability and key sector stakeholders.</w:t>
      </w:r>
    </w:p>
    <w:p w14:paraId="6FB2ADC4" w14:textId="77777777" w:rsidR="007958C6" w:rsidRPr="00417442" w:rsidRDefault="007958C6" w:rsidP="00F767C9">
      <w:pPr>
        <w:pStyle w:val="Bodycenteredorangebg"/>
        <w:numPr>
          <w:ilvl w:val="0"/>
          <w:numId w:val="48"/>
        </w:numPr>
        <w:spacing w:before="240" w:after="0"/>
        <w:jc w:val="left"/>
        <w:rPr>
          <w:rFonts w:cs="Arial"/>
          <w:b/>
          <w:bCs/>
          <w:lang w:eastAsia="en-US"/>
        </w:rPr>
      </w:pPr>
      <w:r w:rsidRPr="00417442">
        <w:rPr>
          <w:rFonts w:cs="Arial"/>
          <w:b/>
          <w:bCs/>
          <w:lang w:eastAsia="en-US"/>
        </w:rPr>
        <w:t>Setting Priorities</w:t>
      </w:r>
    </w:p>
    <w:p w14:paraId="34C11FD4" w14:textId="77777777" w:rsidR="007958C6" w:rsidRPr="00417442" w:rsidRDefault="007958C6" w:rsidP="00541F81">
      <w:pPr>
        <w:pStyle w:val="CommentText"/>
        <w:spacing w:before="80" w:after="120" w:line="276" w:lineRule="auto"/>
        <w:rPr>
          <w:rFonts w:ascii="Arial" w:hAnsi="Arial" w:cs="Arial"/>
          <w:sz w:val="28"/>
          <w:szCs w:val="28"/>
        </w:rPr>
      </w:pPr>
      <w:r w:rsidRPr="00417442">
        <w:rPr>
          <w:rFonts w:ascii="Arial" w:hAnsi="Arial" w:cs="Arial"/>
          <w:sz w:val="28"/>
          <w:szCs w:val="28"/>
        </w:rPr>
        <w:t>Informed by the principles of participatory research, priority settings (or contexts) where primary prevention initiatives could be targeted were identified by working collaboratively with women with disability and key sector stakeholders in a series of workshops. From these discussions the disability support workforce was identified as a key sector for the prevention of violence against women, with a particular emphasis on disability support workers.</w:t>
      </w:r>
    </w:p>
    <w:p w14:paraId="6FEEE9F2" w14:textId="77777777" w:rsidR="007958C6" w:rsidRPr="00417442" w:rsidRDefault="007958C6" w:rsidP="00F767C9">
      <w:pPr>
        <w:pStyle w:val="Bodycenteredorangebg"/>
        <w:numPr>
          <w:ilvl w:val="0"/>
          <w:numId w:val="48"/>
        </w:numPr>
        <w:spacing w:before="240" w:after="0"/>
        <w:jc w:val="left"/>
        <w:rPr>
          <w:rFonts w:cs="Arial"/>
          <w:b/>
          <w:bCs/>
          <w:lang w:eastAsia="en-US"/>
        </w:rPr>
      </w:pPr>
      <w:r w:rsidRPr="00417442">
        <w:rPr>
          <w:rFonts w:cs="Arial"/>
          <w:b/>
          <w:bCs/>
          <w:lang w:eastAsia="en-US"/>
        </w:rPr>
        <w:t>Feasibility Study</w:t>
      </w:r>
    </w:p>
    <w:p w14:paraId="3B91D244" w14:textId="77777777" w:rsidR="007958C6" w:rsidRPr="00417442" w:rsidRDefault="007958C6" w:rsidP="00541F81">
      <w:pPr>
        <w:pStyle w:val="CommentText"/>
        <w:spacing w:before="80" w:after="80" w:line="276" w:lineRule="auto"/>
        <w:rPr>
          <w:rFonts w:ascii="Arial" w:hAnsi="Arial" w:cs="Arial"/>
          <w:sz w:val="28"/>
          <w:szCs w:val="28"/>
        </w:rPr>
      </w:pPr>
      <w:r w:rsidRPr="00417442">
        <w:rPr>
          <w:rFonts w:ascii="Arial" w:hAnsi="Arial" w:cs="Arial"/>
          <w:sz w:val="28"/>
          <w:szCs w:val="28"/>
        </w:rPr>
        <w:t xml:space="preserve">To assess the feasibility of embedding primary prevention initiatives in the disability support workforce legislation, policy and regulation pertaining to </w:t>
      </w:r>
      <w:r w:rsidRPr="00417442">
        <w:rPr>
          <w:rFonts w:ascii="Arial" w:hAnsi="Arial" w:cs="Arial"/>
          <w:sz w:val="28"/>
          <w:szCs w:val="28"/>
        </w:rPr>
        <w:lastRenderedPageBreak/>
        <w:t>disability support workers was identified, mapped and summarised. This exercise focused on Commonwealth and Victorian frameworks and approaches to violence prevention. Qualitative inquiry with key informants then focused on the primary prevention capacity of the disability workforce.</w:t>
      </w:r>
    </w:p>
    <w:p w14:paraId="643C3D2A" w14:textId="77777777" w:rsidR="007958C6" w:rsidRPr="00417442" w:rsidRDefault="007958C6" w:rsidP="005851C3">
      <w:pPr>
        <w:pStyle w:val="Heading2"/>
        <w:spacing w:after="80"/>
        <w:rPr>
          <w:rFonts w:ascii="Arial" w:hAnsi="Arial" w:cs="Arial"/>
        </w:rPr>
      </w:pPr>
      <w:bookmarkStart w:id="40" w:name="_Toc88561388"/>
      <w:r w:rsidRPr="00417442">
        <w:rPr>
          <w:rFonts w:ascii="Arial" w:hAnsi="Arial" w:cs="Arial"/>
        </w:rPr>
        <w:t>Ethics</w:t>
      </w:r>
      <w:bookmarkEnd w:id="40"/>
    </w:p>
    <w:p w14:paraId="76035284" w14:textId="77777777" w:rsidR="007958C6" w:rsidRPr="00417442" w:rsidRDefault="007958C6" w:rsidP="00541F81">
      <w:pPr>
        <w:spacing w:before="120" w:after="120" w:line="276" w:lineRule="auto"/>
        <w:rPr>
          <w:rFonts w:ascii="Arial" w:hAnsi="Arial" w:cs="Arial"/>
          <w:sz w:val="28"/>
          <w:szCs w:val="28"/>
        </w:rPr>
      </w:pPr>
      <w:r w:rsidRPr="00417442">
        <w:rPr>
          <w:rFonts w:ascii="Arial" w:hAnsi="Arial" w:cs="Arial"/>
          <w:sz w:val="28"/>
          <w:szCs w:val="28"/>
        </w:rPr>
        <w:t xml:space="preserve">This project was approved by the University of Melbourne Human Research Ethics Committee (ethics ID 14378). In line with ethical requirements, all those involved in workshops and interviews were provided with detailed information about the project using a Plain Language Statement, also available in Easy English. Consent forms were signed and collected for confidential storage. Women with disability were reimbursed for the time and expertise they contributed to the project. </w:t>
      </w:r>
    </w:p>
    <w:p w14:paraId="78817F1F" w14:textId="77777777" w:rsidR="007958C6" w:rsidRPr="00417442" w:rsidRDefault="007958C6" w:rsidP="00F853FB">
      <w:pPr>
        <w:pStyle w:val="Heading2"/>
        <w:spacing w:after="80"/>
        <w:rPr>
          <w:rFonts w:ascii="Arial" w:hAnsi="Arial" w:cs="Arial"/>
        </w:rPr>
      </w:pPr>
    </w:p>
    <w:p w14:paraId="1AF6BB21" w14:textId="77777777" w:rsidR="00602142" w:rsidRPr="00417442" w:rsidRDefault="00602142" w:rsidP="00F853FB">
      <w:pPr>
        <w:pStyle w:val="CommentText"/>
        <w:spacing w:after="80" w:line="276" w:lineRule="auto"/>
        <w:rPr>
          <w:rFonts w:ascii="Arial" w:hAnsi="Arial" w:cs="Arial"/>
          <w:sz w:val="28"/>
          <w:szCs w:val="28"/>
        </w:rPr>
        <w:sectPr w:rsidR="00602142" w:rsidRPr="00417442" w:rsidSect="00602142">
          <w:type w:val="continuous"/>
          <w:pgSz w:w="11900" w:h="16850"/>
          <w:pgMar w:top="1340" w:right="1060" w:bottom="1020" w:left="860" w:header="709" w:footer="709" w:gutter="0"/>
          <w:cols w:space="720"/>
          <w:docGrid w:linePitch="326"/>
        </w:sectPr>
      </w:pPr>
    </w:p>
    <w:p w14:paraId="0675A600" w14:textId="77777777" w:rsidR="007958C6" w:rsidRPr="00417442" w:rsidRDefault="007958C6" w:rsidP="00F853FB">
      <w:pPr>
        <w:pStyle w:val="CommentText"/>
        <w:spacing w:after="80" w:line="276" w:lineRule="auto"/>
        <w:rPr>
          <w:rFonts w:ascii="Arial" w:hAnsi="Arial" w:cs="Arial"/>
          <w:sz w:val="28"/>
          <w:szCs w:val="28"/>
        </w:rPr>
      </w:pPr>
    </w:p>
    <w:p w14:paraId="6A6E0CA3" w14:textId="77777777" w:rsidR="007958C6" w:rsidRPr="00417442" w:rsidRDefault="007958C6" w:rsidP="00F853FB">
      <w:pPr>
        <w:spacing w:before="120" w:after="80" w:line="276" w:lineRule="auto"/>
        <w:rPr>
          <w:rFonts w:ascii="Arial" w:hAnsi="Arial" w:cs="Arial"/>
          <w:sz w:val="28"/>
          <w:szCs w:val="28"/>
        </w:rPr>
      </w:pPr>
    </w:p>
    <w:p w14:paraId="1AE7C3BA" w14:textId="77777777" w:rsidR="00E15A19" w:rsidRPr="00417442" w:rsidRDefault="00E15A19" w:rsidP="00F853FB">
      <w:pPr>
        <w:pStyle w:val="CommentText"/>
        <w:spacing w:after="80" w:line="276" w:lineRule="auto"/>
        <w:rPr>
          <w:rFonts w:ascii="Arial" w:hAnsi="Arial" w:cs="Arial"/>
          <w:b/>
          <w:bCs/>
          <w:sz w:val="28"/>
          <w:szCs w:val="28"/>
        </w:rPr>
      </w:pPr>
    </w:p>
    <w:p w14:paraId="484C695F" w14:textId="77777777" w:rsidR="00E15A19" w:rsidRPr="00417442" w:rsidRDefault="00E15A19" w:rsidP="00131C95">
      <w:pPr>
        <w:pStyle w:val="Heading1"/>
        <w:rPr>
          <w:rFonts w:ascii="Arial" w:hAnsi="Arial" w:cs="Arial"/>
        </w:rPr>
      </w:pPr>
    </w:p>
    <w:p w14:paraId="36734132" w14:textId="77777777" w:rsidR="00E15A19" w:rsidRPr="00417442" w:rsidRDefault="00E15A19" w:rsidP="00F853FB">
      <w:pPr>
        <w:spacing w:after="80"/>
        <w:contextualSpacing/>
        <w:rPr>
          <w:rFonts w:ascii="Arial" w:hAnsi="Arial" w:cs="Arial"/>
        </w:rPr>
      </w:pPr>
    </w:p>
    <w:p w14:paraId="7E98F347" w14:textId="77777777" w:rsidR="009D2D81" w:rsidRPr="00417442" w:rsidRDefault="009D2D81" w:rsidP="00F853FB">
      <w:pPr>
        <w:spacing w:after="80"/>
        <w:contextualSpacing/>
        <w:rPr>
          <w:rFonts w:ascii="Arial" w:hAnsi="Arial" w:cs="Arial"/>
        </w:rPr>
      </w:pPr>
    </w:p>
    <w:p w14:paraId="4CB9DC02" w14:textId="77777777" w:rsidR="007958C6" w:rsidRPr="00417442" w:rsidRDefault="007958C6" w:rsidP="00F853FB">
      <w:pPr>
        <w:spacing w:after="80"/>
        <w:ind w:left="567" w:right="521" w:firstLine="1"/>
        <w:contextualSpacing/>
        <w:rPr>
          <w:rFonts w:ascii="Arial" w:hAnsi="Arial" w:cs="Arial"/>
        </w:rPr>
      </w:pPr>
    </w:p>
    <w:p w14:paraId="113A2440" w14:textId="77777777" w:rsidR="007958C6" w:rsidRPr="00417442" w:rsidRDefault="007958C6" w:rsidP="00F853FB">
      <w:pPr>
        <w:spacing w:after="80"/>
        <w:ind w:right="521"/>
        <w:contextualSpacing/>
        <w:rPr>
          <w:rFonts w:ascii="Arial" w:hAnsi="Arial" w:cs="Arial"/>
        </w:rPr>
      </w:pPr>
    </w:p>
    <w:p w14:paraId="7E8D77D3" w14:textId="77777777" w:rsidR="007958C6" w:rsidRPr="00417442" w:rsidRDefault="007958C6" w:rsidP="00F853FB">
      <w:pPr>
        <w:spacing w:after="80"/>
        <w:ind w:left="567" w:right="521" w:firstLine="1"/>
        <w:contextualSpacing/>
        <w:rPr>
          <w:rFonts w:ascii="Arial" w:hAnsi="Arial" w:cs="Arial"/>
        </w:rPr>
      </w:pPr>
    </w:p>
    <w:p w14:paraId="143ACBEC" w14:textId="77777777" w:rsidR="007958C6" w:rsidRPr="00417442" w:rsidRDefault="007958C6" w:rsidP="00F853FB">
      <w:pPr>
        <w:spacing w:after="80"/>
        <w:ind w:left="567" w:right="521" w:firstLine="1"/>
        <w:contextualSpacing/>
        <w:rPr>
          <w:rFonts w:ascii="Arial" w:hAnsi="Arial" w:cs="Arial"/>
        </w:rPr>
      </w:pPr>
    </w:p>
    <w:p w14:paraId="2EADD05D" w14:textId="77777777" w:rsidR="007958C6" w:rsidRPr="00417442" w:rsidRDefault="007958C6" w:rsidP="00F853FB">
      <w:pPr>
        <w:spacing w:after="80"/>
        <w:ind w:left="567" w:right="521" w:firstLine="1"/>
        <w:contextualSpacing/>
        <w:rPr>
          <w:rFonts w:ascii="Arial" w:hAnsi="Arial" w:cs="Arial"/>
        </w:rPr>
      </w:pPr>
    </w:p>
    <w:p w14:paraId="5D1F3907" w14:textId="77777777" w:rsidR="007958C6" w:rsidRPr="00417442" w:rsidRDefault="007958C6" w:rsidP="00F853FB">
      <w:pPr>
        <w:spacing w:after="80"/>
        <w:ind w:left="567" w:right="521" w:firstLine="1"/>
        <w:contextualSpacing/>
        <w:rPr>
          <w:rFonts w:ascii="Arial" w:hAnsi="Arial" w:cs="Arial"/>
        </w:rPr>
      </w:pPr>
    </w:p>
    <w:p w14:paraId="11DBB90F" w14:textId="77777777" w:rsidR="007958C6" w:rsidRPr="00417442" w:rsidRDefault="007958C6" w:rsidP="00F853FB">
      <w:pPr>
        <w:spacing w:after="80"/>
        <w:ind w:left="567" w:right="521" w:firstLine="1"/>
        <w:contextualSpacing/>
        <w:rPr>
          <w:rFonts w:ascii="Arial" w:hAnsi="Arial" w:cs="Arial"/>
        </w:rPr>
      </w:pPr>
    </w:p>
    <w:p w14:paraId="35571D10" w14:textId="77777777" w:rsidR="007958C6" w:rsidRPr="00417442" w:rsidRDefault="007958C6" w:rsidP="00F853FB">
      <w:pPr>
        <w:spacing w:after="80"/>
        <w:ind w:left="567" w:right="521" w:firstLine="1"/>
        <w:contextualSpacing/>
        <w:rPr>
          <w:rFonts w:ascii="Arial" w:hAnsi="Arial" w:cs="Arial"/>
        </w:rPr>
      </w:pPr>
    </w:p>
    <w:p w14:paraId="6A02B385" w14:textId="77777777" w:rsidR="007958C6" w:rsidRPr="00417442" w:rsidRDefault="007958C6" w:rsidP="00F853FB">
      <w:pPr>
        <w:spacing w:after="80"/>
        <w:ind w:left="567" w:right="521" w:firstLine="1"/>
        <w:contextualSpacing/>
        <w:rPr>
          <w:rFonts w:ascii="Arial" w:hAnsi="Arial" w:cs="Arial"/>
        </w:rPr>
      </w:pPr>
    </w:p>
    <w:p w14:paraId="04ADE4D0" w14:textId="77777777" w:rsidR="007958C6" w:rsidRPr="00417442" w:rsidRDefault="007958C6" w:rsidP="00F853FB">
      <w:pPr>
        <w:spacing w:after="80"/>
        <w:ind w:left="567" w:right="521" w:firstLine="1"/>
        <w:contextualSpacing/>
        <w:rPr>
          <w:rFonts w:ascii="Arial" w:hAnsi="Arial" w:cs="Arial"/>
        </w:rPr>
      </w:pPr>
    </w:p>
    <w:p w14:paraId="1E2FBDD5" w14:textId="77777777" w:rsidR="004779DB" w:rsidRPr="00417442" w:rsidRDefault="004779DB">
      <w:pPr>
        <w:rPr>
          <w:rFonts w:ascii="Arial" w:hAnsi="Arial" w:cs="Arial"/>
          <w:b/>
          <w:bCs/>
          <w:color w:val="E57200"/>
          <w:sz w:val="32"/>
          <w:szCs w:val="24"/>
        </w:rPr>
      </w:pPr>
      <w:bookmarkStart w:id="41" w:name="_Toc88561390"/>
      <w:r w:rsidRPr="00417442">
        <w:rPr>
          <w:rFonts w:ascii="Arial" w:hAnsi="Arial" w:cs="Arial"/>
        </w:rPr>
        <w:br w:type="page"/>
      </w:r>
    </w:p>
    <w:p w14:paraId="289245AF" w14:textId="77777777" w:rsidR="00602142" w:rsidRPr="00417442" w:rsidRDefault="00602142" w:rsidP="004779DB">
      <w:pPr>
        <w:pStyle w:val="Heading2"/>
        <w:spacing w:before="0" w:after="360"/>
        <w:rPr>
          <w:rFonts w:ascii="Arial" w:hAnsi="Arial" w:cs="Arial"/>
          <w:sz w:val="48"/>
          <w:szCs w:val="48"/>
        </w:rPr>
        <w:sectPr w:rsidR="00602142" w:rsidRPr="00417442" w:rsidSect="007937A4">
          <w:type w:val="continuous"/>
          <w:pgSz w:w="11900" w:h="16850"/>
          <w:pgMar w:top="1340" w:right="1060" w:bottom="1020" w:left="860" w:header="709" w:footer="709" w:gutter="0"/>
          <w:cols w:num="2" w:space="720"/>
          <w:docGrid w:linePitch="326"/>
        </w:sectPr>
      </w:pPr>
    </w:p>
    <w:p w14:paraId="0E8811FC" w14:textId="77777777" w:rsidR="004779DB" w:rsidRPr="00417442" w:rsidRDefault="004779DB" w:rsidP="004779DB">
      <w:pPr>
        <w:pStyle w:val="Heading2"/>
        <w:spacing w:before="0" w:after="360"/>
        <w:rPr>
          <w:rFonts w:ascii="Arial" w:hAnsi="Arial" w:cs="Arial"/>
          <w:sz w:val="48"/>
          <w:szCs w:val="48"/>
        </w:rPr>
      </w:pPr>
      <w:r w:rsidRPr="00417442">
        <w:rPr>
          <w:rFonts w:ascii="Arial" w:hAnsi="Arial" w:cs="Arial"/>
          <w:sz w:val="48"/>
          <w:szCs w:val="48"/>
        </w:rPr>
        <w:lastRenderedPageBreak/>
        <w:t>Guiding Theoretical Concepts Underpinning the Project</w:t>
      </w:r>
    </w:p>
    <w:p w14:paraId="1526A7FF" w14:textId="77777777" w:rsidR="007958C6" w:rsidRPr="00417442" w:rsidRDefault="007958C6" w:rsidP="00504AE7">
      <w:pPr>
        <w:pStyle w:val="Heading2"/>
        <w:spacing w:after="80"/>
        <w:rPr>
          <w:rFonts w:ascii="Arial" w:hAnsi="Arial" w:cs="Arial"/>
        </w:rPr>
      </w:pPr>
      <w:r w:rsidRPr="00417442">
        <w:rPr>
          <w:rFonts w:ascii="Arial" w:hAnsi="Arial" w:cs="Arial"/>
        </w:rPr>
        <w:t>Inclusive participatory research</w:t>
      </w:r>
      <w:bookmarkEnd w:id="41"/>
    </w:p>
    <w:p w14:paraId="0707A500" w14:textId="77777777" w:rsidR="007958C6" w:rsidRPr="00417442" w:rsidRDefault="007958C6" w:rsidP="00541F81">
      <w:pPr>
        <w:spacing w:before="80" w:after="120" w:line="276" w:lineRule="auto"/>
        <w:rPr>
          <w:rFonts w:ascii="Arial" w:hAnsi="Arial" w:cs="Arial"/>
          <w:sz w:val="28"/>
          <w:szCs w:val="28"/>
          <w:shd w:val="clear" w:color="auto" w:fill="FFFFFF"/>
        </w:rPr>
      </w:pPr>
      <w:r w:rsidRPr="00417442">
        <w:rPr>
          <w:rFonts w:ascii="Arial" w:hAnsi="Arial" w:cs="Arial"/>
          <w:bCs/>
          <w:sz w:val="28"/>
          <w:szCs w:val="28"/>
          <w:lang w:val="en-GB"/>
        </w:rPr>
        <w:t>The principles of disability i</w:t>
      </w:r>
      <w:r w:rsidRPr="00417442">
        <w:rPr>
          <w:rFonts w:ascii="Arial" w:hAnsi="Arial" w:cs="Arial"/>
          <w:color w:val="000000"/>
          <w:sz w:val="28"/>
          <w:szCs w:val="28"/>
          <w:lang w:val="en-GB"/>
        </w:rPr>
        <w:t xml:space="preserve">nclusive and participatory research guided the methodological approach used in this project. Participatory research is a term used to describe research designs, methods and frameworks that prioritise collaboration with individuals and communities affected by the issue being studied </w:t>
      </w:r>
      <w:r w:rsidRPr="00417442">
        <w:rPr>
          <w:rFonts w:ascii="Arial" w:hAnsi="Arial" w:cs="Arial"/>
          <w:color w:val="000000"/>
          <w:sz w:val="28"/>
          <w:szCs w:val="28"/>
          <w:lang w:val="en-GB"/>
        </w:rPr>
        <w:fldChar w:fldCharType="begin"/>
      </w:r>
      <w:r w:rsidRPr="00417442">
        <w:rPr>
          <w:rFonts w:ascii="Arial" w:hAnsi="Arial" w:cs="Arial"/>
          <w:color w:val="000000"/>
          <w:sz w:val="28"/>
          <w:szCs w:val="28"/>
          <w:lang w:val="en-GB"/>
        </w:rPr>
        <w:instrText xml:space="preserve"> ADDIN EN.CITE &lt;EndNote&gt;&lt;Cite&gt;&lt;Author&gt;Cornwall&lt;/Author&gt;&lt;Year&gt;1995&lt;/Year&gt;&lt;RecNum&gt;505&lt;/RecNum&gt;&lt;DisplayText&gt;[14]&lt;/DisplayText&gt;&lt;record&gt;&lt;rec-number&gt;505&lt;/rec-number&gt;&lt;foreign-keys&gt;&lt;key app="EN" db-id="02xpaperxrvpt3ed5ruvdvfed5rdex0tv9pw" timestamp="1623810837"&gt;505&lt;/key&gt;&lt;/foreign-keys&gt;&lt;ref-type name="Journal Article"&gt;17&lt;/ref-type&gt;&lt;contributors&gt;&lt;authors&gt;&lt;author&gt;Cornwall, A.&lt;/author&gt;&lt;author&gt;Jewkes, R.&lt;/author&gt;&lt;/authors&gt;&lt;/contributors&gt;&lt;auth-address&gt;Department of Anthropology, SOAS, University of London, England.&lt;/auth-address&gt;&lt;titles&gt;&lt;title&gt;What is participatory research?&lt;/title&gt;&lt;secondary-title&gt;Soc Sci Med&lt;/secondary-title&gt;&lt;/titles&gt;&lt;periodical&gt;&lt;full-title&gt;Soc Sci Med&lt;/full-title&gt;&lt;/periodical&gt;&lt;pages&gt;1667-76&lt;/pages&gt;&lt;volume&gt;41&lt;/volume&gt;&lt;number&gt;12&lt;/number&gt;&lt;edition&gt;1995/12/01&lt;/edition&gt;&lt;keywords&gt;&lt;keyword&gt;Community Participation/*trends&lt;/keyword&gt;&lt;keyword&gt;Developing Countries&lt;/keyword&gt;&lt;keyword&gt;Forecasting&lt;/keyword&gt;&lt;keyword&gt;Health Plan Implementation/trends&lt;/keyword&gt;&lt;keyword&gt;Health Priorities/trends&lt;/keyword&gt;&lt;keyword&gt;Health Services Research/*trends&lt;/keyword&gt;&lt;keyword&gt;Humans&lt;/keyword&gt;&lt;keyword&gt;Patient Care Team/trends&lt;/keyword&gt;&lt;/keywords&gt;&lt;dates&gt;&lt;year&gt;1995&lt;/year&gt;&lt;pub-dates&gt;&lt;date&gt;Dec&lt;/date&gt;&lt;/pub-dates&gt;&lt;/dates&gt;&lt;isbn&gt;0277-9536 (Print)&amp;#xD;0277-9536 (Linking)&lt;/isbn&gt;&lt;accession-num&gt;8746866&lt;/accession-num&gt;&lt;urls&gt;&lt;related-urls&gt;&lt;url&gt;https://www.ncbi.nlm.nih.gov/pubmed/8746866&lt;/url&gt;&lt;/related-urls&gt;&lt;/urls&gt;&lt;electronic-resource-num&gt;10.1016/0277-9536(95)00127-s&lt;/electronic-resource-num&gt;&lt;/record&gt;&lt;/Cite&gt;&lt;/EndNote&gt;</w:instrText>
      </w:r>
      <w:r w:rsidRPr="00417442">
        <w:rPr>
          <w:rFonts w:ascii="Arial" w:hAnsi="Arial" w:cs="Arial"/>
          <w:color w:val="000000"/>
          <w:sz w:val="28"/>
          <w:szCs w:val="28"/>
          <w:lang w:val="en-GB"/>
        </w:rPr>
        <w:fldChar w:fldCharType="separate"/>
      </w:r>
      <w:r w:rsidRPr="00417442">
        <w:rPr>
          <w:rFonts w:ascii="Arial" w:hAnsi="Arial" w:cs="Arial"/>
          <w:noProof/>
          <w:color w:val="000000"/>
          <w:sz w:val="28"/>
          <w:szCs w:val="28"/>
          <w:lang w:val="en-GB"/>
        </w:rPr>
        <w:t>[14]</w:t>
      </w:r>
      <w:r w:rsidRPr="00417442">
        <w:rPr>
          <w:rFonts w:ascii="Arial" w:hAnsi="Arial" w:cs="Arial"/>
          <w:color w:val="000000"/>
          <w:sz w:val="28"/>
          <w:szCs w:val="28"/>
          <w:lang w:val="en-GB"/>
        </w:rPr>
        <w:fldChar w:fldCharType="end"/>
      </w:r>
      <w:r w:rsidRPr="00417442">
        <w:rPr>
          <w:rFonts w:ascii="Arial" w:hAnsi="Arial" w:cs="Arial"/>
          <w:color w:val="000000"/>
          <w:sz w:val="28"/>
          <w:szCs w:val="28"/>
          <w:lang w:val="en-GB"/>
        </w:rPr>
        <w:t xml:space="preserve">. Melding inclusive and participatory approaches challenges traditional power relations where research is done </w:t>
      </w:r>
      <w:r w:rsidRPr="00417442">
        <w:rPr>
          <w:rFonts w:ascii="Arial" w:hAnsi="Arial" w:cs="Arial"/>
          <w:i/>
          <w:iCs/>
          <w:color w:val="000000"/>
          <w:sz w:val="28"/>
          <w:szCs w:val="28"/>
          <w:lang w:val="en-GB"/>
        </w:rPr>
        <w:t>on</w:t>
      </w:r>
      <w:r w:rsidRPr="00417442">
        <w:rPr>
          <w:rFonts w:ascii="Arial" w:hAnsi="Arial" w:cs="Arial"/>
          <w:color w:val="000000"/>
          <w:sz w:val="28"/>
          <w:szCs w:val="28"/>
          <w:lang w:val="en-GB"/>
        </w:rPr>
        <w:t xml:space="preserve"> rather than </w:t>
      </w:r>
      <w:r w:rsidRPr="00417442">
        <w:rPr>
          <w:rFonts w:ascii="Arial" w:hAnsi="Arial" w:cs="Arial"/>
          <w:i/>
          <w:iCs/>
          <w:color w:val="000000"/>
          <w:sz w:val="28"/>
          <w:szCs w:val="28"/>
          <w:lang w:val="en-GB"/>
        </w:rPr>
        <w:t>by</w:t>
      </w:r>
      <w:r w:rsidRPr="00417442">
        <w:rPr>
          <w:rFonts w:ascii="Arial" w:hAnsi="Arial" w:cs="Arial"/>
          <w:color w:val="000000"/>
          <w:sz w:val="28"/>
          <w:szCs w:val="28"/>
          <w:lang w:val="en-GB"/>
        </w:rPr>
        <w:t xml:space="preserve"> or </w:t>
      </w:r>
      <w:r w:rsidRPr="00417442">
        <w:rPr>
          <w:rFonts w:ascii="Arial" w:hAnsi="Arial" w:cs="Arial"/>
          <w:i/>
          <w:iCs/>
          <w:color w:val="000000"/>
          <w:sz w:val="28"/>
          <w:szCs w:val="28"/>
          <w:lang w:val="en-GB"/>
        </w:rPr>
        <w:t>with</w:t>
      </w:r>
      <w:r w:rsidRPr="00417442">
        <w:rPr>
          <w:rFonts w:ascii="Arial" w:hAnsi="Arial" w:cs="Arial"/>
          <w:color w:val="000000"/>
          <w:sz w:val="28"/>
          <w:szCs w:val="28"/>
          <w:lang w:val="en-GB"/>
        </w:rPr>
        <w:t xml:space="preserve"> people with disability </w:t>
      </w:r>
      <w:r w:rsidRPr="00417442">
        <w:rPr>
          <w:rFonts w:ascii="Arial" w:hAnsi="Arial" w:cs="Arial"/>
          <w:color w:val="000000"/>
          <w:sz w:val="28"/>
          <w:szCs w:val="28"/>
          <w:lang w:val="en-GB"/>
        </w:rPr>
        <w:fldChar w:fldCharType="begin"/>
      </w:r>
      <w:r w:rsidRPr="00417442">
        <w:rPr>
          <w:rFonts w:ascii="Arial" w:hAnsi="Arial" w:cs="Arial"/>
          <w:color w:val="000000"/>
          <w:sz w:val="28"/>
          <w:szCs w:val="28"/>
          <w:lang w:val="en-GB"/>
        </w:rPr>
        <w:instrText xml:space="preserve"> ADDIN EN.CITE &lt;EndNote&gt;&lt;Cite&gt;&lt;Author&gt;Ollerton&lt;/Author&gt;&lt;Year&gt;2013&lt;/Year&gt;&lt;RecNum&gt;519&lt;/RecNum&gt;&lt;DisplayText&gt;[15]&lt;/DisplayText&gt;&lt;record&gt;&lt;rec-number&gt;519&lt;/rec-number&gt;&lt;foreign-keys&gt;&lt;key app="EN" db-id="02xpaperxrvpt3ed5ruvdvfed5rdex0tv9pw" timestamp="1623811090"&gt;519&lt;/key&gt;&lt;/foreign-keys&gt;&lt;ref-type name="Journal Article"&gt;17&lt;/ref-type&gt;&lt;contributors&gt;&lt;authors&gt;&lt;author&gt;Ollerton, Janice&lt;/author&gt;&lt;author&gt;Horsfall, Debbie&lt;/author&gt;&lt;/authors&gt;&lt;/contributors&gt;&lt;titles&gt;&lt;title&gt;Rights to research: utilising the Convention on the Rights of Persons with Disabilities as an inclusive participatory action research tool&lt;/title&gt;&lt;secondary-title&gt;Disability &amp;amp; Society&lt;/secondary-title&gt;&lt;/titles&gt;&lt;periodical&gt;&lt;full-title&gt;Disability &amp;amp; Society&lt;/full-title&gt;&lt;/periodical&gt;&lt;pages&gt;616-630&lt;/pages&gt;&lt;volume&gt;28&lt;/volume&gt;&lt;number&gt;5&lt;/number&gt;&lt;dates&gt;&lt;year&gt;2013&lt;/year&gt;&lt;pub-dates&gt;&lt;date&gt;2013/07/01&lt;/date&gt;&lt;/pub-dates&gt;&lt;/dates&gt;&lt;publisher&gt;Routledge&lt;/publisher&gt;&lt;isbn&gt;0968-7599&lt;/isbn&gt;&lt;urls&gt;&lt;related-urls&gt;&lt;url&gt;https://doi.org/10.1080/09687599.2012.717881&lt;/url&gt;&lt;/related-urls&gt;&lt;/urls&gt;&lt;electronic-resource-num&gt;10.1080/09687599.2012.717881&lt;/electronic-resource-num&gt;&lt;/record&gt;&lt;/Cite&gt;&lt;/EndNote&gt;</w:instrText>
      </w:r>
      <w:r w:rsidRPr="00417442">
        <w:rPr>
          <w:rFonts w:ascii="Arial" w:hAnsi="Arial" w:cs="Arial"/>
          <w:color w:val="000000"/>
          <w:sz w:val="28"/>
          <w:szCs w:val="28"/>
          <w:lang w:val="en-GB"/>
        </w:rPr>
        <w:fldChar w:fldCharType="separate"/>
      </w:r>
      <w:r w:rsidRPr="00417442">
        <w:rPr>
          <w:rFonts w:ascii="Arial" w:hAnsi="Arial" w:cs="Arial"/>
          <w:noProof/>
          <w:color w:val="000000"/>
          <w:sz w:val="28"/>
          <w:szCs w:val="28"/>
          <w:lang w:val="en-GB"/>
        </w:rPr>
        <w:t>[15]</w:t>
      </w:r>
      <w:r w:rsidRPr="00417442">
        <w:rPr>
          <w:rFonts w:ascii="Arial" w:hAnsi="Arial" w:cs="Arial"/>
          <w:color w:val="000000"/>
          <w:sz w:val="28"/>
          <w:szCs w:val="28"/>
          <w:lang w:val="en-GB"/>
        </w:rPr>
        <w:fldChar w:fldCharType="end"/>
      </w:r>
      <w:r w:rsidRPr="00417442">
        <w:rPr>
          <w:rFonts w:ascii="Arial" w:hAnsi="Arial" w:cs="Arial"/>
          <w:sz w:val="28"/>
          <w:szCs w:val="28"/>
          <w:shd w:val="clear" w:color="auto" w:fill="FFFFFF"/>
        </w:rPr>
        <w:t xml:space="preserve">. Instead of being the ‘subjects’ of traditional research, participatory approaches facilitate collaboration between researchers and the community. </w:t>
      </w:r>
    </w:p>
    <w:p w14:paraId="4B51AFCA" w14:textId="77777777" w:rsidR="007958C6" w:rsidRPr="00417442" w:rsidRDefault="007958C6" w:rsidP="00541F81">
      <w:pPr>
        <w:spacing w:before="120" w:after="120" w:line="276" w:lineRule="auto"/>
        <w:rPr>
          <w:rFonts w:ascii="Arial" w:hAnsi="Arial" w:cs="Arial"/>
          <w:sz w:val="28"/>
          <w:szCs w:val="28"/>
          <w:shd w:val="clear" w:color="auto" w:fill="FFFFFF"/>
        </w:rPr>
      </w:pPr>
      <w:r w:rsidRPr="00417442">
        <w:rPr>
          <w:rFonts w:ascii="Arial" w:hAnsi="Arial" w:cs="Arial"/>
          <w:sz w:val="28"/>
          <w:szCs w:val="28"/>
          <w:shd w:val="clear" w:color="auto" w:fill="FFFFFF"/>
        </w:rPr>
        <w:t xml:space="preserve">The broad objectives of this project were developed by Respect Victoria, rather than initiated by women with disability (as would be expected in participatory action research). However, it responded to decades of advocacy by national and state-based Disabled People’s Organisations calling for targeted contributions to the evidence base through co-designed projects </w:t>
      </w:r>
      <w:r w:rsidRPr="00417442">
        <w:rPr>
          <w:rFonts w:ascii="Arial" w:hAnsi="Arial" w:cs="Arial"/>
          <w:sz w:val="28"/>
          <w:szCs w:val="28"/>
          <w:shd w:val="clear" w:color="auto" w:fill="FFFFFF"/>
        </w:rPr>
        <w:fldChar w:fldCharType="begin"/>
      </w:r>
      <w:r w:rsidRPr="00417442">
        <w:rPr>
          <w:rFonts w:ascii="Arial" w:hAnsi="Arial" w:cs="Arial"/>
          <w:sz w:val="28"/>
          <w:szCs w:val="28"/>
          <w:shd w:val="clear" w:color="auto" w:fill="FFFFFF"/>
        </w:rPr>
        <w:instrText xml:space="preserve"> ADDIN EN.CITE &lt;EndNote&gt;&lt;Cite&gt;&lt;Author&gt;Women with Disabilities Australia (WWDA)&lt;/Author&gt;&lt;Year&gt;June 2015&lt;/Year&gt;&lt;RecNum&gt;487&lt;/RecNum&gt;&lt;DisplayText&gt;[5]&lt;/DisplayText&gt;&lt;record&gt;&lt;rec-number&gt;487&lt;/rec-number&gt;&lt;foreign-keys&gt;&lt;key app="EN" db-id="02xpaperxrvpt3ed5ruvdvfed5rdex0tv9pw" timestamp="1623805391"&gt;487&lt;/key&gt;&lt;/foreign-keys&gt;&lt;ref-type name="Report"&gt;39&lt;/ref-type&gt;&lt;contributors&gt;&lt;authors&gt;&lt;author&gt;Women with Disabilities Australia (WWDA),&lt;/author&gt;&lt;/authors&gt;&lt;/contributors&gt;&lt;titles&gt;&lt;title&gt;Preventing Violence against Women and Girls with Disabilities: Integrating A Human Rights Perspective&lt;/title&gt;&lt;/titles&gt;&lt;dates&gt;&lt;year&gt;June 2015&lt;/year&gt;&lt;/dates&gt;&lt;urls&gt;&lt;/urls&gt;&lt;/record&gt;&lt;/Cite&gt;&lt;/EndNote&gt;</w:instrText>
      </w:r>
      <w:r w:rsidRPr="00417442">
        <w:rPr>
          <w:rFonts w:ascii="Arial" w:hAnsi="Arial" w:cs="Arial"/>
          <w:sz w:val="28"/>
          <w:szCs w:val="28"/>
          <w:shd w:val="clear" w:color="auto" w:fill="FFFFFF"/>
        </w:rPr>
        <w:fldChar w:fldCharType="separate"/>
      </w:r>
      <w:r w:rsidRPr="00417442">
        <w:rPr>
          <w:rFonts w:ascii="Arial" w:hAnsi="Arial" w:cs="Arial"/>
          <w:noProof/>
          <w:sz w:val="28"/>
          <w:szCs w:val="28"/>
          <w:shd w:val="clear" w:color="auto" w:fill="FFFFFF"/>
        </w:rPr>
        <w:t>[5]</w:t>
      </w:r>
      <w:r w:rsidRPr="00417442">
        <w:rPr>
          <w:rFonts w:ascii="Arial" w:hAnsi="Arial" w:cs="Arial"/>
          <w:sz w:val="28"/>
          <w:szCs w:val="28"/>
          <w:shd w:val="clear" w:color="auto" w:fill="FFFFFF"/>
        </w:rPr>
        <w:fldChar w:fldCharType="end"/>
      </w:r>
      <w:r w:rsidRPr="00417442">
        <w:rPr>
          <w:rFonts w:ascii="Arial" w:hAnsi="Arial" w:cs="Arial"/>
          <w:sz w:val="28"/>
          <w:szCs w:val="28"/>
          <w:shd w:val="clear" w:color="auto" w:fill="FFFFFF"/>
        </w:rPr>
        <w:t xml:space="preserve">. Methodologically, inclusive, participatory research practices were applied by working collaboratively with women with disability to identify settings to prioritise for primary prevention intervention. This was significant in research of this kind because the perspectives of women with lived experience of disability were privileged in how the research proceeded. </w:t>
      </w:r>
    </w:p>
    <w:p w14:paraId="17D1BA77" w14:textId="77777777" w:rsidR="007958C6" w:rsidRPr="00417442" w:rsidRDefault="007958C6" w:rsidP="00F853FB">
      <w:pPr>
        <w:pStyle w:val="Heading2"/>
        <w:spacing w:after="80"/>
        <w:rPr>
          <w:rFonts w:ascii="Arial" w:hAnsi="Arial" w:cs="Arial"/>
        </w:rPr>
      </w:pPr>
      <w:bookmarkStart w:id="42" w:name="_Toc88561391"/>
      <w:r w:rsidRPr="00417442">
        <w:rPr>
          <w:rFonts w:ascii="Arial" w:hAnsi="Arial" w:cs="Arial"/>
        </w:rPr>
        <w:t>Feminism and intersectionality</w:t>
      </w:r>
      <w:bookmarkEnd w:id="42"/>
    </w:p>
    <w:p w14:paraId="63EB3827" w14:textId="77777777" w:rsidR="007958C6" w:rsidRPr="00417442" w:rsidRDefault="007958C6" w:rsidP="00504AE7">
      <w:pPr>
        <w:spacing w:before="80" w:after="120" w:line="276" w:lineRule="auto"/>
        <w:rPr>
          <w:rFonts w:ascii="Arial" w:hAnsi="Arial" w:cs="Arial"/>
          <w:bCs/>
          <w:sz w:val="28"/>
          <w:szCs w:val="28"/>
          <w:lang w:val="en-GB"/>
        </w:rPr>
      </w:pPr>
      <w:r w:rsidRPr="00417442">
        <w:rPr>
          <w:rFonts w:ascii="Arial" w:hAnsi="Arial" w:cs="Arial"/>
          <w:bCs/>
          <w:sz w:val="28"/>
          <w:szCs w:val="28"/>
          <w:lang w:val="en-GB"/>
        </w:rPr>
        <w:t xml:space="preserve">In addition to being guided by inclusive and participatory approaches, this project was also grounded in the theory and practice of contemporary feminist research. This </w:t>
      </w:r>
      <w:r w:rsidRPr="00417442">
        <w:rPr>
          <w:rFonts w:ascii="Arial" w:hAnsi="Arial" w:cs="Arial"/>
          <w:color w:val="000000"/>
          <w:sz w:val="28"/>
          <w:szCs w:val="28"/>
          <w:lang w:val="en-GB"/>
        </w:rPr>
        <w:t>reflects our commitment to building evidence to prevent violence against women with disability that acknowledges and addresses intersecting and interlinking forms of discrimination and exclusion</w:t>
      </w:r>
      <w:r w:rsidRPr="00417442">
        <w:rPr>
          <w:rFonts w:ascii="Arial" w:hAnsi="Arial" w:cs="Arial"/>
          <w:bCs/>
          <w:sz w:val="28"/>
          <w:szCs w:val="28"/>
          <w:lang w:val="en-GB"/>
        </w:rPr>
        <w:t xml:space="preserve">. Originally coined by the critical race theorist, Professor Kimberlé Crenshaw </w:t>
      </w:r>
      <w:r w:rsidRPr="00417442">
        <w:rPr>
          <w:rFonts w:ascii="Arial" w:hAnsi="Arial" w:cs="Arial"/>
          <w:bCs/>
          <w:sz w:val="28"/>
          <w:szCs w:val="28"/>
          <w:lang w:val="en-GB"/>
        </w:rPr>
        <w:fldChar w:fldCharType="begin"/>
      </w:r>
      <w:r w:rsidRPr="00417442">
        <w:rPr>
          <w:rFonts w:ascii="Arial" w:hAnsi="Arial" w:cs="Arial"/>
          <w:bCs/>
          <w:sz w:val="28"/>
          <w:szCs w:val="28"/>
          <w:lang w:val="en-GB"/>
        </w:rPr>
        <w:instrText xml:space="preserve"> ADDIN EN.CITE &lt;EndNote&gt;&lt;Cite&gt;&lt;Author&gt;Crenshaw&lt;/Author&gt;&lt;Year&gt;1989&lt;/Year&gt;&lt;RecNum&gt;535&lt;/RecNum&gt;&lt;DisplayText&gt;[16]&lt;/DisplayText&gt;&lt;record&gt;&lt;rec-number&gt;535&lt;/rec-number&gt;&lt;foreign-keys&gt;&lt;key app="EN" db-id="02xpaperxrvpt3ed5ruvdvfed5rdex0tv9pw" timestamp="1623811724"&gt;535&lt;/key&gt;&lt;/foreign-keys&gt;&lt;ref-type name="Journal Article"&gt;17&lt;/ref-type&gt;&lt;contributors&gt;&lt;authors&gt;&lt;author&gt;Crenshaw, K&lt;/author&gt;&lt;/authors&gt;&lt;/contributors&gt;&lt;titles&gt;&lt;title&gt;Demarginalizing the Intersection of Race and Sex: A Black Feminist Critique of Antidiscrimination Doctrine, Feminist Theory and Antiracist Politics,&lt;/title&gt;&lt;secondary-title&gt;University of Chicago Legal Forum&lt;/secondary-title&gt;&lt;/titles&gt;&lt;periodical&gt;&lt;full-title&gt;University of Chicago Legal Forum&lt;/full-title&gt;&lt;/periodical&gt;&lt;volume&gt;Article 8&lt;/volume&gt;&lt;dates&gt;&lt;year&gt;1989&lt;/year&gt;&lt;/dates&gt;&lt;urls&gt;&lt;/urls&gt;&lt;/record&gt;&lt;/Cite&gt;&lt;/EndNote&gt;</w:instrText>
      </w:r>
      <w:r w:rsidRPr="00417442">
        <w:rPr>
          <w:rFonts w:ascii="Arial" w:hAnsi="Arial" w:cs="Arial"/>
          <w:bCs/>
          <w:sz w:val="28"/>
          <w:szCs w:val="28"/>
          <w:lang w:val="en-GB"/>
        </w:rPr>
        <w:fldChar w:fldCharType="separate"/>
      </w:r>
      <w:r w:rsidRPr="00417442">
        <w:rPr>
          <w:rFonts w:ascii="Arial" w:hAnsi="Arial" w:cs="Arial"/>
          <w:bCs/>
          <w:noProof/>
          <w:sz w:val="28"/>
          <w:szCs w:val="28"/>
          <w:lang w:val="en-GB"/>
        </w:rPr>
        <w:t>[16]</w:t>
      </w:r>
      <w:r w:rsidRPr="00417442">
        <w:rPr>
          <w:rFonts w:ascii="Arial" w:hAnsi="Arial" w:cs="Arial"/>
          <w:bCs/>
          <w:sz w:val="28"/>
          <w:szCs w:val="28"/>
          <w:lang w:val="en-GB"/>
        </w:rPr>
        <w:fldChar w:fldCharType="end"/>
      </w:r>
      <w:r w:rsidRPr="00417442">
        <w:rPr>
          <w:rFonts w:ascii="Arial" w:hAnsi="Arial" w:cs="Arial"/>
          <w:bCs/>
          <w:sz w:val="28"/>
          <w:szCs w:val="28"/>
          <w:lang w:val="en-GB"/>
        </w:rPr>
        <w:t xml:space="preserve">, </w:t>
      </w:r>
      <w:r w:rsidRPr="00417442">
        <w:rPr>
          <w:rFonts w:ascii="Arial" w:hAnsi="Arial" w:cs="Arial"/>
          <w:color w:val="000000"/>
          <w:sz w:val="28"/>
          <w:szCs w:val="28"/>
          <w:lang w:val="en-GB"/>
        </w:rPr>
        <w:t xml:space="preserve">intersectionality is understood as a central feminist concern that seeks to identify and address how different social identities and systemic conditions intersect in place, time and </w:t>
      </w:r>
      <w:r w:rsidRPr="00417442">
        <w:rPr>
          <w:rFonts w:ascii="Arial" w:hAnsi="Arial" w:cs="Arial"/>
          <w:color w:val="000000"/>
          <w:sz w:val="28"/>
          <w:szCs w:val="28"/>
          <w:lang w:val="en-GB"/>
        </w:rPr>
        <w:lastRenderedPageBreak/>
        <w:t>circumstance to reproduce conditions of inequality.</w:t>
      </w:r>
      <w:r w:rsidRPr="00417442">
        <w:rPr>
          <w:rFonts w:ascii="Arial" w:hAnsi="Arial" w:cs="Arial"/>
          <w:bCs/>
          <w:sz w:val="28"/>
          <w:szCs w:val="28"/>
          <w:lang w:val="en-GB"/>
        </w:rPr>
        <w:t xml:space="preserve"> </w:t>
      </w:r>
    </w:p>
    <w:p w14:paraId="51D6109A" w14:textId="77777777" w:rsidR="007958C6" w:rsidRPr="00417442" w:rsidRDefault="007958C6" w:rsidP="00541F81">
      <w:pPr>
        <w:spacing w:before="120" w:after="120" w:line="276" w:lineRule="auto"/>
        <w:rPr>
          <w:rFonts w:ascii="Arial" w:hAnsi="Arial" w:cs="Arial"/>
          <w:color w:val="000000"/>
          <w:sz w:val="28"/>
          <w:szCs w:val="28"/>
          <w:lang w:val="en-GB"/>
        </w:rPr>
      </w:pPr>
      <w:r w:rsidRPr="00417442">
        <w:rPr>
          <w:rFonts w:ascii="Arial" w:hAnsi="Arial" w:cs="Arial"/>
          <w:bCs/>
          <w:sz w:val="28"/>
          <w:szCs w:val="28"/>
          <w:lang w:val="en-GB"/>
        </w:rPr>
        <w:t>In the context of this project, the aim was to understand the specific and diverse ways that women with disability talk about the prevention of family violence, prioritising their perspectives, concerns and lived experiences. While it</w:t>
      </w:r>
      <w:r w:rsidRPr="00417442">
        <w:rPr>
          <w:rFonts w:ascii="Arial" w:hAnsi="Arial" w:cs="Arial"/>
          <w:color w:val="000000"/>
          <w:sz w:val="28"/>
          <w:szCs w:val="28"/>
          <w:lang w:val="en-GB"/>
        </w:rPr>
        <w:t xml:space="preserve"> proceeded from the starting point that gender equality is the key to preventing all forms of violence against women, it acknowledges that for women with disability considering gender alone is insufficient to build effective primary prevention intervention. This report, therefore, adopts an intersectional approach by acknowledging and attending to the ways in which experiences of violence for women with disability intersect with gender and other social identities.</w:t>
      </w:r>
    </w:p>
    <w:p w14:paraId="1C47B505" w14:textId="77777777" w:rsidR="0005431E" w:rsidRPr="00417442" w:rsidRDefault="0005431E" w:rsidP="00F853FB">
      <w:pPr>
        <w:spacing w:after="80" w:line="276" w:lineRule="auto"/>
        <w:rPr>
          <w:rFonts w:ascii="Arial" w:hAnsi="Arial" w:cs="Arial"/>
          <w:color w:val="000000"/>
          <w:sz w:val="28"/>
          <w:szCs w:val="28"/>
          <w:lang w:val="en-GB"/>
        </w:rPr>
      </w:pPr>
    </w:p>
    <w:p w14:paraId="05F848D4" w14:textId="77777777" w:rsidR="0005431E" w:rsidRPr="00417442" w:rsidRDefault="0005431E" w:rsidP="00F853FB">
      <w:pPr>
        <w:spacing w:after="80" w:line="276" w:lineRule="auto"/>
        <w:rPr>
          <w:rFonts w:ascii="Arial" w:hAnsi="Arial" w:cs="Arial"/>
          <w:color w:val="000000"/>
          <w:sz w:val="28"/>
          <w:szCs w:val="28"/>
          <w:lang w:val="en-GB"/>
        </w:rPr>
      </w:pPr>
    </w:p>
    <w:p w14:paraId="210E8F7C" w14:textId="77777777" w:rsidR="0005431E" w:rsidRPr="00417442" w:rsidRDefault="0005431E" w:rsidP="00F853FB">
      <w:pPr>
        <w:spacing w:after="80" w:line="276" w:lineRule="auto"/>
        <w:rPr>
          <w:rFonts w:ascii="Arial" w:hAnsi="Arial" w:cs="Arial"/>
          <w:color w:val="000000"/>
          <w:sz w:val="28"/>
          <w:szCs w:val="28"/>
          <w:lang w:val="en-GB"/>
        </w:rPr>
      </w:pPr>
    </w:p>
    <w:p w14:paraId="46A350CD" w14:textId="77777777" w:rsidR="0005431E" w:rsidRPr="00417442" w:rsidRDefault="0005431E" w:rsidP="00F853FB">
      <w:pPr>
        <w:spacing w:after="80" w:line="276" w:lineRule="auto"/>
        <w:rPr>
          <w:rFonts w:ascii="Arial" w:hAnsi="Arial" w:cs="Arial"/>
          <w:color w:val="000000"/>
          <w:sz w:val="28"/>
          <w:szCs w:val="28"/>
          <w:lang w:val="en-GB"/>
        </w:rPr>
      </w:pPr>
    </w:p>
    <w:p w14:paraId="025FB0A1" w14:textId="77777777" w:rsidR="0005431E" w:rsidRPr="00417442" w:rsidRDefault="0005431E" w:rsidP="00F853FB">
      <w:pPr>
        <w:spacing w:after="80" w:line="276" w:lineRule="auto"/>
        <w:rPr>
          <w:rFonts w:ascii="Arial" w:hAnsi="Arial" w:cs="Arial"/>
          <w:color w:val="000000"/>
          <w:sz w:val="28"/>
          <w:szCs w:val="28"/>
          <w:lang w:val="en-GB"/>
        </w:rPr>
      </w:pPr>
    </w:p>
    <w:p w14:paraId="2C07B009" w14:textId="77777777" w:rsidR="0005431E" w:rsidRPr="00417442" w:rsidRDefault="0005431E" w:rsidP="00F853FB">
      <w:pPr>
        <w:spacing w:after="80" w:line="276" w:lineRule="auto"/>
        <w:rPr>
          <w:rFonts w:ascii="Arial" w:hAnsi="Arial" w:cs="Arial"/>
          <w:color w:val="000000"/>
          <w:sz w:val="28"/>
          <w:szCs w:val="28"/>
          <w:lang w:val="en-GB"/>
        </w:rPr>
      </w:pPr>
    </w:p>
    <w:p w14:paraId="3DF90ECE" w14:textId="77777777" w:rsidR="0005431E" w:rsidRPr="00417442" w:rsidRDefault="0005431E" w:rsidP="00F853FB">
      <w:pPr>
        <w:spacing w:after="80" w:line="276" w:lineRule="auto"/>
        <w:rPr>
          <w:rFonts w:ascii="Arial" w:hAnsi="Arial" w:cs="Arial"/>
          <w:color w:val="000000"/>
          <w:sz w:val="28"/>
          <w:szCs w:val="28"/>
          <w:lang w:val="en-GB"/>
        </w:rPr>
      </w:pPr>
    </w:p>
    <w:p w14:paraId="16B9D4E6" w14:textId="77777777" w:rsidR="0005431E" w:rsidRPr="00417442" w:rsidRDefault="0005431E" w:rsidP="00F853FB">
      <w:pPr>
        <w:spacing w:after="80" w:line="276" w:lineRule="auto"/>
        <w:rPr>
          <w:rFonts w:ascii="Arial" w:hAnsi="Arial" w:cs="Arial"/>
          <w:color w:val="000000"/>
          <w:sz w:val="28"/>
          <w:szCs w:val="28"/>
          <w:lang w:val="en-GB"/>
        </w:rPr>
      </w:pPr>
    </w:p>
    <w:p w14:paraId="722929C8" w14:textId="77777777" w:rsidR="0005431E" w:rsidRPr="00417442" w:rsidRDefault="0005431E" w:rsidP="00F853FB">
      <w:pPr>
        <w:spacing w:after="80" w:line="276" w:lineRule="auto"/>
        <w:rPr>
          <w:rFonts w:ascii="Arial" w:hAnsi="Arial" w:cs="Arial"/>
          <w:color w:val="000000"/>
          <w:sz w:val="28"/>
          <w:szCs w:val="28"/>
          <w:lang w:val="en-GB"/>
        </w:rPr>
      </w:pPr>
    </w:p>
    <w:p w14:paraId="3034E0A2" w14:textId="77777777" w:rsidR="0005431E" w:rsidRPr="00417442" w:rsidRDefault="0005431E" w:rsidP="00F853FB">
      <w:pPr>
        <w:spacing w:after="80" w:line="276" w:lineRule="auto"/>
        <w:rPr>
          <w:rFonts w:ascii="Arial" w:hAnsi="Arial" w:cs="Arial"/>
          <w:color w:val="000000"/>
          <w:sz w:val="28"/>
          <w:szCs w:val="28"/>
          <w:lang w:val="en-GB"/>
        </w:rPr>
      </w:pPr>
    </w:p>
    <w:p w14:paraId="779A6DCE" w14:textId="77777777" w:rsidR="0005431E" w:rsidRPr="00417442" w:rsidRDefault="0005431E" w:rsidP="00F853FB">
      <w:pPr>
        <w:spacing w:after="80" w:line="276" w:lineRule="auto"/>
        <w:rPr>
          <w:rFonts w:ascii="Arial" w:hAnsi="Arial" w:cs="Arial"/>
          <w:color w:val="000000"/>
          <w:sz w:val="28"/>
          <w:szCs w:val="28"/>
          <w:lang w:val="en-GB"/>
        </w:rPr>
      </w:pPr>
    </w:p>
    <w:p w14:paraId="7A73788F" w14:textId="77777777" w:rsidR="0005431E" w:rsidRPr="00417442" w:rsidRDefault="0005431E" w:rsidP="00F853FB">
      <w:pPr>
        <w:spacing w:after="80" w:line="276" w:lineRule="auto"/>
        <w:rPr>
          <w:rFonts w:ascii="Arial" w:hAnsi="Arial" w:cs="Arial"/>
          <w:color w:val="000000"/>
          <w:sz w:val="28"/>
          <w:szCs w:val="28"/>
          <w:lang w:val="en-GB"/>
        </w:rPr>
      </w:pPr>
    </w:p>
    <w:p w14:paraId="3AE5088D" w14:textId="77777777" w:rsidR="0005431E" w:rsidRPr="00417442" w:rsidRDefault="0005431E" w:rsidP="00F853FB">
      <w:pPr>
        <w:spacing w:after="80" w:line="276" w:lineRule="auto"/>
        <w:rPr>
          <w:rFonts w:ascii="Arial" w:hAnsi="Arial" w:cs="Arial"/>
          <w:color w:val="000000"/>
          <w:sz w:val="28"/>
          <w:szCs w:val="28"/>
          <w:lang w:val="en-GB"/>
        </w:rPr>
      </w:pPr>
    </w:p>
    <w:p w14:paraId="7F85D3C6" w14:textId="77777777" w:rsidR="0005431E" w:rsidRPr="00417442" w:rsidRDefault="0005431E" w:rsidP="00F853FB">
      <w:pPr>
        <w:spacing w:after="80" w:line="276" w:lineRule="auto"/>
        <w:rPr>
          <w:rFonts w:ascii="Arial" w:hAnsi="Arial" w:cs="Arial"/>
          <w:color w:val="000000"/>
          <w:sz w:val="28"/>
          <w:szCs w:val="28"/>
          <w:lang w:val="en-GB"/>
        </w:rPr>
      </w:pPr>
    </w:p>
    <w:p w14:paraId="4C1A48DE" w14:textId="77777777" w:rsidR="0005431E" w:rsidRPr="00417442" w:rsidRDefault="0005431E" w:rsidP="00F853FB">
      <w:pPr>
        <w:spacing w:after="80" w:line="276" w:lineRule="auto"/>
        <w:rPr>
          <w:rFonts w:ascii="Arial" w:hAnsi="Arial" w:cs="Arial"/>
          <w:color w:val="000000"/>
          <w:sz w:val="28"/>
          <w:szCs w:val="28"/>
          <w:lang w:val="en-GB"/>
        </w:rPr>
      </w:pPr>
    </w:p>
    <w:p w14:paraId="276A42E5" w14:textId="77777777" w:rsidR="0005431E" w:rsidRPr="00417442" w:rsidRDefault="0005431E" w:rsidP="00F853FB">
      <w:pPr>
        <w:spacing w:after="80" w:line="276" w:lineRule="auto"/>
        <w:rPr>
          <w:rFonts w:ascii="Arial" w:hAnsi="Arial" w:cs="Arial"/>
          <w:color w:val="000000"/>
          <w:sz w:val="28"/>
          <w:szCs w:val="28"/>
          <w:lang w:val="en-GB"/>
        </w:rPr>
      </w:pPr>
    </w:p>
    <w:p w14:paraId="3295014A" w14:textId="77777777" w:rsidR="0005431E" w:rsidRPr="00417442" w:rsidRDefault="0005431E" w:rsidP="00F853FB">
      <w:pPr>
        <w:spacing w:after="80" w:line="276" w:lineRule="auto"/>
        <w:rPr>
          <w:rFonts w:ascii="Arial" w:hAnsi="Arial" w:cs="Arial"/>
          <w:color w:val="000000"/>
          <w:sz w:val="28"/>
          <w:szCs w:val="28"/>
          <w:lang w:val="en-GB"/>
        </w:rPr>
      </w:pPr>
    </w:p>
    <w:p w14:paraId="195F5345" w14:textId="77777777" w:rsidR="0005431E" w:rsidRPr="00417442" w:rsidRDefault="0005431E" w:rsidP="00F853FB">
      <w:pPr>
        <w:spacing w:after="80" w:line="276" w:lineRule="auto"/>
        <w:rPr>
          <w:rFonts w:ascii="Arial" w:hAnsi="Arial" w:cs="Arial"/>
          <w:color w:val="000000"/>
          <w:sz w:val="28"/>
          <w:szCs w:val="28"/>
          <w:lang w:val="en-GB"/>
        </w:rPr>
      </w:pPr>
    </w:p>
    <w:p w14:paraId="790A3A4E" w14:textId="77777777" w:rsidR="0005431E" w:rsidRPr="00417442" w:rsidRDefault="0005431E" w:rsidP="00F853FB">
      <w:pPr>
        <w:spacing w:after="80" w:line="276" w:lineRule="auto"/>
        <w:rPr>
          <w:rFonts w:ascii="Arial" w:hAnsi="Arial" w:cs="Arial"/>
          <w:color w:val="000000"/>
          <w:sz w:val="28"/>
          <w:szCs w:val="28"/>
          <w:lang w:val="en-GB"/>
        </w:rPr>
      </w:pPr>
    </w:p>
    <w:p w14:paraId="186BC40A" w14:textId="77777777" w:rsidR="0005431E" w:rsidRPr="00417442" w:rsidRDefault="0005431E" w:rsidP="00F853FB">
      <w:pPr>
        <w:spacing w:after="80" w:line="276" w:lineRule="auto"/>
        <w:rPr>
          <w:rFonts w:ascii="Arial" w:hAnsi="Arial" w:cs="Arial"/>
          <w:color w:val="000000"/>
          <w:sz w:val="28"/>
          <w:szCs w:val="28"/>
          <w:lang w:val="en-GB"/>
        </w:rPr>
      </w:pPr>
    </w:p>
    <w:p w14:paraId="794C774A" w14:textId="77777777" w:rsidR="00602142" w:rsidRPr="00417442" w:rsidRDefault="00602142" w:rsidP="00F853FB">
      <w:pPr>
        <w:spacing w:after="80" w:line="276" w:lineRule="auto"/>
        <w:rPr>
          <w:rFonts w:ascii="Arial" w:hAnsi="Arial" w:cs="Arial"/>
          <w:color w:val="000000"/>
          <w:sz w:val="28"/>
          <w:szCs w:val="28"/>
          <w:lang w:val="en-GB"/>
        </w:rPr>
        <w:sectPr w:rsidR="00602142" w:rsidRPr="00417442" w:rsidSect="00602142">
          <w:type w:val="continuous"/>
          <w:pgSz w:w="11900" w:h="16850"/>
          <w:pgMar w:top="1340" w:right="1060" w:bottom="1020" w:left="860" w:header="709" w:footer="709" w:gutter="0"/>
          <w:cols w:space="720"/>
          <w:docGrid w:linePitch="326"/>
        </w:sectPr>
      </w:pPr>
    </w:p>
    <w:p w14:paraId="003E8665" w14:textId="3E379481" w:rsidR="00602142" w:rsidRPr="00A40F28" w:rsidRDefault="00602142" w:rsidP="004779DB">
      <w:pPr>
        <w:rPr>
          <w:rStyle w:val="normaltextrun"/>
          <w:rFonts w:ascii="Arial" w:hAnsi="Arial" w:cs="Arial"/>
        </w:rPr>
        <w:sectPr w:rsidR="00602142" w:rsidRPr="00A40F28" w:rsidSect="007937A4">
          <w:type w:val="continuous"/>
          <w:pgSz w:w="11900" w:h="16850"/>
          <w:pgMar w:top="1340" w:right="1060" w:bottom="1020" w:left="860" w:header="709" w:footer="709" w:gutter="0"/>
          <w:cols w:num="2" w:space="720"/>
          <w:docGrid w:linePitch="326"/>
        </w:sectPr>
      </w:pPr>
    </w:p>
    <w:p w14:paraId="79B68AAF" w14:textId="77777777" w:rsidR="004779DB" w:rsidRPr="00417442" w:rsidRDefault="004779DB" w:rsidP="004779DB">
      <w:pPr>
        <w:rPr>
          <w:rStyle w:val="normaltextrun"/>
          <w:rFonts w:ascii="Arial" w:hAnsi="Arial" w:cs="Arial"/>
          <w:b/>
          <w:bCs/>
          <w:color w:val="E57200"/>
          <w:sz w:val="48"/>
          <w:szCs w:val="48"/>
        </w:rPr>
      </w:pPr>
      <w:r w:rsidRPr="00417442">
        <w:rPr>
          <w:rStyle w:val="normaltextrun"/>
          <w:rFonts w:ascii="Arial" w:hAnsi="Arial" w:cs="Arial"/>
          <w:b/>
          <w:bCs/>
          <w:color w:val="E57200"/>
          <w:sz w:val="48"/>
          <w:szCs w:val="48"/>
        </w:rPr>
        <w:lastRenderedPageBreak/>
        <w:t>Part One: Building the Evidence</w:t>
      </w:r>
    </w:p>
    <w:p w14:paraId="6AF34C0A" w14:textId="77777777" w:rsidR="0005431E" w:rsidRPr="00417442" w:rsidRDefault="0005431E" w:rsidP="00541F81">
      <w:pPr>
        <w:spacing w:before="360" w:after="120"/>
        <w:rPr>
          <w:rStyle w:val="normaltextrun"/>
          <w:rFonts w:ascii="Arial" w:hAnsi="Arial" w:cs="Arial"/>
          <w:sz w:val="28"/>
          <w:szCs w:val="28"/>
        </w:rPr>
      </w:pPr>
      <w:r w:rsidRPr="00417442">
        <w:rPr>
          <w:rStyle w:val="normaltextrun"/>
          <w:rFonts w:ascii="Arial" w:hAnsi="Arial" w:cs="Arial"/>
          <w:sz w:val="28"/>
          <w:szCs w:val="28"/>
        </w:rPr>
        <w:t xml:space="preserve">The evidence building phase of this project comprised three components: </w:t>
      </w:r>
    </w:p>
    <w:p w14:paraId="12B91C96" w14:textId="77777777" w:rsidR="0005431E" w:rsidRPr="00417442" w:rsidRDefault="0005431E" w:rsidP="00541F81">
      <w:pPr>
        <w:pStyle w:val="ListParagraph"/>
        <w:widowControl/>
        <w:numPr>
          <w:ilvl w:val="0"/>
          <w:numId w:val="14"/>
        </w:numPr>
        <w:autoSpaceDE/>
        <w:autoSpaceDN/>
        <w:spacing w:before="80" w:after="80"/>
        <w:rPr>
          <w:rFonts w:ascii="Arial" w:eastAsia="Times New Roman" w:hAnsi="Arial" w:cs="Arial"/>
          <w:sz w:val="28"/>
          <w:szCs w:val="28"/>
          <w:lang w:eastAsia="en-GB"/>
        </w:rPr>
      </w:pPr>
      <w:r w:rsidRPr="00417442">
        <w:rPr>
          <w:rStyle w:val="normaltextrun"/>
          <w:rFonts w:ascii="Arial" w:hAnsi="Arial" w:cs="Arial"/>
          <w:sz w:val="28"/>
          <w:szCs w:val="28"/>
        </w:rPr>
        <w:t xml:space="preserve">an analysis of </w:t>
      </w:r>
      <w:r w:rsidRPr="00417442">
        <w:rPr>
          <w:rFonts w:ascii="Arial" w:eastAsia="Times New Roman" w:hAnsi="Arial" w:cs="Arial"/>
          <w:sz w:val="28"/>
          <w:szCs w:val="28"/>
          <w:lang w:eastAsia="en-GB"/>
        </w:rPr>
        <w:t>population level data on the nature and extent of violence against women with disability in Australia</w:t>
      </w:r>
    </w:p>
    <w:p w14:paraId="628A7132" w14:textId="77777777" w:rsidR="0005431E" w:rsidRPr="00417442" w:rsidRDefault="0005431E" w:rsidP="00541F81">
      <w:pPr>
        <w:pStyle w:val="ListParagraph"/>
        <w:widowControl/>
        <w:numPr>
          <w:ilvl w:val="0"/>
          <w:numId w:val="14"/>
        </w:numPr>
        <w:autoSpaceDE/>
        <w:autoSpaceDN/>
        <w:spacing w:before="80" w:after="80"/>
        <w:rPr>
          <w:rFonts w:ascii="Arial" w:eastAsia="Times New Roman" w:hAnsi="Arial" w:cs="Arial"/>
          <w:sz w:val="28"/>
          <w:szCs w:val="28"/>
          <w:lang w:eastAsia="en-GB"/>
        </w:rPr>
      </w:pPr>
      <w:r w:rsidRPr="00417442">
        <w:rPr>
          <w:rFonts w:ascii="Arial" w:eastAsia="Times New Roman" w:hAnsi="Arial" w:cs="Arial"/>
          <w:sz w:val="28"/>
          <w:szCs w:val="28"/>
          <w:lang w:eastAsia="en-GB"/>
        </w:rPr>
        <w:t>a systematic review of</w:t>
      </w:r>
      <w:r w:rsidRPr="00417442">
        <w:rPr>
          <w:rFonts w:ascii="Arial" w:hAnsi="Arial" w:cs="Arial"/>
          <w:color w:val="211D1E"/>
          <w:sz w:val="28"/>
          <w:szCs w:val="28"/>
          <w:lang w:val="en-GB"/>
        </w:rPr>
        <w:t xml:space="preserve"> the effectiveness of interventions to prevent violence against women with disability</w:t>
      </w:r>
    </w:p>
    <w:p w14:paraId="742568AC" w14:textId="1E2B4162" w:rsidR="0005431E" w:rsidRPr="00417442" w:rsidRDefault="0005431E" w:rsidP="00541F81">
      <w:pPr>
        <w:pStyle w:val="ListParagraph"/>
        <w:widowControl/>
        <w:numPr>
          <w:ilvl w:val="0"/>
          <w:numId w:val="14"/>
        </w:numPr>
        <w:autoSpaceDE/>
        <w:autoSpaceDN/>
        <w:spacing w:before="80" w:after="80"/>
        <w:rPr>
          <w:rFonts w:ascii="Arial" w:eastAsia="Times New Roman" w:hAnsi="Arial" w:cs="Arial"/>
          <w:sz w:val="28"/>
          <w:szCs w:val="28"/>
          <w:lang w:eastAsia="en-GB"/>
        </w:rPr>
      </w:pPr>
      <w:r w:rsidRPr="00417442">
        <w:rPr>
          <w:rFonts w:ascii="Arial" w:hAnsi="Arial" w:cs="Arial"/>
          <w:color w:val="211D1E"/>
          <w:sz w:val="28"/>
          <w:szCs w:val="28"/>
          <w:lang w:val="en-GB"/>
        </w:rPr>
        <w:t>a summary of primary prevention programming and practice (learning from practice)</w:t>
      </w:r>
      <w:r w:rsidR="00D022CD">
        <w:rPr>
          <w:rFonts w:ascii="Arial" w:hAnsi="Arial" w:cs="Arial"/>
          <w:color w:val="211D1E"/>
          <w:sz w:val="28"/>
          <w:szCs w:val="28"/>
          <w:lang w:val="en-GB"/>
        </w:rPr>
        <w:t>.</w:t>
      </w:r>
    </w:p>
    <w:p w14:paraId="5A2D82B2" w14:textId="77777777" w:rsidR="0005431E" w:rsidRPr="00417442" w:rsidRDefault="0005431E" w:rsidP="00541F81">
      <w:pPr>
        <w:spacing w:before="120" w:after="120" w:line="276" w:lineRule="auto"/>
        <w:rPr>
          <w:rFonts w:ascii="Arial" w:hAnsi="Arial" w:cs="Arial"/>
          <w:sz w:val="28"/>
          <w:szCs w:val="28"/>
        </w:rPr>
      </w:pPr>
      <w:r w:rsidRPr="00417442">
        <w:rPr>
          <w:rFonts w:ascii="Arial" w:hAnsi="Arial" w:cs="Arial"/>
          <w:sz w:val="28"/>
          <w:szCs w:val="28"/>
        </w:rPr>
        <w:t xml:space="preserve">The final Evidence Synthesis report was completed in June 2020 and is available on the Respect Victoria website (see </w:t>
      </w:r>
      <w:hyperlink r:id="rId24" w:history="1">
        <w:r w:rsidRPr="00417442">
          <w:rPr>
            <w:rStyle w:val="Hyperlink"/>
            <w:rFonts w:ascii="Arial" w:hAnsi="Arial" w:cs="Arial"/>
            <w:sz w:val="28"/>
            <w:szCs w:val="28"/>
          </w:rPr>
          <w:t>https://www.respectvictoria.vic.gov.au/research</w:t>
        </w:r>
      </w:hyperlink>
      <w:r w:rsidRPr="00417442">
        <w:rPr>
          <w:rFonts w:ascii="Arial" w:hAnsi="Arial" w:cs="Arial"/>
          <w:sz w:val="28"/>
          <w:szCs w:val="28"/>
        </w:rPr>
        <w:t>). Findings from the Evidence Synthesis informed our approach to identifying priority settings for primary prevention (Part Two). A summary is provided below.</w:t>
      </w:r>
    </w:p>
    <w:p w14:paraId="1EFBDC61" w14:textId="77777777" w:rsidR="0005431E" w:rsidRPr="00417442" w:rsidRDefault="0005431E" w:rsidP="00541F81">
      <w:pPr>
        <w:pStyle w:val="Heading2"/>
        <w:spacing w:after="80"/>
        <w:rPr>
          <w:rFonts w:ascii="Arial" w:hAnsi="Arial" w:cs="Arial"/>
        </w:rPr>
      </w:pPr>
      <w:bookmarkStart w:id="43" w:name="_Toc88561393"/>
      <w:r w:rsidRPr="00417442">
        <w:rPr>
          <w:rFonts w:ascii="Arial" w:hAnsi="Arial" w:cs="Arial"/>
        </w:rPr>
        <w:t>Summary</w:t>
      </w:r>
      <w:bookmarkEnd w:id="43"/>
    </w:p>
    <w:p w14:paraId="3F42366D" w14:textId="77777777" w:rsidR="0005431E" w:rsidRPr="00417442" w:rsidRDefault="0005431E" w:rsidP="00BF1AFF">
      <w:pPr>
        <w:spacing w:before="240" w:after="80" w:line="276" w:lineRule="auto"/>
        <w:rPr>
          <w:rFonts w:ascii="Arial" w:hAnsi="Arial" w:cs="Arial"/>
          <w:b/>
          <w:sz w:val="28"/>
          <w:szCs w:val="28"/>
          <w:lang w:val="en-GB"/>
        </w:rPr>
      </w:pPr>
      <w:r w:rsidRPr="00417442">
        <w:rPr>
          <w:rFonts w:ascii="Arial" w:hAnsi="Arial" w:cs="Arial"/>
          <w:b/>
          <w:sz w:val="28"/>
          <w:szCs w:val="28"/>
          <w:lang w:val="en-GB"/>
        </w:rPr>
        <w:t>Extent and nature of violence against women with disability</w:t>
      </w:r>
    </w:p>
    <w:p w14:paraId="6A2ECE7C" w14:textId="77777777" w:rsidR="0005431E" w:rsidRPr="00417442" w:rsidRDefault="0005431E" w:rsidP="00541F81">
      <w:pPr>
        <w:spacing w:before="80" w:after="120" w:line="276" w:lineRule="auto"/>
        <w:rPr>
          <w:rFonts w:ascii="Arial" w:hAnsi="Arial" w:cs="Arial"/>
          <w:color w:val="211D1E"/>
          <w:sz w:val="28"/>
          <w:szCs w:val="28"/>
        </w:rPr>
      </w:pPr>
      <w:r w:rsidRPr="00417442">
        <w:rPr>
          <w:rFonts w:ascii="Arial" w:hAnsi="Arial" w:cs="Arial"/>
          <w:color w:val="211D1E"/>
          <w:sz w:val="28"/>
          <w:szCs w:val="28"/>
        </w:rPr>
        <w:t xml:space="preserve">The Personal Safety Survey (PSS) administered by the Australian Bureau of Statistics (ABS) is currently the only source of population-level data on the extent and nature of different types of violence experienced by Australians </w:t>
      </w:r>
      <w:r w:rsidRPr="00417442">
        <w:rPr>
          <w:rFonts w:ascii="Arial" w:hAnsi="Arial" w:cs="Arial"/>
          <w:color w:val="211D1E"/>
          <w:sz w:val="28"/>
          <w:szCs w:val="28"/>
        </w:rPr>
        <w:fldChar w:fldCharType="begin"/>
      </w:r>
      <w:r w:rsidRPr="00417442">
        <w:rPr>
          <w:rFonts w:ascii="Arial" w:hAnsi="Arial" w:cs="Arial"/>
          <w:color w:val="211D1E"/>
          <w:sz w:val="28"/>
          <w:szCs w:val="28"/>
        </w:rPr>
        <w:instrText xml:space="preserve"> ADDIN EN.CITE &lt;EndNote&gt;&lt;Cite&gt;&lt;Author&gt;Centre of Research Excellence in Disability and Health&lt;/Author&gt;&lt;Year&gt;2019.  &lt;/Year&gt;&lt;RecNum&gt;536&lt;/RecNum&gt;&lt;DisplayText&gt;[17]&lt;/DisplayText&gt;&lt;record&gt;&lt;rec-number&gt;536&lt;/rec-number&gt;&lt;foreign-keys&gt;&lt;key app="EN" db-id="02xpaperxrvpt3ed5ruvdvfed5rdex0tv9pw" timestamp="1623812237"&gt;536&lt;/key&gt;&lt;/foreign-keys&gt;&lt;ref-type name="Report"&gt;39&lt;/ref-type&gt;&lt;contributors&gt;&lt;authors&gt;&lt;author&gt;Centre of Research Excellence in Disability and Health,&lt;/author&gt;&lt;/authors&gt;&lt;/contributors&gt;&lt;titles&gt;&lt;title&gt;Australian Disability and Violence Data Compendium.&lt;/title&gt;&lt;/titles&gt;&lt;dates&gt;&lt;year&gt;2019.  &lt;/year&gt;&lt;/dates&gt;&lt;urls&gt;&lt;/urls&gt;&lt;/record&gt;&lt;/Cite&gt;&lt;/EndNote&gt;</w:instrText>
      </w:r>
      <w:r w:rsidRPr="00417442">
        <w:rPr>
          <w:rFonts w:ascii="Arial" w:hAnsi="Arial" w:cs="Arial"/>
          <w:color w:val="211D1E"/>
          <w:sz w:val="28"/>
          <w:szCs w:val="28"/>
        </w:rPr>
        <w:fldChar w:fldCharType="separate"/>
      </w:r>
      <w:r w:rsidRPr="00417442">
        <w:rPr>
          <w:rFonts w:ascii="Arial" w:hAnsi="Arial" w:cs="Arial"/>
          <w:noProof/>
          <w:color w:val="211D1E"/>
          <w:sz w:val="28"/>
          <w:szCs w:val="28"/>
        </w:rPr>
        <w:t>[17]</w:t>
      </w:r>
      <w:r w:rsidRPr="00417442">
        <w:rPr>
          <w:rFonts w:ascii="Arial" w:hAnsi="Arial" w:cs="Arial"/>
          <w:color w:val="211D1E"/>
          <w:sz w:val="28"/>
          <w:szCs w:val="28"/>
        </w:rPr>
        <w:fldChar w:fldCharType="end"/>
      </w:r>
      <w:r w:rsidRPr="00417442">
        <w:rPr>
          <w:rFonts w:ascii="Arial" w:hAnsi="Arial" w:cs="Arial"/>
          <w:color w:val="211D1E"/>
          <w:sz w:val="28"/>
          <w:szCs w:val="28"/>
        </w:rPr>
        <w:t>. Despite several limits to its sampling frame and data collection methods, the PSS is an important data asset for building the empirical evidence base on the prevalence of, and risk factors for, violence against women with disability. It is important to note that the survey is conducted in private homes and not in any group home or institutional environments, and that adjustments for disability access are not made.</w:t>
      </w:r>
    </w:p>
    <w:p w14:paraId="20B4518D" w14:textId="77777777" w:rsidR="0005431E" w:rsidRPr="00417442" w:rsidRDefault="0005431E" w:rsidP="00541F81">
      <w:pPr>
        <w:spacing w:before="120" w:after="120" w:line="276" w:lineRule="auto"/>
        <w:rPr>
          <w:rFonts w:ascii="Arial" w:hAnsi="Arial" w:cs="Arial"/>
          <w:sz w:val="28"/>
          <w:szCs w:val="28"/>
        </w:rPr>
      </w:pPr>
      <w:r w:rsidRPr="00417442">
        <w:rPr>
          <w:rFonts w:ascii="Arial" w:hAnsi="Arial" w:cs="Arial"/>
          <w:color w:val="211D1E"/>
          <w:sz w:val="28"/>
          <w:szCs w:val="28"/>
        </w:rPr>
        <w:t xml:space="preserve">Analyses of the 2016 PSS confirm that experiences of violence for women with disability in Australia are common; one in three reported at least one incident of violence since the age of 15. Sexual violence is of particular concern with results showing that women with disability are at a heightened risk of sexual violence in comparison to men and women without disability. Women with psychological and/or cognitive impairment, particularly young women (aged 18-29 years) experience very high rates of all types of violence; much higher than among </w:t>
      </w:r>
      <w:r w:rsidRPr="00417442">
        <w:rPr>
          <w:rFonts w:ascii="Arial" w:hAnsi="Arial" w:cs="Arial"/>
          <w:color w:val="211D1E"/>
          <w:sz w:val="28"/>
          <w:szCs w:val="28"/>
        </w:rPr>
        <w:lastRenderedPageBreak/>
        <w:t xml:space="preserve">young women without disability. </w:t>
      </w:r>
      <w:r w:rsidRPr="00417442">
        <w:rPr>
          <w:rFonts w:ascii="Arial" w:hAnsi="Arial" w:cs="Arial"/>
          <w:sz w:val="28"/>
          <w:szCs w:val="28"/>
        </w:rPr>
        <w:t xml:space="preserve">While these data represent only a partial picture because many women with disability are excluded from the PSS sampling frame, they offer a stark reminder of the scale of the problem. </w:t>
      </w:r>
    </w:p>
    <w:p w14:paraId="40A95448" w14:textId="77777777" w:rsidR="0005431E" w:rsidRPr="00417442" w:rsidRDefault="0005431E" w:rsidP="00541F81">
      <w:pPr>
        <w:spacing w:before="120" w:after="120" w:line="276" w:lineRule="auto"/>
        <w:rPr>
          <w:rFonts w:ascii="Arial" w:eastAsiaTheme="minorEastAsia" w:hAnsi="Arial" w:cs="Arial"/>
          <w:color w:val="211D1E"/>
          <w:sz w:val="28"/>
          <w:szCs w:val="28"/>
          <w:lang w:eastAsia="zh-CN"/>
        </w:rPr>
      </w:pPr>
      <w:r w:rsidRPr="00417442">
        <w:rPr>
          <w:rFonts w:ascii="Arial" w:eastAsiaTheme="minorEastAsia" w:hAnsi="Arial" w:cs="Arial"/>
          <w:color w:val="211D1E"/>
          <w:sz w:val="28"/>
          <w:szCs w:val="28"/>
          <w:lang w:eastAsia="zh-CN"/>
        </w:rPr>
        <w:t xml:space="preserve">Analyses encompassed people with disability up to the age of 65. It is known that violence occurs across the lifespan, and that the effects of ageing can increase the risk for older women with disability and older women who acquire disability. Women over 65 years of age may experience violence for decades without appropriate prevention or intervention. </w:t>
      </w:r>
    </w:p>
    <w:p w14:paraId="3B1321A1" w14:textId="77777777" w:rsidR="0005431E" w:rsidRPr="00417442" w:rsidRDefault="0005431E" w:rsidP="00541F81">
      <w:pPr>
        <w:spacing w:before="240" w:after="80" w:line="276" w:lineRule="auto"/>
        <w:rPr>
          <w:rFonts w:ascii="Arial" w:hAnsi="Arial" w:cs="Arial"/>
          <w:b/>
          <w:bCs/>
          <w:sz w:val="28"/>
          <w:szCs w:val="28"/>
        </w:rPr>
      </w:pPr>
      <w:r w:rsidRPr="00417442">
        <w:rPr>
          <w:rFonts w:ascii="Arial" w:hAnsi="Arial" w:cs="Arial"/>
          <w:b/>
          <w:bCs/>
          <w:sz w:val="28"/>
          <w:szCs w:val="28"/>
        </w:rPr>
        <w:t>Review of intervention effectiveness</w:t>
      </w:r>
    </w:p>
    <w:p w14:paraId="67FDDE4D" w14:textId="77777777" w:rsidR="0005431E" w:rsidRPr="00417442" w:rsidRDefault="0005431E" w:rsidP="00541F81">
      <w:pPr>
        <w:pStyle w:val="Pa1"/>
        <w:spacing w:before="80" w:after="120" w:line="276" w:lineRule="auto"/>
        <w:rPr>
          <w:rFonts w:ascii="Arial" w:hAnsi="Arial" w:cs="Arial"/>
          <w:color w:val="211D1E"/>
          <w:sz w:val="28"/>
          <w:szCs w:val="28"/>
        </w:rPr>
      </w:pPr>
      <w:r w:rsidRPr="00417442">
        <w:rPr>
          <w:rFonts w:ascii="Arial" w:hAnsi="Arial" w:cs="Arial"/>
          <w:color w:val="211D1E"/>
          <w:sz w:val="28"/>
          <w:szCs w:val="28"/>
        </w:rPr>
        <w:t xml:space="preserve">A systematic review of the effectiveness of interventions was done by searching international research papers (peer-reviewed using scientific research processes) and research reports (typically community generated and reviewed using community processes; sometimes referred to as ‘grey’ literature). The search was purposively broad to capture the widest range of evidence and yielded 22 publications in total. </w:t>
      </w:r>
    </w:p>
    <w:p w14:paraId="11460E63" w14:textId="77777777" w:rsidR="0005431E" w:rsidRPr="00417442" w:rsidRDefault="0005431E" w:rsidP="00541F81">
      <w:pPr>
        <w:pStyle w:val="Pa1"/>
        <w:spacing w:before="120" w:after="120" w:line="276" w:lineRule="auto"/>
        <w:rPr>
          <w:rFonts w:ascii="Arial" w:hAnsi="Arial" w:cs="Arial"/>
          <w:color w:val="211D1E"/>
          <w:sz w:val="28"/>
          <w:szCs w:val="28"/>
        </w:rPr>
      </w:pPr>
      <w:r w:rsidRPr="00417442">
        <w:rPr>
          <w:rFonts w:ascii="Arial" w:hAnsi="Arial" w:cs="Arial"/>
          <w:color w:val="211D1E"/>
          <w:sz w:val="28"/>
          <w:szCs w:val="28"/>
        </w:rPr>
        <w:t>Interventions were varied and included young people and adults with disability (men and women), service providers and other people who work and/or support with people with disability and the community more broadly. Evaluations reporting on process and/or outcome indicators from a range of different study designs were included.</w:t>
      </w:r>
    </w:p>
    <w:p w14:paraId="47A29A58" w14:textId="77777777" w:rsidR="0005431E" w:rsidRPr="00417442" w:rsidRDefault="0005431E" w:rsidP="00541F81">
      <w:pPr>
        <w:pStyle w:val="Pa1"/>
        <w:spacing w:before="120" w:after="120" w:line="276" w:lineRule="auto"/>
        <w:rPr>
          <w:rFonts w:ascii="Arial" w:hAnsi="Arial" w:cs="Arial"/>
          <w:color w:val="211D1E"/>
          <w:sz w:val="28"/>
          <w:szCs w:val="28"/>
        </w:rPr>
      </w:pPr>
      <w:r w:rsidRPr="00417442">
        <w:rPr>
          <w:rFonts w:ascii="Arial" w:hAnsi="Arial" w:cs="Arial"/>
          <w:color w:val="211D1E"/>
          <w:sz w:val="28"/>
          <w:szCs w:val="28"/>
        </w:rPr>
        <w:t xml:space="preserve">Most studies addressed change at the individual level. These interventions were commonly educational and/or informative in nature ‘teaching’ people with disability to recognise violence and enact safety skills and self-advocacy. A few studies explored this type of educational intervention among disability and other support workers. A handful of studies explored sexuality and relationships training for young people and adults with intellectual disability. Among these most reported on process indicators only. </w:t>
      </w:r>
    </w:p>
    <w:p w14:paraId="44080C84" w14:textId="77777777" w:rsidR="0005431E" w:rsidRPr="00417442" w:rsidRDefault="0005431E" w:rsidP="00541F81">
      <w:pPr>
        <w:pStyle w:val="Pa1"/>
        <w:spacing w:before="120" w:after="120" w:line="276" w:lineRule="auto"/>
        <w:rPr>
          <w:rFonts w:ascii="Arial" w:hAnsi="Arial" w:cs="Arial"/>
          <w:color w:val="211D1E"/>
          <w:sz w:val="28"/>
          <w:szCs w:val="28"/>
        </w:rPr>
      </w:pPr>
      <w:r w:rsidRPr="00417442">
        <w:rPr>
          <w:rFonts w:ascii="Arial" w:hAnsi="Arial" w:cs="Arial"/>
          <w:color w:val="211D1E"/>
          <w:sz w:val="28"/>
          <w:szCs w:val="28"/>
        </w:rPr>
        <w:t xml:space="preserve">Overall, studies demonstrated positive outcomes across a range of measures including awareness, knowledge, attitudes, skills and behaviour. Although the quality assessment of most studies was low, positive effects were demonstrated among studies employing more robust study designs (e.g., randomised controlled trials). The interventions themselves, nonetheless, are problematic in terms of how primary prevention was typically operationalised; namely that </w:t>
      </w:r>
      <w:r w:rsidRPr="00417442">
        <w:rPr>
          <w:rFonts w:ascii="Arial" w:hAnsi="Arial" w:cs="Arial"/>
          <w:color w:val="211D1E"/>
          <w:sz w:val="28"/>
          <w:szCs w:val="28"/>
        </w:rPr>
        <w:lastRenderedPageBreak/>
        <w:t xml:space="preserve">people with disability are responsible for preventing violence by arming themselves with the knowledge and skills to ‘ward’ off violent and abusive behaviour. </w:t>
      </w:r>
    </w:p>
    <w:p w14:paraId="03D50909" w14:textId="77777777" w:rsidR="0005431E" w:rsidRPr="00417442" w:rsidRDefault="0005431E" w:rsidP="00541F81">
      <w:pPr>
        <w:spacing w:before="120" w:after="120" w:line="276" w:lineRule="auto"/>
        <w:rPr>
          <w:rFonts w:ascii="Arial" w:hAnsi="Arial" w:cs="Arial"/>
          <w:color w:val="211D1E"/>
          <w:sz w:val="28"/>
          <w:szCs w:val="28"/>
        </w:rPr>
      </w:pPr>
      <w:r w:rsidRPr="00417442">
        <w:rPr>
          <w:rFonts w:ascii="Arial" w:hAnsi="Arial" w:cs="Arial"/>
          <w:color w:val="211D1E"/>
          <w:sz w:val="28"/>
          <w:szCs w:val="28"/>
        </w:rPr>
        <w:t>Few studies focused on potential drivers or reinforcing factors for violence operating at the relationship, community, organisational, or societal level. Studies investigating the mechanisms by which the disability sector can move towards being more inclusive, respectful and provide gender equitable service delivery show promise in terms of their potential to contribute to the prevention of violence against women with disability. Research in this area requires a long-term investment in development, implementation and evaluation co-designed with women with disability and key sector stakeholders.</w:t>
      </w:r>
    </w:p>
    <w:p w14:paraId="1EC85305" w14:textId="77777777" w:rsidR="0005431E" w:rsidRPr="00417442" w:rsidRDefault="0005431E" w:rsidP="00541F81">
      <w:pPr>
        <w:spacing w:before="240" w:after="80" w:line="276" w:lineRule="auto"/>
        <w:rPr>
          <w:rFonts w:ascii="Arial" w:hAnsi="Arial" w:cs="Arial"/>
          <w:b/>
          <w:bCs/>
          <w:sz w:val="28"/>
          <w:szCs w:val="28"/>
        </w:rPr>
      </w:pPr>
      <w:r w:rsidRPr="00417442">
        <w:rPr>
          <w:rFonts w:ascii="Arial" w:hAnsi="Arial" w:cs="Arial"/>
          <w:b/>
          <w:bCs/>
          <w:sz w:val="28"/>
          <w:szCs w:val="28"/>
        </w:rPr>
        <w:t>Learning from practice</w:t>
      </w:r>
    </w:p>
    <w:p w14:paraId="0625BBDD" w14:textId="77777777" w:rsidR="0005431E" w:rsidRPr="00417442" w:rsidRDefault="0005431E" w:rsidP="00541F81">
      <w:pPr>
        <w:pStyle w:val="Pa1"/>
        <w:spacing w:before="80" w:after="120" w:line="276" w:lineRule="auto"/>
        <w:rPr>
          <w:rFonts w:ascii="Arial" w:hAnsi="Arial" w:cs="Arial"/>
          <w:color w:val="211D1E"/>
          <w:szCs w:val="22"/>
        </w:rPr>
      </w:pPr>
      <w:r w:rsidRPr="00417442">
        <w:rPr>
          <w:rFonts w:ascii="Arial" w:hAnsi="Arial" w:cs="Arial"/>
          <w:color w:val="211D1E"/>
          <w:sz w:val="28"/>
          <w:szCs w:val="28"/>
        </w:rPr>
        <w:t>The summary of primary prevention programming and practices in Australia was identified from a search of the literature (as described above). It drew on the extensive knowledge of the community researcher (JH) in relation to the disability advocacy, disability services and prevention of violence against women sectors, supplemented by contact with key informants. In keeping with the prior review of effectiveness it included the broadest possible scope of primary prevention programming and practice. The summary showed interventions with varying aims: some designed to prevent violence against women with disability as a specific aim, some designed to prevent violence against all women, and some designed to prevent disability abuse more broadly. Other programs had broader aims such as the empowerment of people with disability, workforce capacity building, or influencing of government policy. The latter category was included because of its potential to impact on resourcing and positioning of women with disability creating opportunities to influence the drivers of, and reinforcing factors for, violence.</w:t>
      </w:r>
      <w:r w:rsidRPr="00417442">
        <w:rPr>
          <w:rFonts w:ascii="Arial" w:hAnsi="Arial" w:cs="Arial"/>
          <w:color w:val="211D1E"/>
          <w:szCs w:val="22"/>
        </w:rPr>
        <w:t xml:space="preserve"> </w:t>
      </w:r>
    </w:p>
    <w:p w14:paraId="70A4C6FA" w14:textId="77777777" w:rsidR="0005431E" w:rsidRPr="00417442" w:rsidRDefault="0005431E" w:rsidP="00F853FB">
      <w:pPr>
        <w:pStyle w:val="Heading2"/>
        <w:spacing w:after="80"/>
        <w:rPr>
          <w:rFonts w:ascii="Arial" w:hAnsi="Arial" w:cs="Arial"/>
        </w:rPr>
      </w:pPr>
      <w:bookmarkStart w:id="44" w:name="_Toc88561394"/>
      <w:r w:rsidRPr="00417442">
        <w:rPr>
          <w:rFonts w:ascii="Arial" w:hAnsi="Arial" w:cs="Arial"/>
        </w:rPr>
        <w:t>Key learnings</w:t>
      </w:r>
      <w:bookmarkEnd w:id="44"/>
    </w:p>
    <w:p w14:paraId="7C725FC6" w14:textId="5D5304DB" w:rsidR="0005431E" w:rsidRPr="00417442" w:rsidRDefault="0005431E" w:rsidP="00BF1AFF">
      <w:pPr>
        <w:spacing w:before="80" w:after="120" w:line="276" w:lineRule="auto"/>
        <w:rPr>
          <w:rFonts w:ascii="Arial" w:hAnsi="Arial" w:cs="Arial"/>
          <w:sz w:val="28"/>
          <w:szCs w:val="28"/>
        </w:rPr>
      </w:pPr>
      <w:r w:rsidRPr="00417442">
        <w:rPr>
          <w:rFonts w:ascii="Arial" w:hAnsi="Arial" w:cs="Arial"/>
          <w:color w:val="211D1E"/>
          <w:sz w:val="28"/>
          <w:szCs w:val="28"/>
        </w:rPr>
        <w:t xml:space="preserve">The evidence building phase of this project confirmed the need for evidence-based approaches to the primary prevention of violence against women with disability. While better data are need in Australia to understand the prevalence, nature and forms of violence perpetrated against women with disability in all settings, this shouldn’t be an impediment to action. To date, </w:t>
      </w:r>
      <w:r w:rsidRPr="00417442">
        <w:rPr>
          <w:rFonts w:ascii="Arial" w:hAnsi="Arial" w:cs="Arial"/>
          <w:sz w:val="28"/>
          <w:szCs w:val="28"/>
        </w:rPr>
        <w:t xml:space="preserve">the main barrier </w:t>
      </w:r>
      <w:r w:rsidRPr="00417442">
        <w:rPr>
          <w:rFonts w:ascii="Arial" w:hAnsi="Arial" w:cs="Arial"/>
          <w:sz w:val="28"/>
          <w:szCs w:val="28"/>
        </w:rPr>
        <w:lastRenderedPageBreak/>
        <w:t>seems to be a lack of political will to act on what evidence is available, and to address institutional, structural and social drivers of violence against women with disability in Australia.</w:t>
      </w:r>
    </w:p>
    <w:p w14:paraId="4AD131FB" w14:textId="77777777" w:rsidR="0005431E" w:rsidRPr="00417442" w:rsidRDefault="0005431E" w:rsidP="00BF1AFF">
      <w:pPr>
        <w:spacing w:before="120" w:after="120" w:line="276" w:lineRule="auto"/>
        <w:rPr>
          <w:rFonts w:ascii="Arial" w:hAnsi="Arial" w:cs="Arial"/>
          <w:sz w:val="28"/>
          <w:szCs w:val="28"/>
        </w:rPr>
      </w:pPr>
      <w:r w:rsidRPr="00417442">
        <w:rPr>
          <w:rFonts w:ascii="Arial" w:hAnsi="Arial" w:cs="Arial"/>
          <w:sz w:val="28"/>
          <w:szCs w:val="28"/>
        </w:rPr>
        <w:t>Analyses of the PSS confirm decades of research and advocacy that violence against women with disability is pernicious and frequent. While the scale of the problem is large, the evidence base on ‘what works’ in prevention is small. A key conclusion from the review of effectiveness of interventions in primary prevention is that a large proportion of programmatic and research resources to date have been invested in evaluating strategies at the individual level only (i.e., knowledge and skill development for people with disability) that are unlikely to result in significant and sustained reductions in violence.</w:t>
      </w:r>
    </w:p>
    <w:p w14:paraId="5677382F" w14:textId="77777777" w:rsidR="00602142" w:rsidRPr="00417442" w:rsidRDefault="00602142" w:rsidP="00F853FB">
      <w:pPr>
        <w:spacing w:after="80" w:line="276" w:lineRule="auto"/>
        <w:rPr>
          <w:rFonts w:ascii="Arial" w:hAnsi="Arial" w:cs="Arial"/>
          <w:color w:val="211D1E"/>
          <w:sz w:val="28"/>
          <w:szCs w:val="28"/>
        </w:rPr>
        <w:sectPr w:rsidR="00602142" w:rsidRPr="00417442" w:rsidSect="00602142">
          <w:type w:val="continuous"/>
          <w:pgSz w:w="11900" w:h="16850"/>
          <w:pgMar w:top="1340" w:right="1060" w:bottom="1020" w:left="860" w:header="709" w:footer="709" w:gutter="0"/>
          <w:cols w:space="720"/>
          <w:docGrid w:linePitch="326"/>
        </w:sectPr>
      </w:pPr>
    </w:p>
    <w:p w14:paraId="36B34049" w14:textId="77777777" w:rsidR="0005431E" w:rsidRPr="00417442" w:rsidRDefault="0005431E" w:rsidP="00F853FB">
      <w:pPr>
        <w:spacing w:after="80" w:line="276" w:lineRule="auto"/>
        <w:rPr>
          <w:rFonts w:ascii="Arial" w:hAnsi="Arial" w:cs="Arial"/>
          <w:color w:val="211D1E"/>
          <w:sz w:val="28"/>
          <w:szCs w:val="28"/>
        </w:rPr>
      </w:pPr>
    </w:p>
    <w:p w14:paraId="15B608DD" w14:textId="77777777" w:rsidR="0005431E" w:rsidRPr="00417442" w:rsidRDefault="0005431E" w:rsidP="00F853FB">
      <w:pPr>
        <w:spacing w:after="80" w:line="276" w:lineRule="auto"/>
        <w:rPr>
          <w:rFonts w:ascii="Arial" w:hAnsi="Arial" w:cs="Arial"/>
          <w:color w:val="211D1E"/>
          <w:sz w:val="28"/>
          <w:szCs w:val="28"/>
        </w:rPr>
      </w:pPr>
    </w:p>
    <w:p w14:paraId="037EBFAF" w14:textId="77777777" w:rsidR="0005431E" w:rsidRPr="00417442" w:rsidRDefault="0005431E" w:rsidP="00F853FB">
      <w:pPr>
        <w:spacing w:after="80" w:line="276" w:lineRule="auto"/>
        <w:rPr>
          <w:rFonts w:ascii="Arial" w:hAnsi="Arial" w:cs="Arial"/>
          <w:color w:val="211D1E"/>
          <w:sz w:val="28"/>
          <w:szCs w:val="28"/>
        </w:rPr>
      </w:pPr>
    </w:p>
    <w:p w14:paraId="308C554C" w14:textId="77777777" w:rsidR="0005431E" w:rsidRPr="00417442" w:rsidRDefault="0005431E" w:rsidP="00F853FB">
      <w:pPr>
        <w:spacing w:after="80" w:line="276" w:lineRule="auto"/>
        <w:rPr>
          <w:rFonts w:ascii="Arial" w:hAnsi="Arial" w:cs="Arial"/>
          <w:color w:val="211D1E"/>
          <w:sz w:val="28"/>
          <w:szCs w:val="28"/>
        </w:rPr>
      </w:pPr>
    </w:p>
    <w:p w14:paraId="12B10B58" w14:textId="77777777" w:rsidR="0005431E" w:rsidRPr="00417442" w:rsidRDefault="0005431E" w:rsidP="00F853FB">
      <w:pPr>
        <w:spacing w:after="80" w:line="276" w:lineRule="auto"/>
        <w:rPr>
          <w:rFonts w:ascii="Arial" w:hAnsi="Arial" w:cs="Arial"/>
          <w:color w:val="211D1E"/>
          <w:sz w:val="28"/>
          <w:szCs w:val="28"/>
        </w:rPr>
      </w:pPr>
    </w:p>
    <w:p w14:paraId="2D0CF46E" w14:textId="77777777" w:rsidR="0005431E" w:rsidRPr="00417442" w:rsidRDefault="0005431E" w:rsidP="00F853FB">
      <w:pPr>
        <w:spacing w:after="80" w:line="276" w:lineRule="auto"/>
        <w:rPr>
          <w:rFonts w:ascii="Arial" w:hAnsi="Arial" w:cs="Arial"/>
          <w:color w:val="211D1E"/>
          <w:sz w:val="28"/>
          <w:szCs w:val="28"/>
        </w:rPr>
      </w:pPr>
    </w:p>
    <w:p w14:paraId="6509E20C" w14:textId="77777777" w:rsidR="0005431E" w:rsidRPr="00417442" w:rsidRDefault="0005431E" w:rsidP="00F853FB">
      <w:pPr>
        <w:spacing w:after="80" w:line="276" w:lineRule="auto"/>
        <w:rPr>
          <w:rFonts w:ascii="Arial" w:hAnsi="Arial" w:cs="Arial"/>
          <w:color w:val="211D1E"/>
          <w:sz w:val="28"/>
          <w:szCs w:val="28"/>
        </w:rPr>
      </w:pPr>
    </w:p>
    <w:p w14:paraId="4731C824" w14:textId="77777777" w:rsidR="0005431E" w:rsidRPr="00417442" w:rsidRDefault="0005431E" w:rsidP="00F853FB">
      <w:pPr>
        <w:spacing w:after="80" w:line="276" w:lineRule="auto"/>
        <w:rPr>
          <w:rFonts w:ascii="Arial" w:hAnsi="Arial" w:cs="Arial"/>
          <w:color w:val="211D1E"/>
          <w:sz w:val="28"/>
          <w:szCs w:val="28"/>
        </w:rPr>
      </w:pPr>
    </w:p>
    <w:p w14:paraId="5BD7E87D" w14:textId="77777777" w:rsidR="0005431E" w:rsidRPr="00417442" w:rsidRDefault="0005431E" w:rsidP="00F853FB">
      <w:pPr>
        <w:spacing w:after="80" w:line="276" w:lineRule="auto"/>
        <w:rPr>
          <w:rFonts w:ascii="Arial" w:hAnsi="Arial" w:cs="Arial"/>
          <w:color w:val="211D1E"/>
          <w:sz w:val="28"/>
          <w:szCs w:val="28"/>
        </w:rPr>
      </w:pPr>
    </w:p>
    <w:p w14:paraId="04FEF455" w14:textId="77777777" w:rsidR="0005431E" w:rsidRPr="00417442" w:rsidRDefault="0005431E" w:rsidP="00F853FB">
      <w:pPr>
        <w:spacing w:after="80" w:line="276" w:lineRule="auto"/>
        <w:rPr>
          <w:rFonts w:ascii="Arial" w:hAnsi="Arial" w:cs="Arial"/>
          <w:color w:val="211D1E"/>
          <w:sz w:val="28"/>
          <w:szCs w:val="28"/>
        </w:rPr>
      </w:pPr>
    </w:p>
    <w:p w14:paraId="43F00A17" w14:textId="77777777" w:rsidR="0005431E" w:rsidRPr="00417442" w:rsidRDefault="0005431E" w:rsidP="00F853FB">
      <w:pPr>
        <w:spacing w:after="80" w:line="276" w:lineRule="auto"/>
        <w:rPr>
          <w:rFonts w:ascii="Arial" w:hAnsi="Arial" w:cs="Arial"/>
          <w:color w:val="211D1E"/>
          <w:sz w:val="28"/>
          <w:szCs w:val="28"/>
        </w:rPr>
      </w:pPr>
    </w:p>
    <w:p w14:paraId="6ABFEA72" w14:textId="77777777" w:rsidR="0005431E" w:rsidRPr="00417442" w:rsidRDefault="0005431E" w:rsidP="00F853FB">
      <w:pPr>
        <w:spacing w:after="80" w:line="276" w:lineRule="auto"/>
        <w:rPr>
          <w:rFonts w:ascii="Arial" w:hAnsi="Arial" w:cs="Arial"/>
          <w:color w:val="211D1E"/>
          <w:sz w:val="28"/>
          <w:szCs w:val="28"/>
        </w:rPr>
      </w:pPr>
    </w:p>
    <w:p w14:paraId="5F920C4D" w14:textId="77777777" w:rsidR="0005431E" w:rsidRPr="00417442" w:rsidRDefault="0005431E" w:rsidP="00F853FB">
      <w:pPr>
        <w:spacing w:after="80" w:line="276" w:lineRule="auto"/>
        <w:rPr>
          <w:rFonts w:ascii="Arial" w:hAnsi="Arial" w:cs="Arial"/>
          <w:color w:val="211D1E"/>
          <w:sz w:val="28"/>
          <w:szCs w:val="28"/>
        </w:rPr>
      </w:pPr>
    </w:p>
    <w:p w14:paraId="00EECD9A" w14:textId="77777777" w:rsidR="0005431E" w:rsidRPr="00417442" w:rsidRDefault="0005431E" w:rsidP="00F853FB">
      <w:pPr>
        <w:spacing w:after="80" w:line="276" w:lineRule="auto"/>
        <w:rPr>
          <w:rFonts w:ascii="Arial" w:hAnsi="Arial" w:cs="Arial"/>
          <w:color w:val="211D1E"/>
          <w:sz w:val="28"/>
          <w:szCs w:val="28"/>
        </w:rPr>
      </w:pPr>
    </w:p>
    <w:p w14:paraId="64524870" w14:textId="77777777" w:rsidR="0005431E" w:rsidRPr="00417442" w:rsidRDefault="0005431E" w:rsidP="00F853FB">
      <w:pPr>
        <w:spacing w:after="80" w:line="276" w:lineRule="auto"/>
        <w:rPr>
          <w:rFonts w:ascii="Arial" w:hAnsi="Arial" w:cs="Arial"/>
          <w:color w:val="211D1E"/>
          <w:sz w:val="28"/>
          <w:szCs w:val="28"/>
        </w:rPr>
      </w:pPr>
    </w:p>
    <w:p w14:paraId="43B1D312" w14:textId="77777777" w:rsidR="0005431E" w:rsidRPr="00417442" w:rsidRDefault="0005431E" w:rsidP="00F853FB">
      <w:pPr>
        <w:spacing w:after="80" w:line="276" w:lineRule="auto"/>
        <w:rPr>
          <w:rFonts w:ascii="Arial" w:hAnsi="Arial" w:cs="Arial"/>
          <w:color w:val="211D1E"/>
          <w:sz w:val="28"/>
          <w:szCs w:val="28"/>
        </w:rPr>
      </w:pPr>
    </w:p>
    <w:p w14:paraId="17FB2B70" w14:textId="77777777" w:rsidR="0005431E" w:rsidRPr="00417442" w:rsidRDefault="0005431E" w:rsidP="00F853FB">
      <w:pPr>
        <w:spacing w:after="80" w:line="276" w:lineRule="auto"/>
        <w:rPr>
          <w:rFonts w:ascii="Arial" w:hAnsi="Arial" w:cs="Arial"/>
          <w:color w:val="211D1E"/>
          <w:sz w:val="28"/>
          <w:szCs w:val="28"/>
        </w:rPr>
      </w:pPr>
    </w:p>
    <w:p w14:paraId="19BE2F9F" w14:textId="77777777" w:rsidR="0005431E" w:rsidRPr="00417442" w:rsidRDefault="0005431E" w:rsidP="00F853FB">
      <w:pPr>
        <w:spacing w:after="80" w:line="276" w:lineRule="auto"/>
        <w:rPr>
          <w:rFonts w:ascii="Arial" w:hAnsi="Arial" w:cs="Arial"/>
          <w:color w:val="211D1E"/>
          <w:sz w:val="28"/>
          <w:szCs w:val="28"/>
        </w:rPr>
      </w:pPr>
    </w:p>
    <w:p w14:paraId="3035A8A0" w14:textId="77777777" w:rsidR="0005431E" w:rsidRPr="00417442" w:rsidRDefault="0005431E" w:rsidP="00F853FB">
      <w:pPr>
        <w:spacing w:after="80" w:line="276" w:lineRule="auto"/>
        <w:rPr>
          <w:rFonts w:ascii="Arial" w:hAnsi="Arial" w:cs="Arial"/>
          <w:color w:val="211D1E"/>
          <w:sz w:val="28"/>
          <w:szCs w:val="28"/>
        </w:rPr>
      </w:pPr>
    </w:p>
    <w:p w14:paraId="1592CF01" w14:textId="77777777" w:rsidR="0005431E" w:rsidRPr="00417442" w:rsidRDefault="0005431E" w:rsidP="00F853FB">
      <w:pPr>
        <w:spacing w:after="80" w:line="276" w:lineRule="auto"/>
        <w:rPr>
          <w:rFonts w:ascii="Arial" w:hAnsi="Arial" w:cs="Arial"/>
          <w:color w:val="211D1E"/>
          <w:sz w:val="28"/>
          <w:szCs w:val="28"/>
        </w:rPr>
      </w:pPr>
    </w:p>
    <w:p w14:paraId="3C1C1AC7" w14:textId="77777777" w:rsidR="0005431E" w:rsidRPr="00417442" w:rsidRDefault="0005431E" w:rsidP="00F853FB">
      <w:pPr>
        <w:spacing w:after="80" w:line="276" w:lineRule="auto"/>
        <w:rPr>
          <w:rFonts w:ascii="Arial" w:hAnsi="Arial" w:cs="Arial"/>
          <w:color w:val="211D1E"/>
          <w:sz w:val="28"/>
          <w:szCs w:val="28"/>
        </w:rPr>
      </w:pPr>
    </w:p>
    <w:p w14:paraId="1D3C0DBA" w14:textId="77777777" w:rsidR="0005431E" w:rsidRPr="00417442" w:rsidRDefault="0005431E" w:rsidP="00F853FB">
      <w:pPr>
        <w:spacing w:after="80" w:line="276" w:lineRule="auto"/>
        <w:rPr>
          <w:rFonts w:ascii="Arial" w:hAnsi="Arial" w:cs="Arial"/>
          <w:color w:val="211D1E"/>
          <w:sz w:val="28"/>
          <w:szCs w:val="28"/>
        </w:rPr>
      </w:pPr>
    </w:p>
    <w:p w14:paraId="23E74C59" w14:textId="77777777" w:rsidR="0005431E" w:rsidRPr="00417442" w:rsidRDefault="0005431E" w:rsidP="00F853FB">
      <w:pPr>
        <w:spacing w:after="80" w:line="276" w:lineRule="auto"/>
        <w:rPr>
          <w:rFonts w:ascii="Arial" w:hAnsi="Arial" w:cs="Arial"/>
          <w:color w:val="211D1E"/>
          <w:sz w:val="28"/>
          <w:szCs w:val="28"/>
        </w:rPr>
      </w:pPr>
    </w:p>
    <w:p w14:paraId="7B68B983" w14:textId="77777777" w:rsidR="0005431E" w:rsidRPr="00417442" w:rsidRDefault="0005431E" w:rsidP="00F853FB">
      <w:pPr>
        <w:spacing w:after="80" w:line="276" w:lineRule="auto"/>
        <w:rPr>
          <w:rFonts w:ascii="Arial" w:hAnsi="Arial" w:cs="Arial"/>
          <w:color w:val="211D1E"/>
          <w:sz w:val="28"/>
          <w:szCs w:val="28"/>
        </w:rPr>
      </w:pPr>
    </w:p>
    <w:p w14:paraId="7BA1C5DB" w14:textId="77777777" w:rsidR="0005431E" w:rsidRPr="00417442" w:rsidRDefault="0005431E" w:rsidP="00F853FB">
      <w:pPr>
        <w:spacing w:after="80" w:line="276" w:lineRule="auto"/>
        <w:rPr>
          <w:rFonts w:ascii="Arial" w:hAnsi="Arial" w:cs="Arial"/>
          <w:color w:val="211D1E"/>
          <w:sz w:val="28"/>
          <w:szCs w:val="28"/>
        </w:rPr>
      </w:pPr>
    </w:p>
    <w:p w14:paraId="083058B9" w14:textId="77777777" w:rsidR="0005431E" w:rsidRPr="00417442" w:rsidRDefault="0005431E" w:rsidP="00F853FB">
      <w:pPr>
        <w:spacing w:after="80" w:line="276" w:lineRule="auto"/>
        <w:rPr>
          <w:rFonts w:ascii="Arial" w:hAnsi="Arial" w:cs="Arial"/>
          <w:color w:val="211D1E"/>
          <w:sz w:val="28"/>
          <w:szCs w:val="28"/>
        </w:rPr>
      </w:pPr>
    </w:p>
    <w:p w14:paraId="41C875EB" w14:textId="77777777" w:rsidR="0005431E" w:rsidRPr="00417442" w:rsidRDefault="0005431E" w:rsidP="00F853FB">
      <w:pPr>
        <w:spacing w:after="80" w:line="276" w:lineRule="auto"/>
        <w:rPr>
          <w:rFonts w:ascii="Arial" w:hAnsi="Arial" w:cs="Arial"/>
          <w:color w:val="211D1E"/>
          <w:sz w:val="28"/>
          <w:szCs w:val="28"/>
        </w:rPr>
      </w:pPr>
    </w:p>
    <w:p w14:paraId="42608180" w14:textId="77777777" w:rsidR="0005431E" w:rsidRPr="00417442" w:rsidRDefault="0005431E" w:rsidP="00F853FB">
      <w:pPr>
        <w:spacing w:after="80" w:line="276" w:lineRule="auto"/>
        <w:rPr>
          <w:rFonts w:ascii="Arial" w:hAnsi="Arial" w:cs="Arial"/>
          <w:color w:val="211D1E"/>
          <w:sz w:val="28"/>
          <w:szCs w:val="28"/>
        </w:rPr>
      </w:pPr>
    </w:p>
    <w:p w14:paraId="0B54F022" w14:textId="77777777" w:rsidR="0005431E" w:rsidRPr="00417442" w:rsidRDefault="0005431E" w:rsidP="00F853FB">
      <w:pPr>
        <w:spacing w:after="80" w:line="276" w:lineRule="auto"/>
        <w:rPr>
          <w:rFonts w:ascii="Arial" w:hAnsi="Arial" w:cs="Arial"/>
          <w:color w:val="211D1E"/>
          <w:sz w:val="28"/>
          <w:szCs w:val="28"/>
        </w:rPr>
      </w:pPr>
    </w:p>
    <w:p w14:paraId="548CF9A7" w14:textId="77777777" w:rsidR="0005431E" w:rsidRPr="00417442" w:rsidRDefault="0005431E" w:rsidP="00F853FB">
      <w:pPr>
        <w:spacing w:after="80" w:line="276" w:lineRule="auto"/>
        <w:rPr>
          <w:rFonts w:ascii="Arial" w:hAnsi="Arial" w:cs="Arial"/>
          <w:color w:val="211D1E"/>
          <w:sz w:val="28"/>
          <w:szCs w:val="28"/>
        </w:rPr>
      </w:pPr>
    </w:p>
    <w:p w14:paraId="3F526970" w14:textId="77777777" w:rsidR="00F853FB" w:rsidRPr="00417442" w:rsidRDefault="00F853FB" w:rsidP="00131C95">
      <w:pPr>
        <w:pStyle w:val="Heading1"/>
        <w:rPr>
          <w:rFonts w:ascii="Arial" w:hAnsi="Arial" w:cs="Arial"/>
        </w:rPr>
      </w:pPr>
    </w:p>
    <w:p w14:paraId="57A3CB7F" w14:textId="77777777" w:rsidR="00243E55" w:rsidRPr="00417442" w:rsidRDefault="00243E55">
      <w:pPr>
        <w:rPr>
          <w:rFonts w:ascii="Arial" w:hAnsi="Arial" w:cs="Arial"/>
          <w:b/>
          <w:bCs/>
          <w:color w:val="E57200"/>
          <w:sz w:val="48"/>
          <w:szCs w:val="48"/>
        </w:rPr>
      </w:pPr>
      <w:bookmarkStart w:id="45" w:name="_Toc88561395"/>
      <w:r w:rsidRPr="00417442">
        <w:rPr>
          <w:rFonts w:ascii="Arial" w:hAnsi="Arial" w:cs="Arial"/>
        </w:rPr>
        <w:br w:type="page"/>
      </w:r>
    </w:p>
    <w:bookmarkEnd w:id="45"/>
    <w:p w14:paraId="41C2B0DC" w14:textId="77777777" w:rsidR="00602142" w:rsidRPr="00417442" w:rsidRDefault="00602142" w:rsidP="00BF1AFF">
      <w:pPr>
        <w:spacing w:after="120" w:line="276" w:lineRule="auto"/>
        <w:rPr>
          <w:rFonts w:ascii="Arial" w:hAnsi="Arial" w:cs="Arial"/>
          <w:b/>
          <w:bCs/>
          <w:color w:val="E57200"/>
          <w:sz w:val="48"/>
          <w:szCs w:val="48"/>
        </w:rPr>
        <w:sectPr w:rsidR="00602142" w:rsidRPr="00417442" w:rsidSect="007937A4">
          <w:type w:val="continuous"/>
          <w:pgSz w:w="11900" w:h="16850"/>
          <w:pgMar w:top="1340" w:right="1060" w:bottom="1020" w:left="860" w:header="709" w:footer="709" w:gutter="0"/>
          <w:cols w:num="2" w:space="720"/>
          <w:docGrid w:linePitch="326"/>
        </w:sectPr>
      </w:pPr>
    </w:p>
    <w:p w14:paraId="6507CD13" w14:textId="77777777" w:rsidR="00243E55" w:rsidRPr="00417442" w:rsidRDefault="00243E55" w:rsidP="00BF1AFF">
      <w:pPr>
        <w:spacing w:after="120" w:line="276" w:lineRule="auto"/>
        <w:rPr>
          <w:rFonts w:ascii="Arial" w:hAnsi="Arial" w:cs="Arial"/>
          <w:b/>
          <w:bCs/>
          <w:color w:val="E57200"/>
          <w:sz w:val="48"/>
          <w:szCs w:val="48"/>
        </w:rPr>
      </w:pPr>
      <w:r w:rsidRPr="00417442">
        <w:rPr>
          <w:rFonts w:ascii="Arial" w:hAnsi="Arial" w:cs="Arial"/>
          <w:b/>
          <w:bCs/>
          <w:color w:val="E57200"/>
          <w:sz w:val="48"/>
          <w:szCs w:val="48"/>
        </w:rPr>
        <w:lastRenderedPageBreak/>
        <w:t>Part Two: Setting Priorities</w:t>
      </w:r>
    </w:p>
    <w:p w14:paraId="775333FB" w14:textId="77777777" w:rsidR="00A717D3" w:rsidRPr="00417442" w:rsidRDefault="0005431E" w:rsidP="00BF1AFF">
      <w:pPr>
        <w:spacing w:after="120" w:line="276" w:lineRule="auto"/>
        <w:rPr>
          <w:rFonts w:ascii="Arial" w:hAnsi="Arial" w:cs="Arial"/>
          <w:sz w:val="28"/>
          <w:szCs w:val="28"/>
        </w:rPr>
      </w:pPr>
      <w:r w:rsidRPr="00417442">
        <w:rPr>
          <w:rFonts w:ascii="Arial" w:hAnsi="Arial" w:cs="Arial"/>
          <w:sz w:val="28"/>
          <w:szCs w:val="28"/>
        </w:rPr>
        <w:t>Informed by the principles of disability inclusive practice and participatory research, the research team worked with women with disability to co-produce new knowledge about priority settings for primary prevention action. The key objectives were to:</w:t>
      </w:r>
    </w:p>
    <w:p w14:paraId="4DFE1B78" w14:textId="77777777" w:rsidR="00A717D3" w:rsidRPr="00417442" w:rsidRDefault="0005431E" w:rsidP="00602142">
      <w:pPr>
        <w:widowControl/>
        <w:numPr>
          <w:ilvl w:val="0"/>
          <w:numId w:val="15"/>
        </w:numPr>
        <w:autoSpaceDE/>
        <w:autoSpaceDN/>
        <w:spacing w:before="80" w:after="80" w:line="276" w:lineRule="auto"/>
        <w:rPr>
          <w:rFonts w:ascii="Arial" w:hAnsi="Arial" w:cs="Arial"/>
          <w:sz w:val="28"/>
          <w:szCs w:val="28"/>
        </w:rPr>
      </w:pPr>
      <w:r w:rsidRPr="00417442">
        <w:rPr>
          <w:rFonts w:ascii="Arial" w:hAnsi="Arial" w:cs="Arial"/>
          <w:sz w:val="28"/>
          <w:szCs w:val="28"/>
        </w:rPr>
        <w:t xml:space="preserve">increase understanding of the perspectives of women with disability on effective approaches to the primary prevention of violence </w:t>
      </w:r>
    </w:p>
    <w:p w14:paraId="2870AB07" w14:textId="77777777" w:rsidR="0005431E" w:rsidRPr="00417442" w:rsidRDefault="0005431E" w:rsidP="00BF1AFF">
      <w:pPr>
        <w:widowControl/>
        <w:numPr>
          <w:ilvl w:val="0"/>
          <w:numId w:val="15"/>
        </w:numPr>
        <w:autoSpaceDE/>
        <w:autoSpaceDN/>
        <w:spacing w:before="80" w:after="80" w:line="276" w:lineRule="auto"/>
        <w:rPr>
          <w:rFonts w:ascii="Arial" w:hAnsi="Arial" w:cs="Arial"/>
          <w:sz w:val="28"/>
          <w:szCs w:val="28"/>
        </w:rPr>
      </w:pPr>
      <w:r w:rsidRPr="00417442">
        <w:rPr>
          <w:rFonts w:ascii="Arial" w:hAnsi="Arial" w:cs="Arial"/>
          <w:sz w:val="28"/>
          <w:szCs w:val="28"/>
        </w:rPr>
        <w:t xml:space="preserve">identify priority settings (and/or contexts) for violence prevention </w:t>
      </w:r>
    </w:p>
    <w:p w14:paraId="055DFC9F" w14:textId="3D972EAF" w:rsidR="0005431E" w:rsidRPr="00417442" w:rsidRDefault="0005431E" w:rsidP="00BF1AFF">
      <w:pPr>
        <w:widowControl/>
        <w:numPr>
          <w:ilvl w:val="0"/>
          <w:numId w:val="15"/>
        </w:numPr>
        <w:autoSpaceDE/>
        <w:autoSpaceDN/>
        <w:spacing w:before="80" w:after="80" w:line="276" w:lineRule="auto"/>
        <w:rPr>
          <w:rFonts w:ascii="Arial" w:hAnsi="Arial" w:cs="Arial"/>
          <w:sz w:val="28"/>
          <w:szCs w:val="28"/>
        </w:rPr>
      </w:pPr>
      <w:r w:rsidRPr="00417442">
        <w:rPr>
          <w:rFonts w:ascii="Arial" w:hAnsi="Arial" w:cs="Arial"/>
          <w:sz w:val="28"/>
          <w:szCs w:val="28"/>
        </w:rPr>
        <w:t>build women’s capacity to confidently share their experiences and ideas for change</w:t>
      </w:r>
      <w:r w:rsidR="00D022CD">
        <w:rPr>
          <w:rFonts w:ascii="Arial" w:hAnsi="Arial" w:cs="Arial"/>
          <w:sz w:val="28"/>
          <w:szCs w:val="28"/>
        </w:rPr>
        <w:t>.</w:t>
      </w:r>
    </w:p>
    <w:p w14:paraId="01B10169" w14:textId="77777777" w:rsidR="00A717D3" w:rsidRPr="00417442" w:rsidRDefault="0005431E" w:rsidP="00BF1AFF">
      <w:pPr>
        <w:spacing w:before="120" w:after="120" w:line="276" w:lineRule="auto"/>
        <w:rPr>
          <w:rFonts w:ascii="Arial" w:hAnsi="Arial" w:cs="Arial"/>
          <w:sz w:val="28"/>
          <w:szCs w:val="28"/>
        </w:rPr>
      </w:pPr>
      <w:r w:rsidRPr="00417442">
        <w:rPr>
          <w:rFonts w:ascii="Arial" w:hAnsi="Arial" w:cs="Arial"/>
          <w:sz w:val="28"/>
          <w:szCs w:val="28"/>
        </w:rPr>
        <w:t xml:space="preserve">The approach utilised in this component of the project is illustrated in the diagram below*. This approach is based on the premise that co-production can help to ensure the concerns, experiences, perspective and interests of women with disability are </w:t>
      </w:r>
      <w:r w:rsidRPr="00417442">
        <w:rPr>
          <w:rFonts w:ascii="Arial" w:hAnsi="Arial" w:cs="Arial"/>
          <w:i/>
          <w:iCs/>
          <w:sz w:val="28"/>
          <w:szCs w:val="28"/>
        </w:rPr>
        <w:t xml:space="preserve">central </w:t>
      </w:r>
      <w:r w:rsidRPr="00417442">
        <w:rPr>
          <w:rFonts w:ascii="Arial" w:hAnsi="Arial" w:cs="Arial"/>
          <w:sz w:val="28"/>
          <w:szCs w:val="28"/>
        </w:rPr>
        <w:t xml:space="preserve">to research processes and outputs, increasing opportunities for real-world impact </w:t>
      </w:r>
      <w:r w:rsidRPr="00417442">
        <w:rPr>
          <w:rFonts w:ascii="Arial" w:hAnsi="Arial" w:cs="Arial"/>
          <w:sz w:val="28"/>
          <w:szCs w:val="28"/>
        </w:rPr>
        <w:fldChar w:fldCharType="begin"/>
      </w:r>
      <w:r w:rsidRPr="00417442">
        <w:rPr>
          <w:rFonts w:ascii="Arial" w:hAnsi="Arial" w:cs="Arial"/>
          <w:sz w:val="28"/>
          <w:szCs w:val="28"/>
        </w:rPr>
        <w:instrText xml:space="preserve"> ADDIN EN.CITE &lt;EndNote&gt;&lt;Cite&gt;&lt;Author&gt;Iva Strnadová&lt;/Author&gt;&lt;Year&gt;2020&lt;/Year&gt;&lt;RecNum&gt;537&lt;/RecNum&gt;&lt;DisplayText&gt;[18]&lt;/DisplayText&gt;&lt;record&gt;&lt;rec-number&gt;537&lt;/rec-number&gt;&lt;foreign-keys&gt;&lt;key app="EN" db-id="02xpaperxrvpt3ed5ruvdvfed5rdex0tv9pw" timestamp="1623812691"&gt;537&lt;/key&gt;&lt;/foreign-keys&gt;&lt;ref-type name="Report"&gt;39&lt;/ref-type&gt;&lt;contributors&gt;&lt;authors&gt;&lt;author&gt;Iva Strnadová,&lt;/author&gt;&lt;author&gt;Leanne Dowse,&lt;/author&gt;&lt;author&gt;Chloe Watfern&lt;/author&gt;&lt;/authors&gt;&lt;/contributors&gt;&lt;titles&gt;&lt;title&gt;Doing research inclusively: guidelines for co-producing research with people with disability &lt;/title&gt;&lt;/titles&gt;&lt;dates&gt;&lt;year&gt;2020&lt;/year&gt;&lt;/dates&gt;&lt;urls&gt;&lt;/urls&gt;&lt;/record&gt;&lt;/Cite&gt;&lt;/EndNote&gt;</w:instrText>
      </w:r>
      <w:r w:rsidRPr="00417442">
        <w:rPr>
          <w:rFonts w:ascii="Arial" w:hAnsi="Arial" w:cs="Arial"/>
          <w:sz w:val="28"/>
          <w:szCs w:val="28"/>
        </w:rPr>
        <w:fldChar w:fldCharType="separate"/>
      </w:r>
      <w:r w:rsidRPr="00417442">
        <w:rPr>
          <w:rFonts w:ascii="Arial" w:hAnsi="Arial" w:cs="Arial"/>
          <w:noProof/>
          <w:sz w:val="28"/>
          <w:szCs w:val="28"/>
        </w:rPr>
        <w:t>[18]</w:t>
      </w:r>
      <w:r w:rsidRPr="00417442">
        <w:rPr>
          <w:rFonts w:ascii="Arial" w:hAnsi="Arial" w:cs="Arial"/>
          <w:sz w:val="28"/>
          <w:szCs w:val="28"/>
        </w:rPr>
        <w:fldChar w:fldCharType="end"/>
      </w:r>
      <w:r w:rsidRPr="00417442">
        <w:rPr>
          <w:rFonts w:ascii="Arial" w:hAnsi="Arial" w:cs="Arial"/>
          <w:sz w:val="28"/>
          <w:szCs w:val="28"/>
        </w:rPr>
        <w:t xml:space="preserve">. </w:t>
      </w:r>
    </w:p>
    <w:p w14:paraId="7E8FBB9C" w14:textId="77777777" w:rsidR="00602142" w:rsidRPr="00417442" w:rsidRDefault="00602142" w:rsidP="00F853FB">
      <w:pPr>
        <w:pStyle w:val="Heading2"/>
        <w:spacing w:before="0" w:after="80"/>
        <w:jc w:val="both"/>
        <w:rPr>
          <w:rFonts w:ascii="Arial" w:hAnsi="Arial" w:cs="Arial"/>
          <w:b w:val="0"/>
          <w:bCs w:val="0"/>
          <w:sz w:val="22"/>
          <w:szCs w:val="22"/>
        </w:rPr>
        <w:sectPr w:rsidR="00602142" w:rsidRPr="00417442" w:rsidSect="00602142">
          <w:type w:val="continuous"/>
          <w:pgSz w:w="11900" w:h="16850"/>
          <w:pgMar w:top="1340" w:right="1060" w:bottom="1020" w:left="860" w:header="709" w:footer="709" w:gutter="0"/>
          <w:cols w:space="720"/>
          <w:docGrid w:linePitch="326"/>
        </w:sectPr>
      </w:pPr>
    </w:p>
    <w:p w14:paraId="6B1D3ECA" w14:textId="11D7CE9E" w:rsidR="00A717D3" w:rsidRPr="00417442" w:rsidRDefault="00602142" w:rsidP="00F853FB">
      <w:pPr>
        <w:pStyle w:val="Heading2"/>
        <w:spacing w:before="0" w:after="80"/>
        <w:jc w:val="both"/>
        <w:rPr>
          <w:rFonts w:ascii="Arial" w:hAnsi="Arial" w:cs="Arial"/>
          <w:b w:val="0"/>
          <w:bCs w:val="0"/>
          <w:sz w:val="22"/>
          <w:szCs w:val="22"/>
        </w:rPr>
      </w:pPr>
      <w:r w:rsidRPr="00417442">
        <w:rPr>
          <w:rFonts w:ascii="Arial" w:hAnsi="Arial" w:cs="Arial"/>
          <w:noProof/>
          <w:sz w:val="22"/>
        </w:rPr>
        <w:drawing>
          <wp:anchor distT="0" distB="0" distL="114300" distR="114300" simplePos="0" relativeHeight="251726848" behindDoc="1" locked="0" layoutInCell="1" allowOverlap="1" wp14:anchorId="0E2F5E4B" wp14:editId="1C31EA74">
            <wp:simplePos x="0" y="0"/>
            <wp:positionH relativeFrom="margin">
              <wp:align>center</wp:align>
            </wp:positionH>
            <wp:positionV relativeFrom="paragraph">
              <wp:posOffset>26963</wp:posOffset>
            </wp:positionV>
            <wp:extent cx="5570855" cy="3210560"/>
            <wp:effectExtent l="0" t="0" r="0" b="8890"/>
            <wp:wrapTight wrapText="bothSides">
              <wp:wrapPolygon edited="0">
                <wp:start x="0" y="0"/>
                <wp:lineTo x="0" y="21532"/>
                <wp:lineTo x="21494" y="21532"/>
                <wp:lineTo x="21494" y="0"/>
                <wp:lineTo x="0" y="0"/>
              </wp:wrapPolygon>
            </wp:wrapTight>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5570855" cy="3210560"/>
                    </a:xfrm>
                    <a:prstGeom prst="rect">
                      <a:avLst/>
                    </a:prstGeom>
                  </pic:spPr>
                </pic:pic>
              </a:graphicData>
            </a:graphic>
            <wp14:sizeRelH relativeFrom="margin">
              <wp14:pctWidth>0</wp14:pctWidth>
            </wp14:sizeRelH>
            <wp14:sizeRelV relativeFrom="margin">
              <wp14:pctHeight>0</wp14:pctHeight>
            </wp14:sizeRelV>
          </wp:anchor>
        </w:drawing>
      </w:r>
    </w:p>
    <w:p w14:paraId="5BFECA89" w14:textId="77777777" w:rsidR="00A717D3" w:rsidRPr="00417442" w:rsidRDefault="00A717D3" w:rsidP="00F853FB">
      <w:pPr>
        <w:pStyle w:val="Heading2"/>
        <w:spacing w:before="0" w:after="80"/>
        <w:jc w:val="both"/>
        <w:rPr>
          <w:rFonts w:ascii="Arial" w:hAnsi="Arial" w:cs="Arial"/>
          <w:b w:val="0"/>
          <w:bCs w:val="0"/>
          <w:sz w:val="22"/>
          <w:szCs w:val="22"/>
        </w:rPr>
      </w:pPr>
      <w:bookmarkStart w:id="46" w:name="_Hlk88472789"/>
    </w:p>
    <w:p w14:paraId="58ACCD0C" w14:textId="77777777" w:rsidR="00A717D3" w:rsidRPr="00417442" w:rsidRDefault="00A717D3" w:rsidP="00F853FB">
      <w:pPr>
        <w:pStyle w:val="Heading2"/>
        <w:spacing w:before="0" w:after="80"/>
        <w:jc w:val="both"/>
        <w:rPr>
          <w:rFonts w:ascii="Arial" w:hAnsi="Arial" w:cs="Arial"/>
          <w:b w:val="0"/>
          <w:bCs w:val="0"/>
          <w:sz w:val="22"/>
          <w:szCs w:val="22"/>
        </w:rPr>
      </w:pPr>
    </w:p>
    <w:p w14:paraId="7843390C" w14:textId="77777777" w:rsidR="00A717D3" w:rsidRPr="00417442" w:rsidRDefault="00A717D3" w:rsidP="00F853FB">
      <w:pPr>
        <w:pStyle w:val="Heading2"/>
        <w:spacing w:before="0" w:after="80"/>
        <w:jc w:val="both"/>
        <w:rPr>
          <w:rFonts w:ascii="Arial" w:hAnsi="Arial" w:cs="Arial"/>
          <w:b w:val="0"/>
          <w:bCs w:val="0"/>
          <w:sz w:val="22"/>
          <w:szCs w:val="22"/>
        </w:rPr>
      </w:pPr>
    </w:p>
    <w:p w14:paraId="45F06C95" w14:textId="77777777" w:rsidR="00A717D3" w:rsidRPr="00417442" w:rsidRDefault="00A717D3" w:rsidP="00F853FB">
      <w:pPr>
        <w:pStyle w:val="Heading2"/>
        <w:spacing w:before="0" w:after="80"/>
        <w:jc w:val="both"/>
        <w:rPr>
          <w:rFonts w:ascii="Arial" w:hAnsi="Arial" w:cs="Arial"/>
          <w:b w:val="0"/>
          <w:bCs w:val="0"/>
          <w:sz w:val="22"/>
          <w:szCs w:val="22"/>
        </w:rPr>
      </w:pPr>
    </w:p>
    <w:p w14:paraId="33826746" w14:textId="77777777" w:rsidR="00A717D3" w:rsidRPr="00417442" w:rsidRDefault="00A717D3" w:rsidP="00F853FB">
      <w:pPr>
        <w:pStyle w:val="Heading2"/>
        <w:spacing w:before="0" w:after="80"/>
        <w:jc w:val="both"/>
        <w:rPr>
          <w:rFonts w:ascii="Arial" w:hAnsi="Arial" w:cs="Arial"/>
          <w:b w:val="0"/>
          <w:bCs w:val="0"/>
          <w:sz w:val="22"/>
          <w:szCs w:val="22"/>
        </w:rPr>
      </w:pPr>
    </w:p>
    <w:p w14:paraId="2CC0A56C" w14:textId="77777777" w:rsidR="00A717D3" w:rsidRPr="00417442" w:rsidRDefault="00A717D3" w:rsidP="00F853FB">
      <w:pPr>
        <w:pStyle w:val="Heading2"/>
        <w:spacing w:before="0" w:after="80"/>
        <w:jc w:val="both"/>
        <w:rPr>
          <w:rFonts w:ascii="Arial" w:hAnsi="Arial" w:cs="Arial"/>
          <w:b w:val="0"/>
          <w:bCs w:val="0"/>
          <w:sz w:val="22"/>
          <w:szCs w:val="22"/>
        </w:rPr>
      </w:pPr>
    </w:p>
    <w:p w14:paraId="7596F487" w14:textId="77777777" w:rsidR="00A717D3" w:rsidRPr="00417442" w:rsidRDefault="00A717D3" w:rsidP="00F853FB">
      <w:pPr>
        <w:pStyle w:val="Heading2"/>
        <w:spacing w:before="0" w:after="80"/>
        <w:jc w:val="both"/>
        <w:rPr>
          <w:rFonts w:ascii="Arial" w:hAnsi="Arial" w:cs="Arial"/>
          <w:b w:val="0"/>
          <w:bCs w:val="0"/>
          <w:sz w:val="22"/>
          <w:szCs w:val="22"/>
        </w:rPr>
      </w:pPr>
    </w:p>
    <w:p w14:paraId="3B2FC625" w14:textId="77777777" w:rsidR="00A717D3" w:rsidRPr="00417442" w:rsidRDefault="00A717D3" w:rsidP="00F853FB">
      <w:pPr>
        <w:pStyle w:val="Heading2"/>
        <w:spacing w:before="0" w:after="80"/>
        <w:jc w:val="both"/>
        <w:rPr>
          <w:rFonts w:ascii="Arial" w:hAnsi="Arial" w:cs="Arial"/>
          <w:b w:val="0"/>
          <w:bCs w:val="0"/>
          <w:sz w:val="22"/>
          <w:szCs w:val="22"/>
        </w:rPr>
      </w:pPr>
    </w:p>
    <w:p w14:paraId="32D150E2" w14:textId="77777777" w:rsidR="00A717D3" w:rsidRPr="00417442" w:rsidRDefault="00A717D3" w:rsidP="00F853FB">
      <w:pPr>
        <w:pStyle w:val="Heading2"/>
        <w:spacing w:before="0" w:after="80"/>
        <w:jc w:val="both"/>
        <w:rPr>
          <w:rFonts w:ascii="Arial" w:hAnsi="Arial" w:cs="Arial"/>
          <w:b w:val="0"/>
          <w:bCs w:val="0"/>
          <w:sz w:val="22"/>
          <w:szCs w:val="22"/>
        </w:rPr>
      </w:pPr>
    </w:p>
    <w:p w14:paraId="2318C6F8" w14:textId="77777777" w:rsidR="00A717D3" w:rsidRPr="00417442" w:rsidRDefault="00A717D3" w:rsidP="00F853FB">
      <w:pPr>
        <w:pStyle w:val="Heading2"/>
        <w:spacing w:before="0" w:after="80"/>
        <w:jc w:val="both"/>
        <w:rPr>
          <w:rFonts w:ascii="Arial" w:hAnsi="Arial" w:cs="Arial"/>
          <w:b w:val="0"/>
          <w:bCs w:val="0"/>
          <w:sz w:val="22"/>
          <w:szCs w:val="22"/>
        </w:rPr>
      </w:pPr>
    </w:p>
    <w:p w14:paraId="0895DBE8" w14:textId="77777777" w:rsidR="00A717D3" w:rsidRPr="00417442" w:rsidRDefault="00A717D3" w:rsidP="00F853FB">
      <w:pPr>
        <w:pStyle w:val="Heading2"/>
        <w:spacing w:before="0" w:after="80"/>
        <w:jc w:val="both"/>
        <w:rPr>
          <w:rFonts w:ascii="Arial" w:hAnsi="Arial" w:cs="Arial"/>
          <w:b w:val="0"/>
          <w:bCs w:val="0"/>
          <w:sz w:val="22"/>
          <w:szCs w:val="22"/>
        </w:rPr>
      </w:pPr>
    </w:p>
    <w:p w14:paraId="78221584" w14:textId="314A16CB" w:rsidR="00A717D3" w:rsidRPr="00417442" w:rsidRDefault="00A717D3" w:rsidP="00F853FB">
      <w:pPr>
        <w:pStyle w:val="Heading2"/>
        <w:spacing w:before="0" w:after="80"/>
        <w:jc w:val="both"/>
        <w:rPr>
          <w:rFonts w:ascii="Arial" w:hAnsi="Arial" w:cs="Arial"/>
          <w:b w:val="0"/>
          <w:bCs w:val="0"/>
          <w:sz w:val="22"/>
          <w:szCs w:val="22"/>
        </w:rPr>
      </w:pPr>
    </w:p>
    <w:p w14:paraId="4EA058AC" w14:textId="7339F84C" w:rsidR="00A717D3" w:rsidRPr="00417442" w:rsidRDefault="00A717D3" w:rsidP="00F853FB">
      <w:pPr>
        <w:pStyle w:val="Heading2"/>
        <w:spacing w:before="0" w:after="80"/>
        <w:jc w:val="both"/>
        <w:rPr>
          <w:rFonts w:ascii="Arial" w:hAnsi="Arial" w:cs="Arial"/>
          <w:b w:val="0"/>
          <w:bCs w:val="0"/>
          <w:sz w:val="22"/>
          <w:szCs w:val="22"/>
        </w:rPr>
      </w:pPr>
    </w:p>
    <w:p w14:paraId="787691BA" w14:textId="3404D553" w:rsidR="00A717D3" w:rsidRPr="00417442" w:rsidRDefault="00A717D3" w:rsidP="00F853FB">
      <w:pPr>
        <w:pStyle w:val="Heading2"/>
        <w:spacing w:before="0" w:after="80"/>
        <w:jc w:val="both"/>
        <w:rPr>
          <w:rFonts w:ascii="Arial" w:hAnsi="Arial" w:cs="Arial"/>
          <w:b w:val="0"/>
          <w:bCs w:val="0"/>
          <w:sz w:val="22"/>
          <w:szCs w:val="22"/>
        </w:rPr>
      </w:pPr>
    </w:p>
    <w:p w14:paraId="77C18534" w14:textId="77777777" w:rsidR="00A717D3" w:rsidRPr="00417442" w:rsidRDefault="00A717D3" w:rsidP="00F853FB">
      <w:pPr>
        <w:pStyle w:val="Heading2"/>
        <w:spacing w:before="0" w:after="80"/>
        <w:jc w:val="both"/>
        <w:rPr>
          <w:rFonts w:ascii="Arial" w:hAnsi="Arial" w:cs="Arial"/>
          <w:b w:val="0"/>
          <w:bCs w:val="0"/>
          <w:sz w:val="22"/>
          <w:szCs w:val="22"/>
        </w:rPr>
        <w:sectPr w:rsidR="00A717D3" w:rsidRPr="00417442" w:rsidSect="007937A4">
          <w:type w:val="continuous"/>
          <w:pgSz w:w="11900" w:h="16850"/>
          <w:pgMar w:top="1340" w:right="1060" w:bottom="1020" w:left="860" w:header="709" w:footer="709" w:gutter="0"/>
          <w:cols w:num="2" w:space="720"/>
          <w:docGrid w:linePitch="326"/>
        </w:sectPr>
      </w:pPr>
    </w:p>
    <w:bookmarkStart w:id="47" w:name="_Toc88561396"/>
    <w:p w14:paraId="562006D0" w14:textId="0C10693E" w:rsidR="00BF1AFF" w:rsidRPr="00417442" w:rsidRDefault="00135461" w:rsidP="00F853FB">
      <w:pPr>
        <w:pStyle w:val="Heading2"/>
        <w:spacing w:before="0" w:after="80"/>
        <w:jc w:val="both"/>
        <w:rPr>
          <w:rFonts w:ascii="Arial" w:hAnsi="Arial" w:cs="Arial"/>
          <w:b w:val="0"/>
          <w:bCs w:val="0"/>
          <w:color w:val="auto"/>
          <w:sz w:val="28"/>
          <w:szCs w:val="28"/>
        </w:rPr>
      </w:pPr>
      <w:r w:rsidRPr="00417442">
        <w:rPr>
          <w:rFonts w:ascii="Arial" w:hAnsi="Arial" w:cs="Arial"/>
          <w:noProof/>
        </w:rPr>
        <mc:AlternateContent>
          <mc:Choice Requires="wps">
            <w:drawing>
              <wp:anchor distT="0" distB="0" distL="114300" distR="114300" simplePos="0" relativeHeight="251729920" behindDoc="1" locked="0" layoutInCell="1" allowOverlap="1" wp14:anchorId="55537060" wp14:editId="6CA22C23">
                <wp:simplePos x="0" y="0"/>
                <wp:positionH relativeFrom="margin">
                  <wp:align>center</wp:align>
                </wp:positionH>
                <wp:positionV relativeFrom="paragraph">
                  <wp:posOffset>238135</wp:posOffset>
                </wp:positionV>
                <wp:extent cx="5570855" cy="777875"/>
                <wp:effectExtent l="0" t="0" r="0" b="3175"/>
                <wp:wrapTight wrapText="bothSides">
                  <wp:wrapPolygon edited="0">
                    <wp:start x="0" y="0"/>
                    <wp:lineTo x="0" y="21159"/>
                    <wp:lineTo x="21494" y="21159"/>
                    <wp:lineTo x="21494"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5570855" cy="777875"/>
                        </a:xfrm>
                        <a:prstGeom prst="rect">
                          <a:avLst/>
                        </a:prstGeom>
                        <a:solidFill>
                          <a:prstClr val="white"/>
                        </a:solidFill>
                        <a:ln>
                          <a:noFill/>
                        </a:ln>
                      </wps:spPr>
                      <wps:txbx>
                        <w:txbxContent>
                          <w:p w14:paraId="3E55D1C8" w14:textId="3FD9B49D" w:rsidR="00135461" w:rsidRPr="00135461" w:rsidRDefault="00135461" w:rsidP="00135461">
                            <w:pPr>
                              <w:pStyle w:val="Caption"/>
                              <w:rPr>
                                <w:rFonts w:ascii="Arial" w:eastAsia="Arial" w:hAnsi="Arial" w:cstheme="minorHAnsi"/>
                                <w:b/>
                                <w:bCs/>
                                <w:i w:val="0"/>
                                <w:iCs w:val="0"/>
                                <w:noProof/>
                                <w:color w:val="E57200"/>
                                <w:sz w:val="28"/>
                                <w:szCs w:val="28"/>
                                <w:lang w:bidi="en-AU"/>
                              </w:rPr>
                            </w:pPr>
                            <w:r w:rsidRPr="00135461">
                              <w:rPr>
                                <w:i w:val="0"/>
                                <w:iCs w:val="0"/>
                                <w:sz w:val="28"/>
                                <w:szCs w:val="28"/>
                              </w:rPr>
                              <w:t>*</w:t>
                            </w:r>
                            <w:r w:rsidRPr="00135461">
                              <w:rPr>
                                <w:i w:val="0"/>
                                <w:iCs w:val="0"/>
                                <w:noProof/>
                                <w:sz w:val="28"/>
                                <w:szCs w:val="28"/>
                              </w:rPr>
                              <w:t>The diagram above is a flow chart showing four components of co-production: promotes inclusion, explores issues, recognises contribution, and provides information.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537060" id="Text Box 2" o:spid="_x0000_s1029" type="#_x0000_t202" style="position:absolute;left:0;text-align:left;margin-left:0;margin-top:18.75pt;width:438.65pt;height:61.25pt;z-index:-2515865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" stroked="f">
                <v:textbox inset="0,0,0,0">
                  <w:txbxContent>
                    <w:p w14:paraId="3E55D1C8" w14:textId="3FD9B49D" w:rsidR="00135461" w:rsidRPr="00135461" w:rsidRDefault="00135461" w:rsidP="00135461">
                      <w:pPr>
                        <w:pStyle w:val="Caption"/>
                        <w:rPr>
                          <w:rFonts w:ascii="Arial" w:eastAsia="Arial" w:hAnsi="Arial" w:cstheme="minorHAnsi"/>
                          <w:b/>
                          <w:bCs/>
                          <w:i w:val="0"/>
                          <w:iCs w:val="0"/>
                          <w:noProof/>
                          <w:color w:val="E57200"/>
                          <w:sz w:val="28"/>
                          <w:szCs w:val="28"/>
                          <w:lang w:bidi="en-AU"/>
                        </w:rPr>
                      </w:pPr>
                      <w:r w:rsidRPr="00135461">
                        <w:rPr>
                          <w:i w:val="0"/>
                          <w:iCs w:val="0"/>
                          <w:sz w:val="28"/>
                          <w:szCs w:val="28"/>
                        </w:rPr>
                        <w:t>*</w:t>
                      </w:r>
                      <w:r w:rsidRPr="00135461">
                        <w:rPr>
                          <w:i w:val="0"/>
                          <w:iCs w:val="0"/>
                          <w:noProof/>
                          <w:sz w:val="28"/>
                          <w:szCs w:val="28"/>
                        </w:rPr>
                        <w:t>The diagram above is a flow chart showing four components of co-production: promotes inclusion, explores issues, recognises contribution, and provides information.</w:t>
                      </w:r>
                    </w:p>
                  </w:txbxContent>
                </v:textbox>
                <w10:wrap type="tight" anchorx="margin"/>
              </v:shape>
            </w:pict>
          </mc:Fallback>
        </mc:AlternateContent>
      </w:r>
    </w:p>
    <w:p w14:paraId="25B23B32" w14:textId="10B1B243" w:rsidR="00BF1AFF" w:rsidRPr="00417442" w:rsidRDefault="00BF1AFF" w:rsidP="00F853FB">
      <w:pPr>
        <w:pStyle w:val="Heading2"/>
        <w:spacing w:before="0" w:after="80"/>
        <w:jc w:val="both"/>
        <w:rPr>
          <w:rFonts w:ascii="Arial" w:hAnsi="Arial" w:cs="Arial"/>
          <w:b w:val="0"/>
          <w:bCs w:val="0"/>
          <w:color w:val="auto"/>
          <w:sz w:val="28"/>
          <w:szCs w:val="28"/>
        </w:rPr>
      </w:pPr>
    </w:p>
    <w:bookmarkEnd w:id="46"/>
    <w:bookmarkEnd w:id="47"/>
    <w:p w14:paraId="6BD798E2" w14:textId="77777777" w:rsidR="00A717D3" w:rsidRPr="00417442" w:rsidRDefault="00A717D3" w:rsidP="00BF1AFF">
      <w:pPr>
        <w:spacing w:before="100" w:beforeAutospacing="1" w:after="80" w:line="276" w:lineRule="auto"/>
        <w:rPr>
          <w:rFonts w:ascii="Arial" w:hAnsi="Arial" w:cs="Arial"/>
          <w:sz w:val="28"/>
          <w:szCs w:val="28"/>
        </w:rPr>
      </w:pPr>
    </w:p>
    <w:p w14:paraId="2825F860" w14:textId="6ED49150" w:rsidR="00135461" w:rsidRPr="00417442" w:rsidRDefault="00135461" w:rsidP="00BF1AFF">
      <w:pPr>
        <w:spacing w:before="100" w:beforeAutospacing="1" w:after="80" w:line="276" w:lineRule="auto"/>
        <w:rPr>
          <w:rFonts w:ascii="Arial" w:hAnsi="Arial" w:cs="Arial"/>
          <w:sz w:val="28"/>
          <w:szCs w:val="28"/>
        </w:rPr>
        <w:sectPr w:rsidR="00135461" w:rsidRPr="00417442" w:rsidSect="00A717D3">
          <w:type w:val="continuous"/>
          <w:pgSz w:w="11900" w:h="16850"/>
          <w:pgMar w:top="1340" w:right="1060" w:bottom="1020" w:left="860" w:header="709" w:footer="709" w:gutter="0"/>
          <w:cols w:space="720"/>
          <w:docGrid w:linePitch="326"/>
        </w:sectPr>
      </w:pPr>
    </w:p>
    <w:p w14:paraId="53B649B3" w14:textId="77777777" w:rsidR="00A717D3" w:rsidRPr="00417442" w:rsidRDefault="00A717D3" w:rsidP="00BF1AFF">
      <w:pPr>
        <w:pStyle w:val="Heading2"/>
        <w:spacing w:before="0" w:after="80"/>
        <w:rPr>
          <w:rFonts w:ascii="Arial" w:hAnsi="Arial" w:cs="Arial"/>
        </w:rPr>
      </w:pPr>
      <w:bookmarkStart w:id="48" w:name="_Toc88561397"/>
      <w:r w:rsidRPr="00417442">
        <w:rPr>
          <w:rFonts w:ascii="Arial" w:hAnsi="Arial" w:cs="Arial"/>
        </w:rPr>
        <w:lastRenderedPageBreak/>
        <w:t>Methodological approach</w:t>
      </w:r>
      <w:bookmarkEnd w:id="48"/>
    </w:p>
    <w:p w14:paraId="1336352B" w14:textId="77777777" w:rsidR="00A717D3" w:rsidRPr="00417442" w:rsidRDefault="00A717D3" w:rsidP="00361981">
      <w:pPr>
        <w:spacing w:before="80" w:after="120" w:line="276" w:lineRule="auto"/>
        <w:rPr>
          <w:rFonts w:ascii="Arial" w:hAnsi="Arial" w:cs="Arial"/>
          <w:sz w:val="28"/>
          <w:szCs w:val="28"/>
        </w:rPr>
      </w:pPr>
      <w:r w:rsidRPr="00417442">
        <w:rPr>
          <w:rFonts w:ascii="Arial" w:hAnsi="Arial" w:cs="Arial"/>
          <w:sz w:val="28"/>
          <w:szCs w:val="28"/>
        </w:rPr>
        <w:t xml:space="preserve">A series of in-depth workshops informed by the principles of deliberative dialogue was undertaken. Deliberative dialogue refers to a form of facilitated discussion in which small groups of people exchange and weigh ideas and opinions about a particular issue in which they share an interest </w:t>
      </w:r>
      <w:r w:rsidRPr="00417442">
        <w:rPr>
          <w:rFonts w:ascii="Arial" w:hAnsi="Arial" w:cs="Arial"/>
          <w:sz w:val="28"/>
          <w:szCs w:val="28"/>
        </w:rPr>
        <w:fldChar w:fldCharType="begin"/>
      </w:r>
      <w:r w:rsidRPr="00417442">
        <w:rPr>
          <w:rFonts w:ascii="Arial" w:hAnsi="Arial" w:cs="Arial"/>
          <w:sz w:val="28"/>
          <w:szCs w:val="28"/>
        </w:rPr>
        <w:instrText xml:space="preserve"> ADDIN EN.CITE &lt;EndNote&gt;&lt;Cite&gt;&lt;Author&gt;Boyko&lt;/Author&gt;&lt;RecNum&gt;538&lt;/RecNum&gt;&lt;DisplayText&gt;[19]&lt;/DisplayText&gt;&lt;record&gt;&lt;rec-number&gt;538&lt;/rec-number&gt;&lt;foreign-keys&gt;&lt;key app="EN" db-id="02xpaperxrvpt3ed5ruvdvfed5rdex0tv9pw" timestamp="1623813204"&gt;538&lt;/key&gt;&lt;/foreign-keys&gt;&lt;ref-type name="Journal Article"&gt;17&lt;/ref-type&gt;&lt;contributors&gt;&lt;authors&gt;&lt;author&gt;Boyko, J. A.&lt;/author&gt;&lt;author&gt;Lavis, J. N.&lt;/author&gt;&lt;author&gt;Dobbins, M.&lt;/author&gt;&lt;/authors&gt;&lt;translated-authors&gt;&lt;author&gt;Healthc, Policy&lt;/author&gt;&lt;/translated-authors&gt;&lt;/contributors&gt;&lt;auth-address&gt;Postdoctoral Fellow, Faculty of Health Sciences University of Western Ontario, London, ON. FAU - Lavis, John N&amp;#xD;Professor, Department of Clinical Epidemiology &amp;amp; Biostatistics Director, McMaster Health Forum, McMaster University Hamilton, ON. FAU - Dobbins, Maureen&amp;#xD;Professor, School of Nursing Scientific Director, National Collaborating Centre for Methods and Tools McMaster University, Hamilton, ON.&lt;/auth-address&gt;&lt;titles&gt;&lt;title&gt;Deliberative dialogues as a strategy for system-level knowledge translation and exchange&lt;/title&gt;&lt;/titles&gt;&lt;number&gt;1715-6580 (Electronic)&lt;/number&gt;&lt;dates&gt;&lt;/dates&gt;&lt;urls&gt;&lt;/urls&gt;&lt;remote-database-provider&gt;2014 May&lt;/remote-database-provider&gt;&lt;language&gt;eng&lt;/language&gt;&lt;/record&gt;&lt;/Cite&gt;&lt;/EndNote&gt;</w:instrText>
      </w:r>
      <w:r w:rsidRPr="00417442">
        <w:rPr>
          <w:rFonts w:ascii="Arial" w:hAnsi="Arial" w:cs="Arial"/>
          <w:sz w:val="28"/>
          <w:szCs w:val="28"/>
        </w:rPr>
        <w:fldChar w:fldCharType="separate"/>
      </w:r>
      <w:r w:rsidRPr="00417442">
        <w:rPr>
          <w:rFonts w:ascii="Arial" w:hAnsi="Arial" w:cs="Arial"/>
          <w:noProof/>
          <w:sz w:val="28"/>
          <w:szCs w:val="28"/>
        </w:rPr>
        <w:t>[19]</w:t>
      </w:r>
      <w:r w:rsidRPr="00417442">
        <w:rPr>
          <w:rFonts w:ascii="Arial" w:hAnsi="Arial" w:cs="Arial"/>
          <w:sz w:val="28"/>
          <w:szCs w:val="28"/>
        </w:rPr>
        <w:fldChar w:fldCharType="end"/>
      </w:r>
      <w:r w:rsidRPr="00417442">
        <w:rPr>
          <w:rFonts w:ascii="Arial" w:hAnsi="Arial" w:cs="Arial"/>
          <w:sz w:val="28"/>
          <w:szCs w:val="28"/>
        </w:rPr>
        <w:t xml:space="preserve">. The purpose here was not to try to solve the problem of violence against women with disability, but to explore and co-create knowledge about promising and actionable avenues for primary prevention that were grounded in disabled women’s lived experience. The focus was on listening to each other’s point of view, exploring new ideas and perspectives, and searching for points of agreement. </w:t>
      </w:r>
    </w:p>
    <w:p w14:paraId="21A25DA2" w14:textId="77777777" w:rsidR="00A717D3" w:rsidRPr="00417442" w:rsidRDefault="00A717D3" w:rsidP="00BF1AFF">
      <w:pPr>
        <w:spacing w:before="120" w:after="120" w:line="276" w:lineRule="auto"/>
        <w:rPr>
          <w:rFonts w:ascii="Arial" w:hAnsi="Arial" w:cs="Arial"/>
          <w:sz w:val="28"/>
          <w:szCs w:val="28"/>
        </w:rPr>
      </w:pPr>
      <w:r w:rsidRPr="00417442">
        <w:rPr>
          <w:rFonts w:ascii="Arial" w:hAnsi="Arial" w:cs="Arial"/>
          <w:sz w:val="28"/>
          <w:szCs w:val="28"/>
        </w:rPr>
        <w:t xml:space="preserve">The first three workshops involved women with disability and the project team working together to identify the intersections between violence based on gender and disability; review what is known about ‘what works’ to prevent violence against women generally and specifically for women with disability, and to prioritise settings for intervention. </w:t>
      </w:r>
    </w:p>
    <w:p w14:paraId="6CEECD5E" w14:textId="77777777" w:rsidR="00642283" w:rsidRPr="00417442" w:rsidRDefault="00A717D3" w:rsidP="00BF1AFF">
      <w:pPr>
        <w:spacing w:before="120" w:after="120" w:line="276" w:lineRule="auto"/>
        <w:rPr>
          <w:rFonts w:ascii="Arial" w:hAnsi="Arial" w:cs="Arial"/>
          <w:sz w:val="28"/>
          <w:szCs w:val="28"/>
          <w:lang w:val="en-GB"/>
        </w:rPr>
      </w:pPr>
      <w:r w:rsidRPr="00417442">
        <w:rPr>
          <w:rFonts w:ascii="Arial" w:hAnsi="Arial" w:cs="Arial"/>
          <w:sz w:val="28"/>
          <w:szCs w:val="28"/>
        </w:rPr>
        <w:t xml:space="preserve">In the fourth and final workshop, </w:t>
      </w:r>
      <w:r w:rsidRPr="00417442">
        <w:rPr>
          <w:rFonts w:ascii="Arial" w:hAnsi="Arial" w:cs="Arial"/>
          <w:sz w:val="28"/>
          <w:szCs w:val="28"/>
          <w:lang w:val="en-GB"/>
        </w:rPr>
        <w:t xml:space="preserve">disability, women’s health and prevention of family violence policy makers and practitioners were invited to listen to, and engage with, the perspectives of women with disability on what is required for the prevention of violence. </w:t>
      </w:r>
    </w:p>
    <w:p w14:paraId="20496DDC" w14:textId="77777777" w:rsidR="00642283" w:rsidRPr="00417442" w:rsidRDefault="00642283" w:rsidP="00BF1AFF">
      <w:pPr>
        <w:pStyle w:val="Logo"/>
        <w:spacing w:before="240" w:after="80" w:line="276" w:lineRule="auto"/>
        <w:rPr>
          <w:rFonts w:ascii="Arial" w:hAnsi="Arial" w:cs="Arial"/>
          <w:b/>
          <w:bCs/>
          <w:color w:val="1F497D" w:themeColor="text2"/>
          <w:sz w:val="28"/>
          <w:szCs w:val="28"/>
          <w:lang w:val="en-GB"/>
        </w:rPr>
      </w:pPr>
      <w:r w:rsidRPr="00417442">
        <w:rPr>
          <w:rFonts w:ascii="Arial" w:hAnsi="Arial" w:cs="Arial"/>
          <w:b/>
          <w:bCs/>
          <w:sz w:val="28"/>
          <w:szCs w:val="28"/>
          <w:lang w:val="en-GB"/>
        </w:rPr>
        <w:t>Workshops and participants</w:t>
      </w:r>
    </w:p>
    <w:p w14:paraId="3C085B2D" w14:textId="77777777" w:rsidR="00642283" w:rsidRPr="00417442" w:rsidRDefault="00642283" w:rsidP="005851C3">
      <w:pPr>
        <w:spacing w:before="80" w:after="120" w:line="276" w:lineRule="auto"/>
        <w:rPr>
          <w:rFonts w:ascii="Arial" w:hAnsi="Arial" w:cs="Arial"/>
          <w:sz w:val="28"/>
          <w:szCs w:val="28"/>
        </w:rPr>
      </w:pPr>
      <w:r w:rsidRPr="00417442">
        <w:rPr>
          <w:rFonts w:ascii="Arial" w:hAnsi="Arial" w:cs="Arial"/>
          <w:sz w:val="28"/>
          <w:szCs w:val="28"/>
        </w:rPr>
        <w:t>While our original aim was to recruit around ten women with disability, the workshops coincided with COVID-19 restrictions in Victoria limiting in-person meetings. As a result, the workshops were held virtually using Zoom videoconferencing and to accommodate this change amendments were made to the workshops’ format and structure to better support virtual engagement, including recruiting a smaller number of women to take part in the discussions. The final group included two members of the project team who co-moderated the discussions (one with a disability) and six women with disability. Represented among the group were Aboriginal women, women from the LGBTIQ+ community, women living in regional areas of Victoria, as well as a diverse range of ages and impairments.</w:t>
      </w:r>
      <w:r w:rsidR="00626712" w:rsidRPr="00417442">
        <w:rPr>
          <w:rFonts w:ascii="Arial" w:hAnsi="Arial" w:cs="Arial"/>
          <w:sz w:val="28"/>
          <w:szCs w:val="28"/>
        </w:rPr>
        <w:t xml:space="preserve"> </w:t>
      </w:r>
      <w:r w:rsidRPr="00417442">
        <w:rPr>
          <w:rFonts w:ascii="Arial" w:hAnsi="Arial" w:cs="Arial"/>
          <w:sz w:val="28"/>
          <w:szCs w:val="28"/>
        </w:rPr>
        <w:t xml:space="preserve">The first three workshops followed a semi-structured format and used key learnings from the Evidence </w:t>
      </w:r>
      <w:r w:rsidR="00626712" w:rsidRPr="00417442">
        <w:rPr>
          <w:rFonts w:ascii="Arial" w:hAnsi="Arial" w:cs="Arial"/>
          <w:sz w:val="28"/>
          <w:szCs w:val="28"/>
        </w:rPr>
        <w:t>S</w:t>
      </w:r>
      <w:r w:rsidRPr="00417442">
        <w:rPr>
          <w:rFonts w:ascii="Arial" w:hAnsi="Arial" w:cs="Arial"/>
          <w:sz w:val="28"/>
          <w:szCs w:val="28"/>
        </w:rPr>
        <w:t xml:space="preserve">ynthesis </w:t>
      </w:r>
      <w:r w:rsidRPr="00417442">
        <w:rPr>
          <w:rFonts w:ascii="Arial" w:hAnsi="Arial" w:cs="Arial"/>
          <w:sz w:val="28"/>
          <w:szCs w:val="28"/>
        </w:rPr>
        <w:lastRenderedPageBreak/>
        <w:t xml:space="preserve">(summarised above) and a range of participatory tools to support dialogue. </w:t>
      </w:r>
    </w:p>
    <w:p w14:paraId="279EA76A" w14:textId="77777777" w:rsidR="00642283" w:rsidRPr="00417442" w:rsidRDefault="00642283" w:rsidP="005851C3">
      <w:pPr>
        <w:spacing w:before="120" w:after="120" w:line="276" w:lineRule="auto"/>
        <w:rPr>
          <w:rFonts w:ascii="Arial" w:hAnsi="Arial" w:cs="Arial"/>
          <w:sz w:val="28"/>
          <w:szCs w:val="28"/>
        </w:rPr>
      </w:pPr>
      <w:r w:rsidRPr="00417442">
        <w:rPr>
          <w:rFonts w:ascii="Arial" w:hAnsi="Arial" w:cs="Arial"/>
          <w:b/>
          <w:bCs/>
          <w:sz w:val="28"/>
          <w:szCs w:val="28"/>
        </w:rPr>
        <w:t>Workshop 1</w:t>
      </w:r>
      <w:r w:rsidRPr="00417442">
        <w:rPr>
          <w:rFonts w:ascii="Arial" w:hAnsi="Arial" w:cs="Arial"/>
          <w:sz w:val="28"/>
          <w:szCs w:val="28"/>
        </w:rPr>
        <w:t>: The first workshop was exploratory in nature with two areas of focus: 1) establishing trust and cohesion in the group and 2) collectively identifying the issue. The workshop enabled the group to explore perspectives about family violence (what it is); factors that drive or underpin violence and shape women’s experiences, and knowledge and views on current initiatives in primary prevention.</w:t>
      </w:r>
    </w:p>
    <w:p w14:paraId="0C894DBA" w14:textId="77777777" w:rsidR="00642283" w:rsidRPr="00417442" w:rsidRDefault="00642283" w:rsidP="005851C3">
      <w:pPr>
        <w:shd w:val="clear" w:color="auto" w:fill="FFFFFF" w:themeFill="background1"/>
        <w:spacing w:before="120" w:after="120" w:line="276" w:lineRule="auto"/>
        <w:rPr>
          <w:rFonts w:ascii="Arial" w:hAnsi="Arial" w:cs="Arial"/>
          <w:sz w:val="28"/>
          <w:szCs w:val="28"/>
        </w:rPr>
      </w:pPr>
      <w:r w:rsidRPr="00417442">
        <w:rPr>
          <w:rFonts w:ascii="Arial" w:hAnsi="Arial" w:cs="Arial"/>
          <w:b/>
          <w:bCs/>
          <w:sz w:val="28"/>
          <w:szCs w:val="28"/>
        </w:rPr>
        <w:t>Workshop 2</w:t>
      </w:r>
      <w:r w:rsidRPr="00417442">
        <w:rPr>
          <w:rFonts w:ascii="Arial" w:hAnsi="Arial" w:cs="Arial"/>
          <w:sz w:val="28"/>
          <w:szCs w:val="28"/>
        </w:rPr>
        <w:t>: The second workshop shifted from exploration to inquiry and focused on women’s priorities in relation to primary prevention</w:t>
      </w:r>
      <w:r w:rsidRPr="00417442">
        <w:rPr>
          <w:rFonts w:ascii="Arial" w:hAnsi="Arial" w:cs="Arial"/>
          <w:sz w:val="28"/>
          <w:szCs w:val="28"/>
          <w:lang w:val="en-GB"/>
        </w:rPr>
        <w:t>, including identification of areas perceived as requiring urgent attention and change; exploration of appropriate (and inappropriate) sites and</w:t>
      </w:r>
      <w:r w:rsidRPr="00417442">
        <w:rPr>
          <w:rFonts w:ascii="Arial" w:hAnsi="Arial" w:cs="Arial"/>
          <w:sz w:val="28"/>
          <w:szCs w:val="28"/>
        </w:rPr>
        <w:t xml:space="preserve"> </w:t>
      </w:r>
      <w:r w:rsidRPr="00417442">
        <w:rPr>
          <w:rFonts w:ascii="Arial" w:hAnsi="Arial" w:cs="Arial"/>
          <w:sz w:val="28"/>
          <w:szCs w:val="28"/>
          <w:lang w:val="en-GB"/>
        </w:rPr>
        <w:t>strategies for prevention initiatives.</w:t>
      </w:r>
    </w:p>
    <w:p w14:paraId="0A777F3D" w14:textId="77777777" w:rsidR="00642283" w:rsidRPr="00417442" w:rsidRDefault="00642283" w:rsidP="005851C3">
      <w:pPr>
        <w:spacing w:before="120" w:after="120" w:line="276" w:lineRule="auto"/>
        <w:rPr>
          <w:rFonts w:ascii="Arial" w:hAnsi="Arial" w:cs="Arial"/>
          <w:sz w:val="28"/>
          <w:szCs w:val="28"/>
        </w:rPr>
      </w:pPr>
      <w:r w:rsidRPr="00417442">
        <w:rPr>
          <w:rFonts w:ascii="Arial" w:hAnsi="Arial" w:cs="Arial"/>
          <w:b/>
          <w:bCs/>
          <w:sz w:val="28"/>
          <w:szCs w:val="28"/>
        </w:rPr>
        <w:t>Workshop 3</w:t>
      </w:r>
      <w:r w:rsidRPr="00417442">
        <w:rPr>
          <w:rFonts w:ascii="Arial" w:hAnsi="Arial" w:cs="Arial"/>
          <w:sz w:val="28"/>
          <w:szCs w:val="28"/>
        </w:rPr>
        <w:t xml:space="preserve">: The third workshop was dedicated to bringing the deliberative process to an end by summing up what had been said throughout the workshops, acknowledging points of agreement and disagreement and arriving at a shared sense of action. </w:t>
      </w:r>
    </w:p>
    <w:p w14:paraId="2558F026" w14:textId="77777777" w:rsidR="00A31F0E" w:rsidRPr="00417442" w:rsidRDefault="00642283" w:rsidP="005851C3">
      <w:pPr>
        <w:spacing w:before="120" w:after="120" w:line="276" w:lineRule="auto"/>
        <w:rPr>
          <w:rFonts w:ascii="Arial" w:hAnsi="Arial" w:cs="Arial"/>
          <w:sz w:val="28"/>
          <w:szCs w:val="28"/>
          <w:lang w:val="en-GB"/>
        </w:rPr>
      </w:pPr>
      <w:r w:rsidRPr="00417442">
        <w:rPr>
          <w:rFonts w:ascii="Arial" w:hAnsi="Arial" w:cs="Arial"/>
          <w:b/>
          <w:bCs/>
          <w:sz w:val="28"/>
          <w:szCs w:val="28"/>
        </w:rPr>
        <w:t>Workshop 4</w:t>
      </w:r>
      <w:r w:rsidRPr="00417442">
        <w:rPr>
          <w:rFonts w:ascii="Arial" w:hAnsi="Arial" w:cs="Arial"/>
          <w:sz w:val="28"/>
          <w:szCs w:val="28"/>
        </w:rPr>
        <w:t xml:space="preserve">: The fourth workshop </w:t>
      </w:r>
      <w:r w:rsidRPr="00417442">
        <w:rPr>
          <w:rFonts w:ascii="Arial" w:hAnsi="Arial" w:cs="Arial"/>
          <w:sz w:val="28"/>
          <w:szCs w:val="28"/>
          <w:lang w:val="en-GB"/>
        </w:rPr>
        <w:t xml:space="preserve">attended to one of the conditions required for disabled women’s concerns and experiences to facilitate change – that is, by inviting key policy and practice stakeholders to listen and engage with the identified priority settings/contexts for action. </w:t>
      </w:r>
      <w:bookmarkStart w:id="49" w:name="_Toc88561398"/>
    </w:p>
    <w:p w14:paraId="6001A2FE" w14:textId="77777777" w:rsidR="00A31F0E" w:rsidRPr="00417442" w:rsidRDefault="00A31F0E" w:rsidP="005851C3">
      <w:pPr>
        <w:pStyle w:val="Mainbody-subheadings"/>
        <w:spacing w:after="240"/>
        <w:rPr>
          <w:rFonts w:ascii="Arial" w:hAnsi="Arial" w:cs="Arial"/>
          <w:sz w:val="28"/>
          <w:szCs w:val="28"/>
        </w:rPr>
      </w:pPr>
      <w:r w:rsidRPr="00417442">
        <w:rPr>
          <w:rFonts w:ascii="Arial" w:hAnsi="Arial" w:cs="Arial"/>
        </w:rPr>
        <w:t>Findings</w:t>
      </w:r>
    </w:p>
    <w:p w14:paraId="39D6C52A" w14:textId="77777777" w:rsidR="00A31F0E" w:rsidRPr="00417442" w:rsidRDefault="00A31F0E" w:rsidP="00A31F0E">
      <w:pPr>
        <w:pStyle w:val="Heading2"/>
        <w:spacing w:before="0" w:after="80" w:line="276" w:lineRule="auto"/>
        <w:jc w:val="both"/>
        <w:rPr>
          <w:rStyle w:val="normaltextrun"/>
          <w:rFonts w:ascii="Arial" w:hAnsi="Arial" w:cs="Arial"/>
          <w:bCs w:val="0"/>
          <w:color w:val="auto"/>
          <w:sz w:val="28"/>
          <w:szCs w:val="28"/>
        </w:rPr>
      </w:pPr>
      <w:r w:rsidRPr="00417442">
        <w:rPr>
          <w:rStyle w:val="normaltextrun"/>
          <w:rFonts w:ascii="Arial" w:hAnsi="Arial" w:cs="Arial"/>
          <w:bCs w:val="0"/>
          <w:color w:val="auto"/>
          <w:sz w:val="28"/>
          <w:szCs w:val="28"/>
        </w:rPr>
        <w:t>Participatory workshops</w:t>
      </w:r>
    </w:p>
    <w:p w14:paraId="7F569C65" w14:textId="77777777" w:rsidR="00A31F0E" w:rsidRPr="00417442" w:rsidRDefault="00A31F0E" w:rsidP="005851C3">
      <w:pPr>
        <w:spacing w:before="80" w:after="120" w:line="276" w:lineRule="auto"/>
        <w:rPr>
          <w:rFonts w:ascii="Arial" w:hAnsi="Arial" w:cs="Arial"/>
          <w:sz w:val="28"/>
          <w:szCs w:val="28"/>
          <w:lang w:val="en-GB"/>
        </w:rPr>
      </w:pPr>
      <w:r w:rsidRPr="00417442">
        <w:rPr>
          <w:rFonts w:ascii="Arial" w:hAnsi="Arial" w:cs="Arial"/>
          <w:sz w:val="28"/>
          <w:szCs w:val="28"/>
          <w:lang w:val="en-GB"/>
        </w:rPr>
        <w:t>Three priority settings for primary prevention interventions emerged from the participatory workshops and are summarised below. The statements are based on women’s collective experiences and how the group elected to present these ideas to policymakers in the final workshop:</w:t>
      </w:r>
    </w:p>
    <w:p w14:paraId="38BABB1D" w14:textId="77777777" w:rsidR="0057592C" w:rsidRPr="00417442" w:rsidRDefault="0057592C" w:rsidP="005851C3">
      <w:pPr>
        <w:pStyle w:val="Bodycenteredorangebg"/>
        <w:spacing w:before="240" w:after="0"/>
        <w:jc w:val="left"/>
        <w:rPr>
          <w:rStyle w:val="normaltextrun"/>
          <w:rFonts w:cs="Arial"/>
          <w:b/>
          <w:bCs/>
          <w:color w:val="auto"/>
          <w:szCs w:val="28"/>
          <w:lang w:val="en-GB" w:eastAsia="en-US"/>
        </w:rPr>
      </w:pPr>
      <w:r w:rsidRPr="00417442">
        <w:rPr>
          <w:rFonts w:cs="Arial"/>
          <w:b/>
          <w:bCs/>
          <w:lang w:eastAsia="en-US"/>
        </w:rPr>
        <w:t>Priority Setting One: Disability Service Settings</w:t>
      </w:r>
    </w:p>
    <w:p w14:paraId="039FE150" w14:textId="0042F0D1" w:rsidR="00131C95" w:rsidRPr="00417442" w:rsidRDefault="00D022CD" w:rsidP="00135461">
      <w:pPr>
        <w:pStyle w:val="paragraph"/>
        <w:numPr>
          <w:ilvl w:val="0"/>
          <w:numId w:val="38"/>
        </w:numPr>
        <w:spacing w:before="80" w:beforeAutospacing="0" w:after="80" w:afterAutospacing="0" w:line="276" w:lineRule="auto"/>
        <w:textAlignment w:val="baseline"/>
        <w:rPr>
          <w:rStyle w:val="normaltextrun"/>
          <w:rFonts w:ascii="Arial" w:hAnsi="Arial" w:cs="Arial"/>
          <w:sz w:val="28"/>
          <w:szCs w:val="28"/>
        </w:rPr>
      </w:pPr>
      <w:r>
        <w:rPr>
          <w:rStyle w:val="normaltextrun"/>
          <w:rFonts w:ascii="Arial" w:hAnsi="Arial" w:cs="Arial"/>
          <w:sz w:val="28"/>
          <w:szCs w:val="28"/>
        </w:rPr>
        <w:t>w</w:t>
      </w:r>
      <w:r w:rsidR="0057592C" w:rsidRPr="00417442">
        <w:rPr>
          <w:rStyle w:val="normaltextrun"/>
          <w:rFonts w:ascii="Arial" w:hAnsi="Arial" w:cs="Arial"/>
          <w:sz w:val="28"/>
          <w:szCs w:val="28"/>
        </w:rPr>
        <w:t xml:space="preserve">omen need to have safe places to stay and live whether it be in family homes, group homes, nursing homes, refuges, boarding houses or other community </w:t>
      </w:r>
      <w:r w:rsidR="00135461" w:rsidRPr="00417442">
        <w:rPr>
          <w:rStyle w:val="normaltextrun"/>
          <w:rFonts w:ascii="Arial" w:hAnsi="Arial" w:cs="Arial"/>
          <w:sz w:val="28"/>
          <w:szCs w:val="28"/>
        </w:rPr>
        <w:t>settings</w:t>
      </w:r>
    </w:p>
    <w:p w14:paraId="6880BC68" w14:textId="1B17B18B" w:rsidR="0057592C" w:rsidRPr="00417442" w:rsidRDefault="00D022CD" w:rsidP="005851C3">
      <w:pPr>
        <w:pStyle w:val="paragraph"/>
        <w:numPr>
          <w:ilvl w:val="0"/>
          <w:numId w:val="38"/>
        </w:numPr>
        <w:spacing w:before="80" w:beforeAutospacing="0" w:after="80" w:afterAutospacing="0" w:line="276" w:lineRule="auto"/>
        <w:textAlignment w:val="baseline"/>
        <w:rPr>
          <w:rStyle w:val="normaltextrun"/>
          <w:rFonts w:ascii="Arial" w:hAnsi="Arial" w:cs="Arial"/>
          <w:sz w:val="28"/>
          <w:szCs w:val="28"/>
        </w:rPr>
      </w:pPr>
      <w:r>
        <w:rPr>
          <w:rStyle w:val="normaltextrun"/>
          <w:rFonts w:ascii="Arial" w:hAnsi="Arial" w:cs="Arial"/>
          <w:sz w:val="28"/>
          <w:szCs w:val="28"/>
        </w:rPr>
        <w:t>d</w:t>
      </w:r>
      <w:r w:rsidR="0057592C" w:rsidRPr="00417442">
        <w:rPr>
          <w:rStyle w:val="normaltextrun"/>
          <w:rFonts w:ascii="Arial" w:hAnsi="Arial" w:cs="Arial"/>
          <w:sz w:val="28"/>
          <w:szCs w:val="28"/>
        </w:rPr>
        <w:t>isability service settings should be environments where people:</w:t>
      </w:r>
    </w:p>
    <w:p w14:paraId="2DC8E296" w14:textId="6BE6BD46" w:rsidR="0057592C" w:rsidRPr="00417442" w:rsidRDefault="0057592C" w:rsidP="005851C3">
      <w:pPr>
        <w:pStyle w:val="paragraph"/>
        <w:numPr>
          <w:ilvl w:val="1"/>
          <w:numId w:val="38"/>
        </w:numPr>
        <w:spacing w:before="80" w:beforeAutospacing="0" w:after="80" w:afterAutospacing="0" w:line="276" w:lineRule="auto"/>
        <w:textAlignment w:val="baseline"/>
        <w:rPr>
          <w:rStyle w:val="normaltextrun"/>
          <w:rFonts w:ascii="Arial" w:hAnsi="Arial" w:cs="Arial"/>
          <w:sz w:val="28"/>
          <w:szCs w:val="28"/>
        </w:rPr>
      </w:pPr>
      <w:r w:rsidRPr="00417442">
        <w:rPr>
          <w:rStyle w:val="normaltextrun"/>
          <w:rFonts w:ascii="Arial" w:hAnsi="Arial" w:cs="Arial"/>
          <w:sz w:val="28"/>
          <w:szCs w:val="28"/>
        </w:rPr>
        <w:lastRenderedPageBreak/>
        <w:t>are aware of their rights to safety and respect</w:t>
      </w:r>
    </w:p>
    <w:p w14:paraId="0EA95130" w14:textId="77777777" w:rsidR="0057592C" w:rsidRPr="00417442" w:rsidRDefault="0057592C" w:rsidP="005851C3">
      <w:pPr>
        <w:pStyle w:val="paragraph"/>
        <w:numPr>
          <w:ilvl w:val="1"/>
          <w:numId w:val="38"/>
        </w:numPr>
        <w:spacing w:before="80" w:beforeAutospacing="0" w:after="80" w:afterAutospacing="0" w:line="276" w:lineRule="auto"/>
        <w:textAlignment w:val="baseline"/>
        <w:rPr>
          <w:rStyle w:val="normaltextrun"/>
          <w:rFonts w:ascii="Arial" w:hAnsi="Arial" w:cs="Arial"/>
          <w:sz w:val="28"/>
          <w:szCs w:val="28"/>
        </w:rPr>
      </w:pPr>
      <w:r w:rsidRPr="00417442">
        <w:rPr>
          <w:rStyle w:val="normaltextrun"/>
          <w:rFonts w:ascii="Arial" w:hAnsi="Arial" w:cs="Arial"/>
          <w:sz w:val="28"/>
          <w:szCs w:val="28"/>
        </w:rPr>
        <w:t>feel confident to report safety concerns and receive a safe and appropriate response.</w:t>
      </w:r>
    </w:p>
    <w:p w14:paraId="109C56DD" w14:textId="0DF80E22" w:rsidR="0057592C" w:rsidRPr="00417442" w:rsidRDefault="00D022CD" w:rsidP="005851C3">
      <w:pPr>
        <w:pStyle w:val="paragraph"/>
        <w:numPr>
          <w:ilvl w:val="0"/>
          <w:numId w:val="38"/>
        </w:numPr>
        <w:spacing w:before="80" w:beforeAutospacing="0" w:after="80" w:afterAutospacing="0" w:line="276" w:lineRule="auto"/>
        <w:textAlignment w:val="baseline"/>
        <w:rPr>
          <w:rStyle w:val="normaltextrun"/>
          <w:rFonts w:ascii="Arial" w:hAnsi="Arial" w:cs="Arial"/>
          <w:sz w:val="28"/>
          <w:szCs w:val="28"/>
        </w:rPr>
      </w:pPr>
      <w:r>
        <w:rPr>
          <w:rStyle w:val="normaltextrun"/>
          <w:rFonts w:ascii="Arial" w:hAnsi="Arial" w:cs="Arial"/>
          <w:sz w:val="28"/>
          <w:szCs w:val="28"/>
        </w:rPr>
        <w:t>t</w:t>
      </w:r>
      <w:r w:rsidR="0057592C" w:rsidRPr="00417442">
        <w:rPr>
          <w:rStyle w:val="normaltextrun"/>
          <w:rFonts w:ascii="Arial" w:hAnsi="Arial" w:cs="Arial"/>
          <w:sz w:val="28"/>
          <w:szCs w:val="28"/>
        </w:rPr>
        <w:t xml:space="preserve">o date, there has been some focus on improving responses to violence in </w:t>
      </w:r>
      <w:r>
        <w:rPr>
          <w:rStyle w:val="normaltextrun"/>
          <w:rFonts w:ascii="Arial" w:hAnsi="Arial" w:cs="Arial"/>
          <w:sz w:val="28"/>
          <w:szCs w:val="28"/>
        </w:rPr>
        <w:t>d</w:t>
      </w:r>
      <w:r w:rsidR="0057592C" w:rsidRPr="00417442">
        <w:rPr>
          <w:rStyle w:val="normaltextrun"/>
          <w:rFonts w:ascii="Arial" w:hAnsi="Arial" w:cs="Arial"/>
          <w:sz w:val="28"/>
          <w:szCs w:val="28"/>
        </w:rPr>
        <w:t>isability service settings, but there also needs to be attention on prevention of violence</w:t>
      </w:r>
    </w:p>
    <w:p w14:paraId="58BD0725" w14:textId="013BCA0A" w:rsidR="0057592C" w:rsidRPr="00417442" w:rsidRDefault="00D022CD" w:rsidP="005851C3">
      <w:pPr>
        <w:pStyle w:val="paragraph"/>
        <w:numPr>
          <w:ilvl w:val="0"/>
          <w:numId w:val="38"/>
        </w:numPr>
        <w:spacing w:before="80" w:beforeAutospacing="0" w:after="80" w:afterAutospacing="0" w:line="276" w:lineRule="auto"/>
        <w:textAlignment w:val="baseline"/>
        <w:rPr>
          <w:rStyle w:val="normaltextrun"/>
          <w:rFonts w:ascii="Arial" w:hAnsi="Arial" w:cs="Arial"/>
          <w:sz w:val="28"/>
          <w:szCs w:val="28"/>
        </w:rPr>
      </w:pPr>
      <w:r>
        <w:rPr>
          <w:rStyle w:val="normaltextrun"/>
          <w:rFonts w:ascii="Arial" w:hAnsi="Arial" w:cs="Arial"/>
          <w:sz w:val="28"/>
          <w:szCs w:val="28"/>
        </w:rPr>
        <w:t>p</w:t>
      </w:r>
      <w:r w:rsidR="0057592C" w:rsidRPr="00417442">
        <w:rPr>
          <w:rStyle w:val="normaltextrun"/>
          <w:rFonts w:ascii="Arial" w:hAnsi="Arial" w:cs="Arial"/>
          <w:sz w:val="28"/>
          <w:szCs w:val="28"/>
        </w:rPr>
        <w:t>revention includes changing the culture in disability service settings to prevent more violence in the future</w:t>
      </w:r>
      <w:r w:rsidR="00CF18AE" w:rsidRPr="00417442">
        <w:rPr>
          <w:rStyle w:val="normaltextrun"/>
          <w:rFonts w:ascii="Arial" w:hAnsi="Arial" w:cs="Arial"/>
          <w:sz w:val="28"/>
          <w:szCs w:val="28"/>
        </w:rPr>
        <w:t>.</w:t>
      </w:r>
      <w:r w:rsidR="0057592C" w:rsidRPr="00417442">
        <w:rPr>
          <w:rStyle w:val="normaltextrun"/>
          <w:rFonts w:ascii="Arial" w:hAnsi="Arial" w:cs="Arial"/>
          <w:sz w:val="28"/>
          <w:szCs w:val="28"/>
        </w:rPr>
        <w:t> </w:t>
      </w:r>
    </w:p>
    <w:p w14:paraId="66C7EC62" w14:textId="77777777" w:rsidR="0057592C" w:rsidRPr="00417442" w:rsidRDefault="0057592C" w:rsidP="005851C3">
      <w:pPr>
        <w:pStyle w:val="Bodycenteredorangebg"/>
        <w:spacing w:before="240" w:after="80"/>
        <w:jc w:val="left"/>
        <w:rPr>
          <w:rStyle w:val="normaltextrun"/>
          <w:rFonts w:cs="Arial"/>
          <w:b/>
          <w:color w:val="000000" w:themeColor="text1"/>
          <w:szCs w:val="28"/>
        </w:rPr>
      </w:pPr>
      <w:r w:rsidRPr="00417442">
        <w:rPr>
          <w:rStyle w:val="normaltextrun"/>
          <w:rFonts w:cs="Arial"/>
          <w:b/>
          <w:color w:val="000000" w:themeColor="text1"/>
          <w:szCs w:val="28"/>
        </w:rPr>
        <w:t>Priority Setting Two: Disability Support Workers</w:t>
      </w:r>
    </w:p>
    <w:p w14:paraId="1EC4528E" w14:textId="231D39D3" w:rsidR="0057592C" w:rsidRPr="00417442" w:rsidRDefault="00D022CD" w:rsidP="005851C3">
      <w:pPr>
        <w:pStyle w:val="paragraph"/>
        <w:numPr>
          <w:ilvl w:val="0"/>
          <w:numId w:val="37"/>
        </w:numPr>
        <w:spacing w:before="80" w:beforeAutospacing="0" w:after="80" w:afterAutospacing="0" w:line="276" w:lineRule="auto"/>
        <w:textAlignment w:val="baseline"/>
        <w:rPr>
          <w:rStyle w:val="normaltextrun"/>
          <w:rFonts w:ascii="Arial" w:hAnsi="Arial" w:cs="Arial"/>
          <w:sz w:val="28"/>
          <w:szCs w:val="28"/>
        </w:rPr>
      </w:pPr>
      <w:r>
        <w:rPr>
          <w:rStyle w:val="normaltextrun"/>
          <w:rFonts w:ascii="Arial" w:hAnsi="Arial" w:cs="Arial"/>
          <w:sz w:val="28"/>
          <w:szCs w:val="28"/>
        </w:rPr>
        <w:t>d</w:t>
      </w:r>
      <w:r w:rsidR="0057592C" w:rsidRPr="00417442">
        <w:rPr>
          <w:rStyle w:val="normaltextrun"/>
          <w:rFonts w:ascii="Arial" w:hAnsi="Arial" w:cs="Arial"/>
          <w:sz w:val="28"/>
          <w:szCs w:val="28"/>
        </w:rPr>
        <w:t>isability support workers have contact with people in their homes, day programs, and a whole range of community settings, therefore, they are an important group to engage with around primary prevention</w:t>
      </w:r>
    </w:p>
    <w:p w14:paraId="6C9FDB17" w14:textId="33401A76" w:rsidR="0057592C" w:rsidRPr="00417442" w:rsidRDefault="00D022CD" w:rsidP="005851C3">
      <w:pPr>
        <w:pStyle w:val="paragraph"/>
        <w:numPr>
          <w:ilvl w:val="0"/>
          <w:numId w:val="37"/>
        </w:numPr>
        <w:spacing w:before="80" w:beforeAutospacing="0" w:after="80" w:afterAutospacing="0" w:line="276" w:lineRule="auto"/>
        <w:textAlignment w:val="baseline"/>
        <w:rPr>
          <w:rStyle w:val="normaltextrun"/>
          <w:rFonts w:ascii="Arial" w:hAnsi="Arial" w:cs="Arial"/>
          <w:sz w:val="28"/>
          <w:szCs w:val="28"/>
        </w:rPr>
      </w:pPr>
      <w:r>
        <w:rPr>
          <w:rStyle w:val="normaltextrun"/>
          <w:rFonts w:ascii="Arial" w:hAnsi="Arial" w:cs="Arial"/>
          <w:sz w:val="28"/>
          <w:szCs w:val="28"/>
        </w:rPr>
        <w:t>t</w:t>
      </w:r>
      <w:r w:rsidR="0057592C" w:rsidRPr="00417442">
        <w:rPr>
          <w:rStyle w:val="normaltextrun"/>
          <w:rFonts w:ascii="Arial" w:hAnsi="Arial" w:cs="Arial"/>
          <w:sz w:val="28"/>
          <w:szCs w:val="28"/>
        </w:rPr>
        <w:t>his is a female dominated workforce; however, men do also work in the sector – primarily but not exclusively in more senior roles</w:t>
      </w:r>
    </w:p>
    <w:p w14:paraId="4BA4E276" w14:textId="3D43FBAE" w:rsidR="0057592C" w:rsidRPr="00417442" w:rsidRDefault="00D022CD" w:rsidP="005851C3">
      <w:pPr>
        <w:pStyle w:val="paragraph"/>
        <w:numPr>
          <w:ilvl w:val="0"/>
          <w:numId w:val="37"/>
        </w:numPr>
        <w:spacing w:before="80" w:beforeAutospacing="0" w:after="80" w:afterAutospacing="0" w:line="276" w:lineRule="auto"/>
        <w:textAlignment w:val="baseline"/>
        <w:rPr>
          <w:rStyle w:val="normaltextrun"/>
          <w:rFonts w:ascii="Arial" w:hAnsi="Arial" w:cs="Arial"/>
          <w:sz w:val="28"/>
          <w:szCs w:val="28"/>
        </w:rPr>
      </w:pPr>
      <w:r>
        <w:rPr>
          <w:rStyle w:val="normaltextrun"/>
          <w:rFonts w:ascii="Arial" w:hAnsi="Arial" w:cs="Arial"/>
          <w:sz w:val="28"/>
          <w:szCs w:val="28"/>
        </w:rPr>
        <w:t>p</w:t>
      </w:r>
      <w:r w:rsidR="0057592C" w:rsidRPr="00417442">
        <w:rPr>
          <w:rStyle w:val="normaltextrun"/>
          <w:rFonts w:ascii="Arial" w:hAnsi="Arial" w:cs="Arial"/>
          <w:sz w:val="28"/>
          <w:szCs w:val="28"/>
        </w:rPr>
        <w:t>eople with disability also work in support roles</w:t>
      </w:r>
    </w:p>
    <w:p w14:paraId="0F90B24B" w14:textId="4FEA6691" w:rsidR="0057592C" w:rsidRPr="00417442" w:rsidRDefault="00D022CD" w:rsidP="005851C3">
      <w:pPr>
        <w:pStyle w:val="paragraph"/>
        <w:numPr>
          <w:ilvl w:val="0"/>
          <w:numId w:val="37"/>
        </w:numPr>
        <w:spacing w:before="80" w:beforeAutospacing="0" w:after="80" w:afterAutospacing="0" w:line="276" w:lineRule="auto"/>
        <w:textAlignment w:val="baseline"/>
        <w:rPr>
          <w:rStyle w:val="normaltextrun"/>
          <w:rFonts w:ascii="Arial" w:hAnsi="Arial" w:cs="Arial"/>
          <w:sz w:val="28"/>
          <w:szCs w:val="28"/>
        </w:rPr>
      </w:pPr>
      <w:r>
        <w:rPr>
          <w:rStyle w:val="normaltextrun"/>
          <w:rFonts w:ascii="Arial" w:hAnsi="Arial" w:cs="Arial"/>
          <w:sz w:val="28"/>
          <w:szCs w:val="28"/>
        </w:rPr>
        <w:t>t</w:t>
      </w:r>
      <w:r w:rsidR="0057592C" w:rsidRPr="00417442">
        <w:rPr>
          <w:rStyle w:val="normaltextrun"/>
          <w:rFonts w:ascii="Arial" w:hAnsi="Arial" w:cs="Arial"/>
          <w:sz w:val="28"/>
          <w:szCs w:val="28"/>
        </w:rPr>
        <w:t>here is a high turnover of staff in the disability service sector, and little resourcing for delivery of workforce training</w:t>
      </w:r>
    </w:p>
    <w:p w14:paraId="3D14B087" w14:textId="12E728F1" w:rsidR="0057592C" w:rsidRPr="00417442" w:rsidRDefault="00D022CD" w:rsidP="005851C3">
      <w:pPr>
        <w:pStyle w:val="paragraph"/>
        <w:numPr>
          <w:ilvl w:val="0"/>
          <w:numId w:val="37"/>
        </w:numPr>
        <w:spacing w:before="80" w:beforeAutospacing="0" w:after="80" w:afterAutospacing="0" w:line="276" w:lineRule="auto"/>
        <w:textAlignment w:val="baseline"/>
        <w:rPr>
          <w:rStyle w:val="normaltextrun"/>
          <w:rFonts w:ascii="Arial" w:hAnsi="Arial" w:cs="Arial"/>
          <w:sz w:val="28"/>
          <w:szCs w:val="28"/>
        </w:rPr>
      </w:pPr>
      <w:r>
        <w:rPr>
          <w:rStyle w:val="normaltextrun"/>
          <w:rFonts w:ascii="Arial" w:hAnsi="Arial" w:cs="Arial"/>
          <w:sz w:val="28"/>
          <w:szCs w:val="28"/>
        </w:rPr>
        <w:t>d</w:t>
      </w:r>
      <w:r w:rsidR="0057592C" w:rsidRPr="00417442">
        <w:rPr>
          <w:rStyle w:val="normaltextrun"/>
          <w:rFonts w:ascii="Arial" w:hAnsi="Arial" w:cs="Arial"/>
          <w:sz w:val="28"/>
          <w:szCs w:val="28"/>
        </w:rPr>
        <w:t>isability support workers don’t always know what violence is</w:t>
      </w:r>
    </w:p>
    <w:p w14:paraId="5DC4F73E" w14:textId="12017CCA" w:rsidR="0057592C" w:rsidRPr="00417442" w:rsidRDefault="00D022CD" w:rsidP="005851C3">
      <w:pPr>
        <w:pStyle w:val="paragraph"/>
        <w:numPr>
          <w:ilvl w:val="0"/>
          <w:numId w:val="37"/>
        </w:numPr>
        <w:spacing w:before="80" w:beforeAutospacing="0" w:after="80" w:afterAutospacing="0" w:line="276" w:lineRule="auto"/>
        <w:textAlignment w:val="baseline"/>
        <w:rPr>
          <w:rStyle w:val="normaltextrun"/>
          <w:rFonts w:ascii="Arial" w:hAnsi="Arial" w:cs="Arial"/>
          <w:sz w:val="28"/>
          <w:szCs w:val="28"/>
        </w:rPr>
      </w:pPr>
      <w:r>
        <w:rPr>
          <w:rStyle w:val="normaltextrun"/>
          <w:rFonts w:ascii="Arial" w:hAnsi="Arial" w:cs="Arial"/>
          <w:sz w:val="28"/>
          <w:szCs w:val="28"/>
        </w:rPr>
        <w:t>d</w:t>
      </w:r>
      <w:r w:rsidR="0057592C" w:rsidRPr="00417442">
        <w:rPr>
          <w:rStyle w:val="normaltextrun"/>
          <w:rFonts w:ascii="Arial" w:hAnsi="Arial" w:cs="Arial"/>
          <w:sz w:val="28"/>
          <w:szCs w:val="28"/>
        </w:rPr>
        <w:t>isability support workers need to have a standard set of training and the necessary skill set to be equipped to work with women and girls with disability to prevent violence from occurring by empowering women, decision-making and inclusion.</w:t>
      </w:r>
    </w:p>
    <w:p w14:paraId="684DFB4F" w14:textId="77777777" w:rsidR="0057592C" w:rsidRPr="00417442" w:rsidRDefault="0057592C" w:rsidP="005851C3">
      <w:pPr>
        <w:pStyle w:val="Bodycenteredorangebg"/>
        <w:spacing w:before="240" w:after="80"/>
        <w:jc w:val="left"/>
        <w:rPr>
          <w:rStyle w:val="normaltextrun"/>
          <w:rFonts w:cs="Arial"/>
          <w:b/>
          <w:color w:val="auto"/>
          <w:szCs w:val="28"/>
        </w:rPr>
      </w:pPr>
      <w:r w:rsidRPr="00417442">
        <w:rPr>
          <w:rStyle w:val="normaltextrun"/>
          <w:rFonts w:cs="Arial"/>
          <w:b/>
          <w:color w:val="auto"/>
          <w:szCs w:val="28"/>
        </w:rPr>
        <w:t>Priority Setting Three: Education</w:t>
      </w:r>
    </w:p>
    <w:p w14:paraId="12AEF439" w14:textId="6BFEC3A4" w:rsidR="0057592C" w:rsidRPr="00417442" w:rsidRDefault="00D022CD" w:rsidP="005851C3">
      <w:pPr>
        <w:pStyle w:val="paragraph"/>
        <w:numPr>
          <w:ilvl w:val="0"/>
          <w:numId w:val="39"/>
        </w:numPr>
        <w:spacing w:before="80" w:beforeAutospacing="0" w:after="80" w:afterAutospacing="0" w:line="276" w:lineRule="auto"/>
        <w:ind w:left="357" w:hanging="357"/>
        <w:textAlignment w:val="baseline"/>
        <w:rPr>
          <w:rStyle w:val="normaltextrun"/>
          <w:rFonts w:ascii="Arial" w:hAnsi="Arial" w:cs="Arial"/>
          <w:sz w:val="28"/>
          <w:szCs w:val="28"/>
        </w:rPr>
      </w:pPr>
      <w:r>
        <w:rPr>
          <w:rStyle w:val="normaltextrun"/>
          <w:rFonts w:ascii="Arial" w:hAnsi="Arial" w:cs="Arial"/>
          <w:sz w:val="28"/>
          <w:szCs w:val="28"/>
        </w:rPr>
        <w:t>a</w:t>
      </w:r>
      <w:r w:rsidR="0057592C" w:rsidRPr="00417442">
        <w:rPr>
          <w:rStyle w:val="normaltextrun"/>
          <w:rFonts w:ascii="Arial" w:hAnsi="Arial" w:cs="Arial"/>
          <w:sz w:val="28"/>
          <w:szCs w:val="28"/>
        </w:rPr>
        <w:t>ll education settings from kinder through to university are important for preventio</w:t>
      </w:r>
      <w:r>
        <w:rPr>
          <w:rStyle w:val="normaltextrun"/>
          <w:rFonts w:ascii="Arial" w:hAnsi="Arial" w:cs="Arial"/>
          <w:sz w:val="28"/>
          <w:szCs w:val="28"/>
        </w:rPr>
        <w:t>n</w:t>
      </w:r>
    </w:p>
    <w:p w14:paraId="5CDBDF1C" w14:textId="27A463BD" w:rsidR="0057592C" w:rsidRPr="00417442" w:rsidRDefault="00D022CD" w:rsidP="005851C3">
      <w:pPr>
        <w:pStyle w:val="paragraph"/>
        <w:numPr>
          <w:ilvl w:val="0"/>
          <w:numId w:val="39"/>
        </w:numPr>
        <w:spacing w:before="80" w:beforeAutospacing="0" w:after="80" w:afterAutospacing="0" w:line="276" w:lineRule="auto"/>
        <w:ind w:left="357" w:hanging="357"/>
        <w:textAlignment w:val="baseline"/>
        <w:rPr>
          <w:rStyle w:val="normaltextrun"/>
          <w:rFonts w:ascii="Arial" w:hAnsi="Arial" w:cs="Arial"/>
          <w:sz w:val="28"/>
          <w:szCs w:val="28"/>
        </w:rPr>
      </w:pPr>
      <w:r>
        <w:rPr>
          <w:rStyle w:val="normaltextrun"/>
          <w:rFonts w:ascii="Arial" w:hAnsi="Arial" w:cs="Arial"/>
          <w:sz w:val="28"/>
          <w:szCs w:val="28"/>
        </w:rPr>
        <w:t>i</w:t>
      </w:r>
      <w:r w:rsidR="0057592C" w:rsidRPr="00417442">
        <w:rPr>
          <w:rStyle w:val="normaltextrun"/>
          <w:rFonts w:ascii="Arial" w:hAnsi="Arial" w:cs="Arial"/>
          <w:sz w:val="28"/>
          <w:szCs w:val="28"/>
        </w:rPr>
        <w:t>ntervention in educational settings needs to take a whole-of-community approach, from the children to the teachers, parents and guardians</w:t>
      </w:r>
    </w:p>
    <w:p w14:paraId="7A0B1C0C" w14:textId="6893188F" w:rsidR="0057592C" w:rsidRPr="00417442" w:rsidRDefault="00D022CD" w:rsidP="005851C3">
      <w:pPr>
        <w:pStyle w:val="paragraph"/>
        <w:numPr>
          <w:ilvl w:val="0"/>
          <w:numId w:val="39"/>
        </w:numPr>
        <w:spacing w:before="80" w:beforeAutospacing="0" w:after="80" w:afterAutospacing="0" w:line="276" w:lineRule="auto"/>
        <w:ind w:left="357" w:hanging="357"/>
        <w:textAlignment w:val="baseline"/>
        <w:rPr>
          <w:rStyle w:val="normaltextrun"/>
          <w:rFonts w:ascii="Arial" w:hAnsi="Arial" w:cs="Arial"/>
          <w:sz w:val="28"/>
          <w:szCs w:val="28"/>
        </w:rPr>
      </w:pPr>
      <w:r>
        <w:rPr>
          <w:rStyle w:val="normaltextrun"/>
          <w:rFonts w:ascii="Arial" w:hAnsi="Arial" w:cs="Arial"/>
          <w:sz w:val="28"/>
          <w:szCs w:val="28"/>
        </w:rPr>
        <w:t>b</w:t>
      </w:r>
      <w:r w:rsidR="0057592C" w:rsidRPr="00417442">
        <w:rPr>
          <w:rStyle w:val="normaltextrun"/>
          <w:rFonts w:ascii="Arial" w:hAnsi="Arial" w:cs="Arial"/>
          <w:sz w:val="28"/>
          <w:szCs w:val="28"/>
        </w:rPr>
        <w:t>roadening the concept of Respectful Relationships to include disability in the content - tackling sexism and ableism together – could be a potential avenue for primary prevention intervention</w:t>
      </w:r>
    </w:p>
    <w:p w14:paraId="173FE143" w14:textId="2AE88857" w:rsidR="0057592C" w:rsidRPr="00417442" w:rsidRDefault="00417442" w:rsidP="005851C3">
      <w:pPr>
        <w:pStyle w:val="paragraph"/>
        <w:numPr>
          <w:ilvl w:val="0"/>
          <w:numId w:val="39"/>
        </w:numPr>
        <w:spacing w:before="80" w:beforeAutospacing="0" w:after="80" w:afterAutospacing="0" w:line="276" w:lineRule="auto"/>
        <w:ind w:left="357" w:hanging="357"/>
        <w:textAlignment w:val="baseline"/>
        <w:rPr>
          <w:rStyle w:val="normaltextrun"/>
          <w:rFonts w:ascii="Arial" w:hAnsi="Arial" w:cs="Arial"/>
          <w:sz w:val="28"/>
          <w:szCs w:val="28"/>
        </w:rPr>
      </w:pPr>
      <w:r>
        <w:rPr>
          <w:rStyle w:val="normaltextrun"/>
          <w:rFonts w:ascii="Arial" w:hAnsi="Arial" w:cs="Arial"/>
          <w:sz w:val="28"/>
          <w:szCs w:val="28"/>
        </w:rPr>
        <w:lastRenderedPageBreak/>
        <w:t>t</w:t>
      </w:r>
      <w:r w:rsidR="0057592C" w:rsidRPr="00417442">
        <w:rPr>
          <w:rStyle w:val="normaltextrun"/>
          <w:rFonts w:ascii="Arial" w:hAnsi="Arial" w:cs="Arial"/>
          <w:sz w:val="28"/>
          <w:szCs w:val="28"/>
        </w:rPr>
        <w:t>his could be a useful mechanism for raising awareness among teachers and staff of the need to prevent and respond to ableist attitudes</w:t>
      </w:r>
    </w:p>
    <w:p w14:paraId="08B18635" w14:textId="1C04D633" w:rsidR="0057592C" w:rsidRPr="00417442" w:rsidRDefault="00417442" w:rsidP="005851C3">
      <w:pPr>
        <w:pStyle w:val="paragraph"/>
        <w:numPr>
          <w:ilvl w:val="0"/>
          <w:numId w:val="39"/>
        </w:numPr>
        <w:spacing w:before="80" w:beforeAutospacing="0" w:after="80" w:afterAutospacing="0" w:line="276" w:lineRule="auto"/>
        <w:ind w:left="357" w:hanging="357"/>
        <w:textAlignment w:val="baseline"/>
        <w:rPr>
          <w:rStyle w:val="normaltextrun"/>
          <w:rFonts w:ascii="Arial" w:hAnsi="Arial" w:cs="Arial"/>
          <w:sz w:val="28"/>
          <w:szCs w:val="28"/>
        </w:rPr>
      </w:pPr>
      <w:r>
        <w:rPr>
          <w:rStyle w:val="normaltextrun"/>
          <w:rFonts w:ascii="Arial" w:hAnsi="Arial" w:cs="Arial"/>
          <w:sz w:val="28"/>
          <w:szCs w:val="28"/>
        </w:rPr>
        <w:t>t</w:t>
      </w:r>
      <w:r w:rsidR="0057592C" w:rsidRPr="00417442">
        <w:rPr>
          <w:rStyle w:val="normaltextrun"/>
          <w:rFonts w:ascii="Arial" w:hAnsi="Arial" w:cs="Arial"/>
          <w:sz w:val="28"/>
          <w:szCs w:val="28"/>
        </w:rPr>
        <w:t>he program would need to consider how informative resources around disability and violence could be adapted for the younger generations</w:t>
      </w:r>
    </w:p>
    <w:p w14:paraId="1D7661F1" w14:textId="16579603" w:rsidR="0057592C" w:rsidRPr="00417442" w:rsidRDefault="00417442" w:rsidP="005851C3">
      <w:pPr>
        <w:pStyle w:val="paragraph"/>
        <w:numPr>
          <w:ilvl w:val="0"/>
          <w:numId w:val="39"/>
        </w:numPr>
        <w:spacing w:before="80" w:beforeAutospacing="0" w:after="80" w:afterAutospacing="0" w:line="276" w:lineRule="auto"/>
        <w:ind w:left="357" w:hanging="357"/>
        <w:textAlignment w:val="baseline"/>
        <w:rPr>
          <w:rStyle w:val="normaltextrun"/>
          <w:rFonts w:ascii="Arial" w:hAnsi="Arial" w:cs="Arial"/>
          <w:sz w:val="28"/>
          <w:szCs w:val="28"/>
        </w:rPr>
      </w:pPr>
      <w:r>
        <w:rPr>
          <w:rStyle w:val="normaltextrun"/>
          <w:rFonts w:ascii="Arial" w:hAnsi="Arial" w:cs="Arial"/>
          <w:sz w:val="28"/>
          <w:szCs w:val="28"/>
        </w:rPr>
        <w:t>t</w:t>
      </w:r>
      <w:r w:rsidR="0057592C" w:rsidRPr="00417442">
        <w:rPr>
          <w:rStyle w:val="normaltextrun"/>
          <w:rFonts w:ascii="Arial" w:hAnsi="Arial" w:cs="Arial"/>
          <w:sz w:val="28"/>
          <w:szCs w:val="28"/>
        </w:rPr>
        <w:t xml:space="preserve">he Respectful Relationships program should also consider increasing accessibility, including interpreters for Deaf/deaf and non-English speaking students. </w:t>
      </w:r>
    </w:p>
    <w:p w14:paraId="6198275A" w14:textId="77777777" w:rsidR="0057592C" w:rsidRPr="00417442" w:rsidRDefault="0057592C" w:rsidP="005851C3">
      <w:pPr>
        <w:pStyle w:val="paragraph"/>
        <w:spacing w:before="240" w:beforeAutospacing="0" w:after="80" w:afterAutospacing="0" w:line="276" w:lineRule="auto"/>
        <w:textAlignment w:val="baseline"/>
        <w:rPr>
          <w:rStyle w:val="normaltextrun"/>
          <w:rFonts w:ascii="Arial" w:hAnsi="Arial" w:cs="Arial"/>
          <w:b/>
          <w:bCs/>
          <w:sz w:val="28"/>
          <w:szCs w:val="28"/>
        </w:rPr>
      </w:pPr>
      <w:r w:rsidRPr="00417442">
        <w:rPr>
          <w:rStyle w:val="normaltextrun"/>
          <w:rFonts w:ascii="Arial" w:hAnsi="Arial" w:cs="Arial"/>
          <w:b/>
          <w:bCs/>
          <w:sz w:val="28"/>
          <w:szCs w:val="28"/>
        </w:rPr>
        <w:t>Policy Workshop</w:t>
      </w:r>
    </w:p>
    <w:p w14:paraId="252A8881" w14:textId="77777777" w:rsidR="0057592C" w:rsidRPr="00417442" w:rsidRDefault="0057592C" w:rsidP="005851C3">
      <w:pPr>
        <w:spacing w:before="80" w:after="120" w:line="276" w:lineRule="auto"/>
        <w:rPr>
          <w:rFonts w:ascii="Arial" w:hAnsi="Arial" w:cs="Arial"/>
          <w:sz w:val="28"/>
          <w:szCs w:val="28"/>
        </w:rPr>
      </w:pPr>
      <w:r w:rsidRPr="00417442">
        <w:rPr>
          <w:rStyle w:val="normaltextrun"/>
          <w:rFonts w:ascii="Arial" w:hAnsi="Arial" w:cs="Arial"/>
          <w:sz w:val="28"/>
          <w:szCs w:val="28"/>
        </w:rPr>
        <w:t>The</w:t>
      </w:r>
      <w:r w:rsidRPr="00417442">
        <w:rPr>
          <w:rFonts w:ascii="Arial" w:hAnsi="Arial" w:cs="Arial"/>
          <w:sz w:val="28"/>
          <w:szCs w:val="28"/>
        </w:rPr>
        <w:t xml:space="preserve"> final workshop aimed to model safe, respectful and inclusive ways of sharing and learning and in addition to the project team </w:t>
      </w:r>
      <w:r w:rsidRPr="00417442">
        <w:rPr>
          <w:rFonts w:ascii="Arial" w:hAnsi="Arial" w:cs="Arial"/>
          <w:sz w:val="28"/>
          <w:szCs w:val="28"/>
          <w:lang w:val="en-GB"/>
        </w:rPr>
        <w:t xml:space="preserve">included ten policy and practice stakeholder representatives from across state and Commonwealth government and community agencies in the areas of disability, family violence, education and training. </w:t>
      </w:r>
      <w:r w:rsidRPr="00417442">
        <w:rPr>
          <w:rFonts w:ascii="Arial" w:hAnsi="Arial" w:cs="Arial"/>
          <w:sz w:val="28"/>
          <w:szCs w:val="28"/>
        </w:rPr>
        <w:t xml:space="preserve">Over the course of the day, broad agreement was reached about: </w:t>
      </w:r>
    </w:p>
    <w:p w14:paraId="6BC38A69" w14:textId="77777777" w:rsidR="0057592C" w:rsidRPr="00417442" w:rsidRDefault="0057592C" w:rsidP="005851C3">
      <w:pPr>
        <w:pStyle w:val="ListParagraph"/>
        <w:widowControl/>
        <w:numPr>
          <w:ilvl w:val="0"/>
          <w:numId w:val="40"/>
        </w:numPr>
        <w:autoSpaceDE/>
        <w:autoSpaceDN/>
        <w:spacing w:before="80" w:after="80" w:line="264" w:lineRule="auto"/>
        <w:ind w:left="357" w:hanging="357"/>
        <w:rPr>
          <w:rFonts w:ascii="Arial" w:eastAsia="Times New Roman" w:hAnsi="Arial" w:cs="Arial"/>
          <w:sz w:val="28"/>
          <w:szCs w:val="28"/>
          <w:lang w:eastAsia="en-GB"/>
        </w:rPr>
      </w:pPr>
      <w:r w:rsidRPr="00417442">
        <w:rPr>
          <w:rFonts w:ascii="Arial" w:eastAsia="Times New Roman" w:hAnsi="Arial" w:cs="Arial"/>
          <w:sz w:val="28"/>
          <w:szCs w:val="28"/>
          <w:lang w:eastAsia="en-GB"/>
        </w:rPr>
        <w:t xml:space="preserve">the significant gap between the disability and family violence/violence against women sectors including across legislation, policy, practice, programs and funding </w:t>
      </w:r>
    </w:p>
    <w:p w14:paraId="47A1DE46" w14:textId="009A140F" w:rsidR="0057592C" w:rsidRPr="00417442" w:rsidRDefault="0057592C" w:rsidP="005851C3">
      <w:pPr>
        <w:pStyle w:val="ListParagraph"/>
        <w:widowControl/>
        <w:numPr>
          <w:ilvl w:val="0"/>
          <w:numId w:val="40"/>
        </w:numPr>
        <w:autoSpaceDE/>
        <w:autoSpaceDN/>
        <w:spacing w:before="80" w:after="80" w:line="264" w:lineRule="auto"/>
        <w:ind w:left="357" w:hanging="357"/>
        <w:rPr>
          <w:rFonts w:ascii="Arial" w:eastAsia="Times New Roman" w:hAnsi="Arial" w:cs="Arial"/>
          <w:sz w:val="28"/>
          <w:szCs w:val="28"/>
          <w:lang w:eastAsia="en-GB"/>
        </w:rPr>
      </w:pPr>
      <w:r w:rsidRPr="00417442">
        <w:rPr>
          <w:rFonts w:ascii="Arial" w:eastAsia="Times New Roman" w:hAnsi="Arial" w:cs="Arial"/>
          <w:sz w:val="28"/>
          <w:szCs w:val="28"/>
          <w:lang w:eastAsia="en-GB"/>
        </w:rPr>
        <w:t>the potential value in closing that gap by finding a common language and linking up approaches to eliminating violence (for example, by creating high level mechanisms to link disability services into government gender equity resources, funding and legislation; by linking national plans and strategies)</w:t>
      </w:r>
    </w:p>
    <w:p w14:paraId="27D8EE49" w14:textId="32003966" w:rsidR="0057592C" w:rsidRPr="00417442" w:rsidRDefault="0057592C" w:rsidP="005851C3">
      <w:pPr>
        <w:pStyle w:val="ListParagraph"/>
        <w:widowControl/>
        <w:numPr>
          <w:ilvl w:val="0"/>
          <w:numId w:val="40"/>
        </w:numPr>
        <w:autoSpaceDE/>
        <w:autoSpaceDN/>
        <w:spacing w:before="80" w:after="80" w:line="264" w:lineRule="auto"/>
        <w:ind w:left="357" w:hanging="357"/>
        <w:rPr>
          <w:rFonts w:ascii="Arial" w:eastAsia="Times New Roman" w:hAnsi="Arial" w:cs="Arial"/>
          <w:sz w:val="28"/>
          <w:szCs w:val="28"/>
          <w:lang w:eastAsia="en-GB"/>
        </w:rPr>
      </w:pPr>
      <w:r w:rsidRPr="00417442">
        <w:rPr>
          <w:rFonts w:ascii="Arial" w:eastAsia="Times New Roman" w:hAnsi="Arial" w:cs="Arial"/>
          <w:sz w:val="28"/>
          <w:szCs w:val="28"/>
          <w:lang w:eastAsia="en-GB"/>
        </w:rPr>
        <w:t>the need to strengthen understanding and responses in the disability sector of the ways inequality in power and control drive violence against women particularly in relation to disability support for women in their homes (or places of residence)</w:t>
      </w:r>
    </w:p>
    <w:p w14:paraId="483A2B9A" w14:textId="77777777" w:rsidR="0057592C" w:rsidRPr="00417442" w:rsidRDefault="0057592C" w:rsidP="005851C3">
      <w:pPr>
        <w:pStyle w:val="ListParagraph"/>
        <w:widowControl/>
        <w:numPr>
          <w:ilvl w:val="0"/>
          <w:numId w:val="40"/>
        </w:numPr>
        <w:autoSpaceDE/>
        <w:autoSpaceDN/>
        <w:spacing w:before="80" w:after="80" w:line="264" w:lineRule="auto"/>
        <w:ind w:left="357" w:hanging="357"/>
        <w:rPr>
          <w:rFonts w:ascii="Arial" w:eastAsia="Times New Roman" w:hAnsi="Arial" w:cs="Arial"/>
          <w:sz w:val="28"/>
          <w:szCs w:val="28"/>
          <w:lang w:eastAsia="en-GB"/>
        </w:rPr>
      </w:pPr>
      <w:r w:rsidRPr="00417442">
        <w:rPr>
          <w:rFonts w:ascii="Arial" w:eastAsia="Times New Roman" w:hAnsi="Arial" w:cs="Arial"/>
          <w:sz w:val="28"/>
          <w:szCs w:val="28"/>
          <w:lang w:eastAsia="en-GB"/>
        </w:rPr>
        <w:t>the role the ‘contributor’ workforce can play in building capacity in primary prevention, for example disability support workers and teachers</w:t>
      </w:r>
      <w:r w:rsidR="00CF18AE" w:rsidRPr="00417442">
        <w:rPr>
          <w:rFonts w:ascii="Arial" w:eastAsia="Times New Roman" w:hAnsi="Arial" w:cs="Arial"/>
          <w:sz w:val="28"/>
          <w:szCs w:val="28"/>
          <w:lang w:eastAsia="en-GB"/>
        </w:rPr>
        <w:t>.</w:t>
      </w:r>
      <w:r w:rsidRPr="00417442">
        <w:rPr>
          <w:rFonts w:ascii="Arial" w:eastAsia="Times New Roman" w:hAnsi="Arial" w:cs="Arial"/>
          <w:sz w:val="28"/>
          <w:szCs w:val="28"/>
          <w:lang w:eastAsia="en-GB"/>
        </w:rPr>
        <w:t xml:space="preserve"> </w:t>
      </w:r>
    </w:p>
    <w:p w14:paraId="7AA79EEA" w14:textId="77777777" w:rsidR="0057592C" w:rsidRPr="00417442" w:rsidRDefault="0057592C" w:rsidP="005851C3">
      <w:pPr>
        <w:spacing w:before="120" w:after="120" w:line="276" w:lineRule="auto"/>
        <w:rPr>
          <w:rFonts w:ascii="Arial" w:hAnsi="Arial" w:cs="Arial"/>
          <w:sz w:val="28"/>
          <w:szCs w:val="28"/>
        </w:rPr>
      </w:pPr>
      <w:r w:rsidRPr="00417442">
        <w:rPr>
          <w:rFonts w:ascii="Arial" w:hAnsi="Arial" w:cs="Arial"/>
          <w:sz w:val="28"/>
          <w:szCs w:val="28"/>
        </w:rPr>
        <w:t xml:space="preserve">Based on these discussions, two key settings were identified with potential to significantly strengthen intersectoral partnerships to address the underlying drivers of violence against women with disability: </w:t>
      </w:r>
    </w:p>
    <w:p w14:paraId="0B886D66" w14:textId="10F025D2" w:rsidR="00623571" w:rsidRPr="00417442" w:rsidRDefault="00135461" w:rsidP="005851C3">
      <w:pPr>
        <w:pStyle w:val="ListParagraph"/>
        <w:numPr>
          <w:ilvl w:val="0"/>
          <w:numId w:val="41"/>
        </w:numPr>
        <w:spacing w:before="80" w:after="80" w:line="276" w:lineRule="auto"/>
        <w:rPr>
          <w:rFonts w:ascii="Arial" w:hAnsi="Arial" w:cs="Arial"/>
          <w:sz w:val="28"/>
          <w:szCs w:val="28"/>
        </w:rPr>
      </w:pPr>
      <w:r w:rsidRPr="00417442">
        <w:rPr>
          <w:rFonts w:ascii="Arial" w:hAnsi="Arial" w:cs="Arial"/>
          <w:sz w:val="28"/>
          <w:szCs w:val="28"/>
        </w:rPr>
        <w:t>i</w:t>
      </w:r>
      <w:r w:rsidR="00623571" w:rsidRPr="00417442">
        <w:rPr>
          <w:rFonts w:ascii="Arial" w:hAnsi="Arial" w:cs="Arial"/>
          <w:sz w:val="28"/>
          <w:szCs w:val="28"/>
        </w:rPr>
        <w:t xml:space="preserve">ncorporate ableism, discrimination and disability inclusion into the Respectful Relationships program. </w:t>
      </w:r>
    </w:p>
    <w:p w14:paraId="0BD9953C" w14:textId="3C982FD0" w:rsidR="00623571" w:rsidRPr="00417442" w:rsidRDefault="00135461" w:rsidP="005851C3">
      <w:pPr>
        <w:pStyle w:val="ListParagraph"/>
        <w:numPr>
          <w:ilvl w:val="0"/>
          <w:numId w:val="41"/>
        </w:numPr>
        <w:spacing w:before="80" w:after="80" w:line="276" w:lineRule="auto"/>
        <w:rPr>
          <w:rFonts w:ascii="Arial" w:hAnsi="Arial" w:cs="Arial"/>
          <w:sz w:val="28"/>
          <w:szCs w:val="28"/>
        </w:rPr>
      </w:pPr>
      <w:r w:rsidRPr="00417442">
        <w:rPr>
          <w:rFonts w:ascii="Arial" w:hAnsi="Arial" w:cs="Arial"/>
          <w:sz w:val="28"/>
          <w:szCs w:val="28"/>
        </w:rPr>
        <w:lastRenderedPageBreak/>
        <w:t>e</w:t>
      </w:r>
      <w:r w:rsidR="00623571" w:rsidRPr="00417442">
        <w:rPr>
          <w:rFonts w:ascii="Arial" w:hAnsi="Arial" w:cs="Arial"/>
          <w:sz w:val="28"/>
          <w:szCs w:val="28"/>
        </w:rPr>
        <w:t xml:space="preserve">mbed primary prevention initiatives into Victoria’s disability support workforce. </w:t>
      </w:r>
    </w:p>
    <w:p w14:paraId="466EB518" w14:textId="01CB5AC1" w:rsidR="00623571" w:rsidRPr="00417442" w:rsidRDefault="00623571" w:rsidP="005851C3">
      <w:pPr>
        <w:spacing w:before="120" w:after="120" w:line="276" w:lineRule="auto"/>
        <w:rPr>
          <w:rFonts w:ascii="Arial" w:hAnsi="Arial" w:cs="Arial"/>
          <w:sz w:val="28"/>
          <w:szCs w:val="28"/>
        </w:rPr>
      </w:pPr>
      <w:r w:rsidRPr="00417442">
        <w:rPr>
          <w:rFonts w:ascii="Arial" w:hAnsi="Arial" w:cs="Arial"/>
          <w:sz w:val="28"/>
          <w:szCs w:val="28"/>
        </w:rPr>
        <w:t>The focus in Part Three of this study is the disability support workforce</w:t>
      </w:r>
      <w:r w:rsidR="00135461" w:rsidRPr="00417442">
        <w:rPr>
          <w:rFonts w:ascii="Arial" w:hAnsi="Arial" w:cs="Arial"/>
          <w:sz w:val="28"/>
          <w:szCs w:val="28"/>
        </w:rPr>
        <w:t>.</w:t>
      </w:r>
    </w:p>
    <w:p w14:paraId="20262673" w14:textId="77777777" w:rsidR="00623571" w:rsidRPr="00417442" w:rsidRDefault="00623571" w:rsidP="00131C95">
      <w:pPr>
        <w:spacing w:before="240" w:after="80" w:line="276" w:lineRule="auto"/>
        <w:rPr>
          <w:rFonts w:ascii="Arial" w:hAnsi="Arial" w:cs="Arial"/>
          <w:b/>
          <w:bCs/>
          <w:sz w:val="28"/>
          <w:szCs w:val="28"/>
        </w:rPr>
      </w:pPr>
      <w:r w:rsidRPr="00417442">
        <w:rPr>
          <w:rFonts w:ascii="Arial" w:hAnsi="Arial" w:cs="Arial"/>
          <w:b/>
          <w:bCs/>
          <w:sz w:val="28"/>
          <w:szCs w:val="28"/>
        </w:rPr>
        <w:t>Why focus on the disability support workforce?</w:t>
      </w:r>
    </w:p>
    <w:p w14:paraId="729DBD40" w14:textId="77777777" w:rsidR="00623571" w:rsidRPr="00417442" w:rsidRDefault="00623571" w:rsidP="005851C3">
      <w:pPr>
        <w:spacing w:after="120" w:line="276" w:lineRule="auto"/>
        <w:rPr>
          <w:rFonts w:ascii="Arial" w:hAnsi="Arial" w:cs="Arial"/>
          <w:color w:val="000000" w:themeColor="text1"/>
          <w:sz w:val="28"/>
          <w:szCs w:val="28"/>
        </w:rPr>
      </w:pPr>
      <w:r w:rsidRPr="00417442">
        <w:rPr>
          <w:rFonts w:ascii="Arial" w:hAnsi="Arial" w:cs="Arial"/>
          <w:color w:val="000000" w:themeColor="text1"/>
          <w:sz w:val="28"/>
          <w:szCs w:val="28"/>
        </w:rPr>
        <w:t>While women with disability identified a range of settings and contexts where violence happens, they specifically identified paid support relationships as important for primary prevention initiatives. This was considered relevant both to preventing violence from workers, but also early identification and intervention of violence from other perpetrators of violence against women with disability (e.g., intimate partners and/or other family members).</w:t>
      </w:r>
    </w:p>
    <w:p w14:paraId="28723849" w14:textId="77777777" w:rsidR="00623571" w:rsidRPr="00417442" w:rsidRDefault="00623571" w:rsidP="005851C3">
      <w:pPr>
        <w:spacing w:before="120" w:after="120" w:line="276" w:lineRule="auto"/>
        <w:rPr>
          <w:rFonts w:ascii="Arial" w:hAnsi="Arial" w:cs="Arial"/>
          <w:color w:val="000000" w:themeColor="text1"/>
          <w:sz w:val="28"/>
          <w:szCs w:val="28"/>
        </w:rPr>
      </w:pPr>
      <w:r w:rsidRPr="00417442">
        <w:rPr>
          <w:rFonts w:ascii="Arial" w:hAnsi="Arial" w:cs="Arial"/>
          <w:color w:val="000000" w:themeColor="text1"/>
          <w:sz w:val="28"/>
          <w:szCs w:val="28"/>
        </w:rPr>
        <w:t xml:space="preserve">Disability support workers provide services and supports to women </w:t>
      </w:r>
      <w:r w:rsidRPr="00417442">
        <w:rPr>
          <w:rStyle w:val="normaltextrun"/>
          <w:rFonts w:ascii="Arial" w:hAnsi="Arial" w:cs="Arial"/>
          <w:color w:val="000000" w:themeColor="text1"/>
          <w:sz w:val="28"/>
          <w:szCs w:val="28"/>
        </w:rPr>
        <w:t>across a range of home and community settings</w:t>
      </w:r>
      <w:r w:rsidRPr="00417442">
        <w:rPr>
          <w:rFonts w:ascii="Arial" w:hAnsi="Arial" w:cs="Arial"/>
          <w:color w:val="000000" w:themeColor="text1"/>
          <w:sz w:val="28"/>
          <w:szCs w:val="28"/>
        </w:rPr>
        <w:t xml:space="preserve"> including those at heightened risk of violence such as women with severe cognitive and psychosocial disability. They are well-placed, therefore, to can play a critical role in enabling respectful, inclusion and responsive service provision that empowers women, challenges negative stereotypes, fosters social inclusion and supports decision-making and independence - the key drivers of violence against women with disability. </w:t>
      </w:r>
    </w:p>
    <w:p w14:paraId="40E6220F" w14:textId="77777777" w:rsidR="00623571" w:rsidRPr="00417442" w:rsidRDefault="00623571" w:rsidP="005851C3">
      <w:pPr>
        <w:spacing w:before="120" w:after="120" w:line="276" w:lineRule="auto"/>
        <w:rPr>
          <w:rFonts w:ascii="Arial" w:hAnsi="Arial" w:cs="Arial"/>
          <w:color w:val="000000" w:themeColor="text1"/>
          <w:sz w:val="28"/>
          <w:szCs w:val="28"/>
        </w:rPr>
      </w:pPr>
      <w:r w:rsidRPr="00417442">
        <w:rPr>
          <w:rFonts w:ascii="Arial" w:hAnsi="Arial" w:cs="Arial"/>
          <w:color w:val="000000" w:themeColor="text1"/>
          <w:sz w:val="28"/>
          <w:szCs w:val="28"/>
        </w:rPr>
        <w:t xml:space="preserve">We note, however, that women with disability are not a homogenous group and not all interact with paid support workers. Given the diversity of women with disability and their diverse experiences of violence, we acknowledge that no single initiative in primary prevention will be equally relevant to all groups. </w:t>
      </w:r>
    </w:p>
    <w:p w14:paraId="57B5759C" w14:textId="77777777" w:rsidR="00602142" w:rsidRPr="00417442" w:rsidRDefault="00602142">
      <w:pPr>
        <w:rPr>
          <w:rFonts w:ascii="Arial" w:hAnsi="Arial" w:cs="Arial"/>
          <w:sz w:val="48"/>
          <w:szCs w:val="48"/>
        </w:rPr>
        <w:sectPr w:rsidR="00602142" w:rsidRPr="00417442" w:rsidSect="00602142">
          <w:type w:val="continuous"/>
          <w:pgSz w:w="11900" w:h="16850"/>
          <w:pgMar w:top="1340" w:right="1060" w:bottom="1020" w:left="860" w:header="567" w:footer="824" w:gutter="0"/>
          <w:cols w:space="720"/>
          <w:docGrid w:linePitch="299"/>
        </w:sectPr>
      </w:pPr>
    </w:p>
    <w:p w14:paraId="676DCB8B" w14:textId="77777777" w:rsidR="00243E55" w:rsidRPr="00417442" w:rsidRDefault="00243E55">
      <w:pPr>
        <w:rPr>
          <w:rFonts w:ascii="Arial" w:hAnsi="Arial" w:cs="Arial"/>
          <w:b/>
          <w:bCs/>
          <w:color w:val="E57200"/>
          <w:sz w:val="48"/>
          <w:szCs w:val="48"/>
        </w:rPr>
      </w:pPr>
      <w:r w:rsidRPr="00417442">
        <w:rPr>
          <w:rFonts w:ascii="Arial" w:hAnsi="Arial" w:cs="Arial"/>
          <w:sz w:val="48"/>
          <w:szCs w:val="48"/>
        </w:rPr>
        <w:br w:type="page"/>
      </w:r>
    </w:p>
    <w:p w14:paraId="7A268695" w14:textId="77777777" w:rsidR="0035497A" w:rsidRPr="00417442" w:rsidRDefault="0035497A" w:rsidP="00361981">
      <w:pPr>
        <w:pStyle w:val="Mainbody-subheadings"/>
        <w:spacing w:before="0" w:after="360"/>
        <w:rPr>
          <w:rFonts w:ascii="Arial" w:hAnsi="Arial" w:cs="Arial"/>
          <w:sz w:val="48"/>
          <w:szCs w:val="48"/>
        </w:rPr>
        <w:sectPr w:rsidR="0035497A" w:rsidRPr="00417442" w:rsidSect="00CA7C75">
          <w:type w:val="continuous"/>
          <w:pgSz w:w="11900" w:h="16850"/>
          <w:pgMar w:top="1340" w:right="1060" w:bottom="1020" w:left="860" w:header="567" w:footer="824" w:gutter="0"/>
          <w:cols w:num="2" w:space="720"/>
          <w:docGrid w:linePitch="299"/>
        </w:sectPr>
      </w:pPr>
    </w:p>
    <w:p w14:paraId="33060255" w14:textId="77777777" w:rsidR="00A31F0E" w:rsidRPr="00417442" w:rsidRDefault="00623571" w:rsidP="00131C95">
      <w:pPr>
        <w:pStyle w:val="Mainbody-subheadings"/>
        <w:spacing w:before="0" w:after="120"/>
        <w:rPr>
          <w:rFonts w:ascii="Arial" w:hAnsi="Arial" w:cs="Arial"/>
          <w:sz w:val="48"/>
          <w:szCs w:val="48"/>
        </w:rPr>
      </w:pPr>
      <w:r w:rsidRPr="00417442">
        <w:rPr>
          <w:rFonts w:ascii="Arial" w:hAnsi="Arial" w:cs="Arial"/>
          <w:sz w:val="48"/>
          <w:szCs w:val="48"/>
        </w:rPr>
        <w:lastRenderedPageBreak/>
        <w:t>Part Three: Feasibility Study</w:t>
      </w:r>
    </w:p>
    <w:p w14:paraId="089448A1" w14:textId="77777777" w:rsidR="00623571" w:rsidRPr="00417442" w:rsidRDefault="00623571" w:rsidP="005851C3">
      <w:pPr>
        <w:spacing w:after="120" w:line="276" w:lineRule="auto"/>
        <w:rPr>
          <w:rStyle w:val="normaltextrun"/>
          <w:rFonts w:ascii="Arial" w:hAnsi="Arial" w:cs="Arial"/>
          <w:sz w:val="28"/>
          <w:szCs w:val="28"/>
        </w:rPr>
      </w:pPr>
      <w:r w:rsidRPr="00417442">
        <w:rPr>
          <w:rStyle w:val="normaltextrun"/>
          <w:rFonts w:ascii="Arial" w:hAnsi="Arial" w:cs="Arial"/>
          <w:sz w:val="28"/>
          <w:szCs w:val="28"/>
        </w:rPr>
        <w:t>This final component of this project aimed to assess the feasibility of embedding primary prevention initiatives within the disability support workforce in Victoria. Our specific research questions were:</w:t>
      </w:r>
    </w:p>
    <w:p w14:paraId="3BB3027C" w14:textId="02D40FE9" w:rsidR="00623571" w:rsidRPr="00417442" w:rsidRDefault="00135461" w:rsidP="005851C3">
      <w:pPr>
        <w:pStyle w:val="ListParagraph"/>
        <w:widowControl/>
        <w:numPr>
          <w:ilvl w:val="0"/>
          <w:numId w:val="42"/>
        </w:numPr>
        <w:autoSpaceDE/>
        <w:autoSpaceDN/>
        <w:spacing w:before="80" w:after="80" w:line="264" w:lineRule="auto"/>
        <w:ind w:left="357" w:hanging="357"/>
        <w:rPr>
          <w:rStyle w:val="normaltextrun"/>
          <w:rFonts w:ascii="Arial" w:hAnsi="Arial" w:cs="Arial"/>
          <w:sz w:val="28"/>
          <w:szCs w:val="28"/>
        </w:rPr>
      </w:pPr>
      <w:r w:rsidRPr="00417442">
        <w:rPr>
          <w:rStyle w:val="normaltextrun"/>
          <w:rFonts w:ascii="Arial" w:hAnsi="Arial" w:cs="Arial"/>
          <w:sz w:val="28"/>
          <w:szCs w:val="28"/>
        </w:rPr>
        <w:t>w</w:t>
      </w:r>
      <w:r w:rsidR="00623571" w:rsidRPr="00417442">
        <w:rPr>
          <w:rStyle w:val="normaltextrun"/>
          <w:rFonts w:ascii="Arial" w:hAnsi="Arial" w:cs="Arial"/>
          <w:sz w:val="28"/>
          <w:szCs w:val="28"/>
        </w:rPr>
        <w:t>hat are the key policy, legal and regulatory frameworks for disability support workers in Victoria, both at the commonwealth and state level?</w:t>
      </w:r>
    </w:p>
    <w:p w14:paraId="5D731926" w14:textId="07786C04" w:rsidR="00623571" w:rsidRPr="00417442" w:rsidRDefault="00135461" w:rsidP="005851C3">
      <w:pPr>
        <w:pStyle w:val="ListParagraph"/>
        <w:widowControl/>
        <w:numPr>
          <w:ilvl w:val="0"/>
          <w:numId w:val="42"/>
        </w:numPr>
        <w:autoSpaceDE/>
        <w:autoSpaceDN/>
        <w:spacing w:before="80" w:after="80" w:line="264" w:lineRule="auto"/>
        <w:ind w:left="357" w:hanging="357"/>
        <w:rPr>
          <w:rFonts w:ascii="Arial" w:hAnsi="Arial" w:cs="Arial"/>
          <w:sz w:val="28"/>
          <w:szCs w:val="28"/>
        </w:rPr>
      </w:pPr>
      <w:r w:rsidRPr="00417442">
        <w:rPr>
          <w:rFonts w:ascii="Arial" w:hAnsi="Arial" w:cs="Arial"/>
          <w:sz w:val="28"/>
          <w:szCs w:val="28"/>
        </w:rPr>
        <w:t>h</w:t>
      </w:r>
      <w:r w:rsidR="00623571" w:rsidRPr="00417442">
        <w:rPr>
          <w:rFonts w:ascii="Arial" w:hAnsi="Arial" w:cs="Arial"/>
          <w:sz w:val="28"/>
          <w:szCs w:val="28"/>
        </w:rPr>
        <w:t>ow do these frameworks intersect with family violence policy and practice to enable action to prevent violence against women with disability?</w:t>
      </w:r>
    </w:p>
    <w:p w14:paraId="2398B94C" w14:textId="3FF23704" w:rsidR="00623571" w:rsidRPr="00417442" w:rsidRDefault="00135461" w:rsidP="005851C3">
      <w:pPr>
        <w:pStyle w:val="ListParagraph"/>
        <w:widowControl/>
        <w:numPr>
          <w:ilvl w:val="0"/>
          <w:numId w:val="42"/>
        </w:numPr>
        <w:autoSpaceDE/>
        <w:autoSpaceDN/>
        <w:spacing w:before="80" w:after="80" w:line="264" w:lineRule="auto"/>
        <w:ind w:left="357" w:hanging="357"/>
        <w:rPr>
          <w:rFonts w:ascii="Arial" w:hAnsi="Arial" w:cs="Arial"/>
          <w:sz w:val="28"/>
          <w:szCs w:val="28"/>
        </w:rPr>
      </w:pPr>
      <w:r w:rsidRPr="00417442">
        <w:rPr>
          <w:rFonts w:ascii="Arial" w:hAnsi="Arial" w:cs="Arial"/>
          <w:sz w:val="28"/>
          <w:szCs w:val="28"/>
        </w:rPr>
        <w:t>w</w:t>
      </w:r>
      <w:r w:rsidR="00623571" w:rsidRPr="00417442">
        <w:rPr>
          <w:rFonts w:ascii="Arial" w:hAnsi="Arial" w:cs="Arial"/>
          <w:sz w:val="28"/>
          <w:szCs w:val="28"/>
        </w:rPr>
        <w:t xml:space="preserve">hat are the </w:t>
      </w:r>
      <w:r w:rsidR="00623571" w:rsidRPr="00417442">
        <w:rPr>
          <w:rStyle w:val="normaltextrun"/>
          <w:rFonts w:ascii="Arial" w:hAnsi="Arial" w:cs="Arial"/>
          <w:sz w:val="28"/>
          <w:szCs w:val="28"/>
        </w:rPr>
        <w:t>opportunities within the disability support workforce and regulatory environments to embed primary prevention initiatives?</w:t>
      </w:r>
    </w:p>
    <w:p w14:paraId="35096111" w14:textId="7CF21AA4" w:rsidR="00623571" w:rsidRPr="00417442" w:rsidRDefault="00135461" w:rsidP="005851C3">
      <w:pPr>
        <w:pStyle w:val="ListParagraph"/>
        <w:widowControl/>
        <w:numPr>
          <w:ilvl w:val="0"/>
          <w:numId w:val="42"/>
        </w:numPr>
        <w:autoSpaceDE/>
        <w:autoSpaceDN/>
        <w:spacing w:before="80" w:after="80" w:line="264" w:lineRule="auto"/>
        <w:ind w:left="357" w:hanging="357"/>
        <w:rPr>
          <w:rFonts w:ascii="Arial" w:hAnsi="Arial" w:cs="Arial"/>
          <w:sz w:val="28"/>
          <w:szCs w:val="28"/>
        </w:rPr>
      </w:pPr>
      <w:r w:rsidRPr="00417442">
        <w:rPr>
          <w:rFonts w:ascii="Arial" w:hAnsi="Arial" w:cs="Arial"/>
          <w:sz w:val="28"/>
          <w:szCs w:val="28"/>
        </w:rPr>
        <w:t>w</w:t>
      </w:r>
      <w:r w:rsidR="00623571" w:rsidRPr="00417442">
        <w:rPr>
          <w:rFonts w:ascii="Arial" w:hAnsi="Arial" w:cs="Arial"/>
          <w:sz w:val="28"/>
          <w:szCs w:val="28"/>
        </w:rPr>
        <w:t>hat is the capacity of the workforce to support primary prevention in the context of the individualisation and marketisation of disability care?</w:t>
      </w:r>
    </w:p>
    <w:p w14:paraId="43DD9574" w14:textId="77777777" w:rsidR="00623571" w:rsidRPr="00417442" w:rsidRDefault="00623571" w:rsidP="00131C95">
      <w:pPr>
        <w:pStyle w:val="Heading2"/>
        <w:spacing w:before="240" w:after="80"/>
        <w:rPr>
          <w:rFonts w:ascii="Arial" w:hAnsi="Arial" w:cs="Arial"/>
        </w:rPr>
      </w:pPr>
      <w:r w:rsidRPr="00417442">
        <w:rPr>
          <w:rFonts w:ascii="Arial" w:hAnsi="Arial" w:cs="Arial"/>
        </w:rPr>
        <w:t>Methodological approach</w:t>
      </w:r>
    </w:p>
    <w:p w14:paraId="26BB5989" w14:textId="77777777" w:rsidR="00623571" w:rsidRPr="00417442" w:rsidRDefault="00623571" w:rsidP="00361981">
      <w:pPr>
        <w:spacing w:before="80" w:after="120" w:line="276" w:lineRule="auto"/>
        <w:rPr>
          <w:rStyle w:val="normaltextrun"/>
          <w:rFonts w:ascii="Arial" w:hAnsi="Arial" w:cs="Arial"/>
          <w:sz w:val="28"/>
          <w:szCs w:val="28"/>
        </w:rPr>
      </w:pPr>
      <w:r w:rsidRPr="00417442">
        <w:rPr>
          <w:rStyle w:val="normaltextrun"/>
          <w:rFonts w:ascii="Arial" w:hAnsi="Arial" w:cs="Arial"/>
          <w:sz w:val="28"/>
          <w:szCs w:val="28"/>
        </w:rPr>
        <w:t xml:space="preserve">First, legislation, policy and regulation that affect people with disability and pertain to disability support workers were identified, mapped and summarised, focusing on Commonwealth and Victorian frameworks. A rapid analysis was then undertaken to determine the extent to which the frameworks address gendered disability violence and/or intersect with family violence prevention policy and practice. </w:t>
      </w:r>
    </w:p>
    <w:p w14:paraId="7C66A0CD" w14:textId="77777777" w:rsidR="00623571" w:rsidRPr="00417442" w:rsidRDefault="00623571" w:rsidP="005851C3">
      <w:pPr>
        <w:spacing w:before="120" w:after="120" w:line="276" w:lineRule="auto"/>
        <w:rPr>
          <w:rStyle w:val="normaltextrun"/>
          <w:rFonts w:ascii="Arial" w:hAnsi="Arial" w:cs="Arial"/>
          <w:sz w:val="28"/>
          <w:szCs w:val="28"/>
        </w:rPr>
      </w:pPr>
      <w:r w:rsidRPr="00417442">
        <w:rPr>
          <w:rStyle w:val="normaltextrun"/>
          <w:rFonts w:ascii="Arial" w:hAnsi="Arial" w:cs="Arial"/>
          <w:sz w:val="28"/>
          <w:szCs w:val="28"/>
        </w:rPr>
        <w:t xml:space="preserve">Second, a series of qualitative, in-depth interviews was completed with key informants in the fields of safeguarding, regulation/registration, disability services and violence prevention. Key informants were purposively recruited and invited to participate in an interview with two members of the project team. </w:t>
      </w:r>
    </w:p>
    <w:p w14:paraId="0833D5FB" w14:textId="77777777" w:rsidR="00623571" w:rsidRPr="00417442" w:rsidRDefault="00623571" w:rsidP="005851C3">
      <w:pPr>
        <w:spacing w:before="120" w:after="120" w:line="276" w:lineRule="auto"/>
        <w:rPr>
          <w:rStyle w:val="normaltextrun"/>
          <w:rFonts w:ascii="Arial" w:hAnsi="Arial" w:cs="Arial"/>
          <w:sz w:val="28"/>
          <w:szCs w:val="28"/>
        </w:rPr>
      </w:pPr>
      <w:r w:rsidRPr="00417442">
        <w:rPr>
          <w:rStyle w:val="normaltextrun"/>
          <w:rFonts w:ascii="Arial" w:hAnsi="Arial" w:cs="Arial"/>
          <w:sz w:val="28"/>
          <w:szCs w:val="28"/>
        </w:rPr>
        <w:t>In advance of the interview, participants were provided with background information about the project and several domains for discussion. The domains included:</w:t>
      </w:r>
    </w:p>
    <w:p w14:paraId="47A4BB40" w14:textId="491F5913" w:rsidR="00623571" w:rsidRPr="00417442" w:rsidRDefault="00135461" w:rsidP="005851C3">
      <w:pPr>
        <w:pStyle w:val="ListParagraph"/>
        <w:widowControl/>
        <w:numPr>
          <w:ilvl w:val="0"/>
          <w:numId w:val="44"/>
        </w:numPr>
        <w:autoSpaceDE/>
        <w:autoSpaceDN/>
        <w:spacing w:before="80" w:after="80" w:line="264" w:lineRule="auto"/>
        <w:ind w:left="357" w:hanging="357"/>
        <w:rPr>
          <w:rStyle w:val="normaltextrun"/>
          <w:rFonts w:ascii="Arial" w:hAnsi="Arial" w:cs="Arial"/>
          <w:sz w:val="28"/>
          <w:szCs w:val="28"/>
        </w:rPr>
      </w:pPr>
      <w:r w:rsidRPr="00417442">
        <w:rPr>
          <w:rStyle w:val="normaltextrun"/>
          <w:rFonts w:ascii="Arial" w:hAnsi="Arial" w:cs="Arial"/>
          <w:sz w:val="28"/>
          <w:szCs w:val="28"/>
        </w:rPr>
        <w:t>t</w:t>
      </w:r>
      <w:r w:rsidR="00623571" w:rsidRPr="00417442">
        <w:rPr>
          <w:rStyle w:val="normaltextrun"/>
          <w:rFonts w:ascii="Arial" w:hAnsi="Arial" w:cs="Arial"/>
          <w:sz w:val="28"/>
          <w:szCs w:val="28"/>
        </w:rPr>
        <w:t>he capacity of the workforce to support primary prevention efforts</w:t>
      </w:r>
    </w:p>
    <w:p w14:paraId="15B06184" w14:textId="3AF985EB" w:rsidR="00623571" w:rsidRPr="00417442" w:rsidRDefault="00135461" w:rsidP="005851C3">
      <w:pPr>
        <w:pStyle w:val="ListParagraph"/>
        <w:widowControl/>
        <w:numPr>
          <w:ilvl w:val="0"/>
          <w:numId w:val="43"/>
        </w:numPr>
        <w:autoSpaceDE/>
        <w:autoSpaceDN/>
        <w:spacing w:before="80" w:after="80" w:line="264" w:lineRule="auto"/>
        <w:ind w:left="357" w:hanging="357"/>
        <w:rPr>
          <w:rStyle w:val="normaltextrun"/>
          <w:rFonts w:ascii="Arial" w:hAnsi="Arial" w:cs="Arial"/>
          <w:sz w:val="28"/>
          <w:szCs w:val="28"/>
        </w:rPr>
      </w:pPr>
      <w:r w:rsidRPr="00417442">
        <w:rPr>
          <w:rStyle w:val="normaltextrun"/>
          <w:rFonts w:ascii="Arial" w:hAnsi="Arial" w:cs="Arial"/>
          <w:sz w:val="28"/>
          <w:szCs w:val="28"/>
        </w:rPr>
        <w:t>c</w:t>
      </w:r>
      <w:r w:rsidR="00623571" w:rsidRPr="00417442">
        <w:rPr>
          <w:rStyle w:val="normaltextrun"/>
          <w:rFonts w:ascii="Arial" w:hAnsi="Arial" w:cs="Arial"/>
          <w:sz w:val="28"/>
          <w:szCs w:val="28"/>
        </w:rPr>
        <w:t>urrent training requirements for disability support workers</w:t>
      </w:r>
    </w:p>
    <w:p w14:paraId="2A99C192" w14:textId="5D7F0B0C" w:rsidR="00623571" w:rsidRPr="00417442" w:rsidRDefault="00135461" w:rsidP="005851C3">
      <w:pPr>
        <w:pStyle w:val="ListParagraph"/>
        <w:widowControl/>
        <w:numPr>
          <w:ilvl w:val="0"/>
          <w:numId w:val="43"/>
        </w:numPr>
        <w:autoSpaceDE/>
        <w:autoSpaceDN/>
        <w:spacing w:before="80" w:after="80" w:line="264" w:lineRule="auto"/>
        <w:ind w:left="357" w:hanging="357"/>
        <w:rPr>
          <w:rStyle w:val="normaltextrun"/>
          <w:rFonts w:ascii="Arial" w:hAnsi="Arial" w:cs="Arial"/>
          <w:sz w:val="28"/>
          <w:szCs w:val="28"/>
        </w:rPr>
      </w:pPr>
      <w:r w:rsidRPr="00417442">
        <w:rPr>
          <w:rStyle w:val="normaltextrun"/>
          <w:rFonts w:ascii="Arial" w:hAnsi="Arial" w:cs="Arial"/>
          <w:sz w:val="28"/>
          <w:szCs w:val="28"/>
        </w:rPr>
        <w:t>t</w:t>
      </w:r>
      <w:r w:rsidR="00623571" w:rsidRPr="00417442">
        <w:rPr>
          <w:rStyle w:val="normaltextrun"/>
          <w:rFonts w:ascii="Arial" w:hAnsi="Arial" w:cs="Arial"/>
          <w:sz w:val="28"/>
          <w:szCs w:val="28"/>
        </w:rPr>
        <w:t>he need and demand for further education and training</w:t>
      </w:r>
    </w:p>
    <w:p w14:paraId="67A3D5DA" w14:textId="07678A7E" w:rsidR="00623571" w:rsidRPr="00417442" w:rsidRDefault="00135461" w:rsidP="005851C3">
      <w:pPr>
        <w:pStyle w:val="ListParagraph"/>
        <w:widowControl/>
        <w:numPr>
          <w:ilvl w:val="0"/>
          <w:numId w:val="43"/>
        </w:numPr>
        <w:autoSpaceDE/>
        <w:autoSpaceDN/>
        <w:spacing w:before="80" w:after="80" w:line="264" w:lineRule="auto"/>
        <w:ind w:left="357" w:hanging="357"/>
        <w:rPr>
          <w:rStyle w:val="normaltextrun"/>
          <w:rFonts w:ascii="Arial" w:hAnsi="Arial" w:cs="Arial"/>
          <w:sz w:val="28"/>
          <w:szCs w:val="28"/>
        </w:rPr>
      </w:pPr>
      <w:r w:rsidRPr="00417442">
        <w:rPr>
          <w:rStyle w:val="normaltextrun"/>
          <w:rFonts w:ascii="Arial" w:hAnsi="Arial" w:cs="Arial"/>
          <w:sz w:val="28"/>
          <w:szCs w:val="28"/>
        </w:rPr>
        <w:t>t</w:t>
      </w:r>
      <w:r w:rsidR="00623571" w:rsidRPr="00417442">
        <w:rPr>
          <w:rStyle w:val="normaltextrun"/>
          <w:rFonts w:ascii="Arial" w:hAnsi="Arial" w:cs="Arial"/>
          <w:sz w:val="28"/>
          <w:szCs w:val="28"/>
        </w:rPr>
        <w:t>he supports that need to be put around training to make it meaningful</w:t>
      </w:r>
    </w:p>
    <w:p w14:paraId="135007E8" w14:textId="5DA9DA9C" w:rsidR="00A31F0E" w:rsidRPr="00417442" w:rsidRDefault="00135461" w:rsidP="005851C3">
      <w:pPr>
        <w:pStyle w:val="ListParagraph"/>
        <w:widowControl/>
        <w:numPr>
          <w:ilvl w:val="0"/>
          <w:numId w:val="43"/>
        </w:numPr>
        <w:autoSpaceDE/>
        <w:autoSpaceDN/>
        <w:spacing w:before="0" w:after="80" w:line="264" w:lineRule="auto"/>
        <w:ind w:left="357" w:hanging="357"/>
        <w:rPr>
          <w:rFonts w:ascii="Arial" w:hAnsi="Arial" w:cs="Arial"/>
          <w:sz w:val="28"/>
          <w:szCs w:val="28"/>
        </w:rPr>
      </w:pPr>
      <w:r w:rsidRPr="00417442">
        <w:rPr>
          <w:rStyle w:val="normaltextrun"/>
          <w:rFonts w:ascii="Arial" w:hAnsi="Arial" w:cs="Arial"/>
          <w:sz w:val="28"/>
          <w:szCs w:val="28"/>
        </w:rPr>
        <w:lastRenderedPageBreak/>
        <w:t>t</w:t>
      </w:r>
      <w:r w:rsidR="00623571" w:rsidRPr="00417442">
        <w:rPr>
          <w:rStyle w:val="normaltextrun"/>
          <w:rFonts w:ascii="Arial" w:hAnsi="Arial" w:cs="Arial"/>
          <w:sz w:val="28"/>
          <w:szCs w:val="28"/>
        </w:rPr>
        <w:t>he type/s of incentives might be needed</w:t>
      </w:r>
      <w:r w:rsidR="000513C6" w:rsidRPr="00417442">
        <w:rPr>
          <w:rStyle w:val="normaltextrun"/>
          <w:rFonts w:ascii="Arial" w:hAnsi="Arial" w:cs="Arial"/>
          <w:sz w:val="28"/>
          <w:szCs w:val="28"/>
        </w:rPr>
        <w:t>.</w:t>
      </w:r>
    </w:p>
    <w:p w14:paraId="004BFE7E" w14:textId="77777777" w:rsidR="00642283" w:rsidRPr="00417442" w:rsidRDefault="00642283" w:rsidP="00F853FB">
      <w:pPr>
        <w:pStyle w:val="Heading2"/>
        <w:spacing w:after="80"/>
        <w:rPr>
          <w:rFonts w:ascii="Arial" w:hAnsi="Arial" w:cs="Arial"/>
        </w:rPr>
      </w:pPr>
      <w:r w:rsidRPr="00417442">
        <w:rPr>
          <w:rFonts w:ascii="Arial" w:hAnsi="Arial" w:cs="Arial"/>
        </w:rPr>
        <w:t>Findings</w:t>
      </w:r>
      <w:bookmarkEnd w:id="49"/>
    </w:p>
    <w:p w14:paraId="7E6EC584" w14:textId="77777777" w:rsidR="00642283" w:rsidRPr="00417442" w:rsidRDefault="00642283" w:rsidP="005851C3">
      <w:pPr>
        <w:pStyle w:val="Heading2"/>
        <w:spacing w:before="240" w:after="80" w:line="276" w:lineRule="auto"/>
        <w:jc w:val="both"/>
        <w:rPr>
          <w:rStyle w:val="normaltextrun"/>
          <w:rFonts w:ascii="Arial" w:hAnsi="Arial" w:cs="Arial"/>
          <w:bCs w:val="0"/>
          <w:color w:val="auto"/>
          <w:sz w:val="28"/>
          <w:szCs w:val="28"/>
        </w:rPr>
      </w:pPr>
      <w:bookmarkStart w:id="50" w:name="_Toc74228014"/>
      <w:bookmarkStart w:id="51" w:name="_Toc74685757"/>
      <w:bookmarkStart w:id="52" w:name="_Toc74727652"/>
      <w:bookmarkStart w:id="53" w:name="_Toc74728042"/>
      <w:bookmarkStart w:id="54" w:name="_Toc74767375"/>
      <w:bookmarkStart w:id="55" w:name="_Toc74768206"/>
      <w:bookmarkStart w:id="56" w:name="_Toc88561399"/>
      <w:r w:rsidRPr="00417442">
        <w:rPr>
          <w:rStyle w:val="normaltextrun"/>
          <w:rFonts w:ascii="Arial" w:hAnsi="Arial" w:cs="Arial"/>
          <w:bCs w:val="0"/>
          <w:color w:val="auto"/>
          <w:sz w:val="28"/>
          <w:szCs w:val="28"/>
        </w:rPr>
        <w:t>Mapping of legislation, policy, and regulation</w:t>
      </w:r>
      <w:bookmarkEnd w:id="50"/>
      <w:bookmarkEnd w:id="51"/>
      <w:bookmarkEnd w:id="52"/>
      <w:bookmarkEnd w:id="53"/>
      <w:bookmarkEnd w:id="54"/>
      <w:bookmarkEnd w:id="55"/>
      <w:bookmarkEnd w:id="56"/>
      <w:r w:rsidRPr="00417442">
        <w:rPr>
          <w:rStyle w:val="normaltextrun"/>
          <w:rFonts w:ascii="Arial" w:hAnsi="Arial" w:cs="Arial"/>
          <w:bCs w:val="0"/>
          <w:color w:val="auto"/>
          <w:sz w:val="28"/>
          <w:szCs w:val="28"/>
        </w:rPr>
        <w:t xml:space="preserve"> </w:t>
      </w:r>
    </w:p>
    <w:p w14:paraId="7A9C5D6D" w14:textId="77777777" w:rsidR="00642283" w:rsidRPr="00417442" w:rsidRDefault="00642283" w:rsidP="00503240">
      <w:pPr>
        <w:pStyle w:val="Heading2"/>
        <w:spacing w:before="0" w:after="120" w:line="276" w:lineRule="auto"/>
        <w:rPr>
          <w:rStyle w:val="normaltextrun"/>
          <w:rFonts w:ascii="Arial" w:hAnsi="Arial" w:cs="Arial"/>
          <w:b w:val="0"/>
          <w:bCs w:val="0"/>
          <w:color w:val="auto"/>
          <w:sz w:val="28"/>
          <w:szCs w:val="28"/>
        </w:rPr>
      </w:pPr>
      <w:bookmarkStart w:id="57" w:name="_Toc74228015"/>
      <w:bookmarkStart w:id="58" w:name="_Toc74663008"/>
      <w:bookmarkStart w:id="59" w:name="_Toc74685758"/>
      <w:bookmarkStart w:id="60" w:name="_Toc74727653"/>
      <w:bookmarkStart w:id="61" w:name="_Toc74728043"/>
      <w:bookmarkStart w:id="62" w:name="_Toc74767376"/>
      <w:bookmarkStart w:id="63" w:name="_Toc74768207"/>
      <w:bookmarkStart w:id="64" w:name="_Toc88561400"/>
      <w:r w:rsidRPr="00417442">
        <w:rPr>
          <w:rStyle w:val="normaltextrun"/>
          <w:rFonts w:ascii="Arial" w:hAnsi="Arial" w:cs="Arial"/>
          <w:b w:val="0"/>
          <w:bCs w:val="0"/>
          <w:color w:val="auto"/>
          <w:sz w:val="28"/>
          <w:szCs w:val="28"/>
        </w:rPr>
        <w:t>The following describes key aspects of Commonwealth and Victorian legislative, regulatory and policy frameworks affecting people with disability with a focus on oversight of disability support workers. The purpose is to understand the context in which these relevant laws and policies attend to the prevention of violence against women with disability and possible points of intervention.</w:t>
      </w:r>
      <w:bookmarkEnd w:id="57"/>
      <w:bookmarkEnd w:id="58"/>
      <w:bookmarkEnd w:id="59"/>
      <w:bookmarkEnd w:id="60"/>
      <w:bookmarkEnd w:id="61"/>
      <w:bookmarkEnd w:id="62"/>
      <w:bookmarkEnd w:id="63"/>
      <w:bookmarkEnd w:id="64"/>
    </w:p>
    <w:p w14:paraId="5BB90C37" w14:textId="77777777" w:rsidR="00642283" w:rsidRPr="00417442" w:rsidRDefault="00642283" w:rsidP="00503240">
      <w:pPr>
        <w:spacing w:before="120" w:after="120" w:line="276" w:lineRule="auto"/>
        <w:rPr>
          <w:rFonts w:ascii="Arial" w:hAnsi="Arial" w:cs="Arial"/>
          <w:sz w:val="28"/>
          <w:szCs w:val="28"/>
        </w:rPr>
      </w:pPr>
      <w:r w:rsidRPr="00417442">
        <w:rPr>
          <w:rFonts w:ascii="Arial" w:hAnsi="Arial" w:cs="Arial"/>
          <w:sz w:val="28"/>
          <w:szCs w:val="28"/>
        </w:rPr>
        <w:t>This mapping exercise was undertaken in March to May 2020, and thus refers to legislation current at that time.</w:t>
      </w:r>
    </w:p>
    <w:p w14:paraId="6516904A" w14:textId="6FA95E72" w:rsidR="00F853FB" w:rsidRPr="00417442" w:rsidRDefault="00642283" w:rsidP="00503240">
      <w:pPr>
        <w:spacing w:before="120" w:after="120" w:line="276" w:lineRule="auto"/>
        <w:rPr>
          <w:rFonts w:ascii="Arial" w:hAnsi="Arial" w:cs="Arial"/>
          <w:sz w:val="28"/>
          <w:szCs w:val="28"/>
        </w:rPr>
      </w:pPr>
      <w:r w:rsidRPr="00417442">
        <w:rPr>
          <w:rFonts w:ascii="Arial" w:hAnsi="Arial" w:cs="Arial"/>
          <w:sz w:val="28"/>
          <w:szCs w:val="28"/>
        </w:rPr>
        <w:t>Overarching each is the United Nations Convention on the Rights of Persons with Disabilities (CRPD). The purpose of the Convention is to set out the full human rights of all persons with disabilities. The convention elaborates in detail the rights of persons with disabilities and set out a code of implementation. Australia ratified the CRPD and the Optional Protocol in 2008, committing to the obligations of the CRPD. Article 16 states “Parties shall take all appropriate legislative, administrative, social, educational and other measures to protect persons with disabilities, both within and outside the home, from all forms of exploitation, violence and abuse, including their gender-based aspects</w:t>
      </w:r>
      <w:r w:rsidR="00135461" w:rsidRPr="00417442">
        <w:rPr>
          <w:rFonts w:ascii="Arial" w:hAnsi="Arial" w:cs="Arial"/>
          <w:sz w:val="28"/>
          <w:szCs w:val="28"/>
        </w:rPr>
        <w:t>.</w:t>
      </w:r>
    </w:p>
    <w:p w14:paraId="2DAA5FD2" w14:textId="77777777" w:rsidR="00207C56" w:rsidRPr="00417442" w:rsidRDefault="00073813" w:rsidP="00623571">
      <w:pPr>
        <w:pStyle w:val="Bodycenteredorangebg"/>
        <w:spacing w:before="240"/>
        <w:jc w:val="left"/>
        <w:rPr>
          <w:rFonts w:cs="Arial"/>
          <w:b/>
          <w:bCs/>
          <w:sz w:val="30"/>
          <w:szCs w:val="30"/>
          <w:lang w:eastAsia="en-US"/>
        </w:rPr>
      </w:pPr>
      <w:bookmarkStart w:id="65" w:name="_Toc88561401"/>
      <w:r w:rsidRPr="00417442">
        <w:rPr>
          <w:rFonts w:cs="Arial"/>
          <w:b/>
          <w:bCs/>
          <w:sz w:val="30"/>
          <w:szCs w:val="30"/>
          <w:lang w:eastAsia="en-US"/>
        </w:rPr>
        <w:t>C</w:t>
      </w:r>
      <w:r w:rsidR="00207C56" w:rsidRPr="00417442">
        <w:rPr>
          <w:rFonts w:cs="Arial"/>
          <w:b/>
          <w:bCs/>
          <w:sz w:val="30"/>
          <w:szCs w:val="30"/>
          <w:lang w:eastAsia="en-US"/>
        </w:rPr>
        <w:t>ommonwealth</w:t>
      </w:r>
      <w:bookmarkEnd w:id="65"/>
    </w:p>
    <w:p w14:paraId="7C2AB535" w14:textId="77777777" w:rsidR="00B05F2C" w:rsidRPr="00417442" w:rsidRDefault="00B05F2C" w:rsidP="00503240">
      <w:pPr>
        <w:spacing w:before="240" w:after="80" w:line="276" w:lineRule="auto"/>
        <w:rPr>
          <w:rFonts w:ascii="Arial" w:hAnsi="Arial" w:cs="Arial"/>
          <w:b/>
          <w:bCs/>
          <w:color w:val="000000" w:themeColor="text1"/>
          <w:sz w:val="28"/>
          <w:szCs w:val="28"/>
        </w:rPr>
      </w:pPr>
      <w:r w:rsidRPr="00417442">
        <w:rPr>
          <w:rFonts w:ascii="Arial" w:hAnsi="Arial" w:cs="Arial"/>
          <w:b/>
          <w:bCs/>
          <w:color w:val="000000" w:themeColor="text1"/>
          <w:sz w:val="28"/>
          <w:szCs w:val="28"/>
          <w:u w:val="single"/>
        </w:rPr>
        <w:t>Disability Services Act (1986)</w:t>
      </w:r>
    </w:p>
    <w:p w14:paraId="0D769BC2" w14:textId="77777777" w:rsidR="00B05F2C" w:rsidRPr="00417442" w:rsidRDefault="00B05F2C" w:rsidP="00361981">
      <w:pPr>
        <w:spacing w:before="80" w:after="120"/>
        <w:rPr>
          <w:rFonts w:ascii="Arial" w:hAnsi="Arial" w:cs="Arial"/>
          <w:sz w:val="28"/>
          <w:szCs w:val="28"/>
        </w:rPr>
      </w:pPr>
      <w:r w:rsidRPr="00417442">
        <w:rPr>
          <w:rFonts w:ascii="Arial" w:hAnsi="Arial" w:cs="Arial"/>
          <w:sz w:val="28"/>
          <w:szCs w:val="28"/>
        </w:rPr>
        <w:t>The Act aims to provide a comprehensive framework for the funding and provision of disability support services, including the accreditation, certification, and Commonwealth funding of services for people with disability including advocacy, employment, and rehabilitation services.</w:t>
      </w:r>
    </w:p>
    <w:p w14:paraId="1A420B5D" w14:textId="77777777" w:rsidR="00B05F2C" w:rsidRPr="00417442" w:rsidRDefault="00B05F2C" w:rsidP="00503240">
      <w:pPr>
        <w:spacing w:before="120" w:after="120"/>
        <w:rPr>
          <w:rFonts w:ascii="Arial" w:hAnsi="Arial" w:cs="Arial"/>
          <w:sz w:val="28"/>
          <w:szCs w:val="28"/>
        </w:rPr>
      </w:pPr>
      <w:r w:rsidRPr="00417442">
        <w:rPr>
          <w:rFonts w:ascii="Arial" w:hAnsi="Arial" w:cs="Arial"/>
          <w:sz w:val="28"/>
          <w:szCs w:val="28"/>
        </w:rPr>
        <w:t xml:space="preserve">The Disability Services Act established the Disability Service Standards (1986), which have since been updated to the </w:t>
      </w:r>
      <w:r w:rsidRPr="00417442">
        <w:rPr>
          <w:rFonts w:ascii="Arial" w:hAnsi="Arial" w:cs="Arial"/>
          <w:b/>
          <w:bCs/>
          <w:sz w:val="28"/>
          <w:szCs w:val="28"/>
        </w:rPr>
        <w:t>National Standards for Disability Services (1993).</w:t>
      </w:r>
    </w:p>
    <w:p w14:paraId="72BAB6DD" w14:textId="0C4360DA" w:rsidR="002B4936" w:rsidRPr="00417442" w:rsidRDefault="00B05F2C" w:rsidP="002B4936">
      <w:pPr>
        <w:spacing w:before="120" w:after="120" w:line="276" w:lineRule="auto"/>
        <w:rPr>
          <w:rFonts w:ascii="Arial" w:hAnsi="Arial" w:cs="Arial"/>
          <w:i/>
          <w:iCs/>
          <w:sz w:val="28"/>
          <w:szCs w:val="28"/>
        </w:rPr>
      </w:pPr>
      <w:r w:rsidRPr="00417442">
        <w:rPr>
          <w:rFonts w:ascii="Arial" w:hAnsi="Arial" w:cs="Arial"/>
          <w:i/>
          <w:iCs/>
          <w:sz w:val="28"/>
          <w:szCs w:val="28"/>
        </w:rPr>
        <w:t>The act does not contain specific provisions for the prevention of violence against women with disability.</w:t>
      </w:r>
    </w:p>
    <w:p w14:paraId="3BD30203" w14:textId="77777777" w:rsidR="00135461" w:rsidRPr="00417442" w:rsidRDefault="00135461" w:rsidP="00361981">
      <w:pPr>
        <w:spacing w:after="80" w:line="276" w:lineRule="auto"/>
        <w:rPr>
          <w:rFonts w:ascii="Arial" w:hAnsi="Arial" w:cs="Arial"/>
          <w:i/>
          <w:iCs/>
          <w:sz w:val="28"/>
          <w:szCs w:val="28"/>
        </w:rPr>
      </w:pPr>
    </w:p>
    <w:p w14:paraId="4ECCC68A" w14:textId="60AF7F6F" w:rsidR="00B05F2C" w:rsidRPr="00417442" w:rsidRDefault="00B05F2C" w:rsidP="00361981">
      <w:pPr>
        <w:spacing w:after="80" w:line="276" w:lineRule="auto"/>
        <w:rPr>
          <w:rFonts w:ascii="Arial" w:hAnsi="Arial" w:cs="Arial"/>
          <w:i/>
          <w:iCs/>
          <w:sz w:val="28"/>
          <w:szCs w:val="28"/>
        </w:rPr>
      </w:pPr>
      <w:r w:rsidRPr="00417442">
        <w:rPr>
          <w:rFonts w:ascii="Arial" w:hAnsi="Arial" w:cs="Arial"/>
          <w:b/>
          <w:bCs/>
          <w:sz w:val="28"/>
          <w:szCs w:val="28"/>
          <w:u w:val="single"/>
        </w:rPr>
        <w:lastRenderedPageBreak/>
        <w:t>National Standards for Disability Services (NSDS,1993)</w:t>
      </w:r>
    </w:p>
    <w:p w14:paraId="20E98E6B" w14:textId="77777777" w:rsidR="00B05F2C" w:rsidRPr="00417442" w:rsidRDefault="00B05F2C" w:rsidP="00361981">
      <w:pPr>
        <w:pStyle w:val="Heading2"/>
        <w:spacing w:before="80" w:after="120" w:line="264" w:lineRule="auto"/>
        <w:rPr>
          <w:rFonts w:ascii="Arial" w:hAnsi="Arial" w:cs="Arial"/>
          <w:b w:val="0"/>
          <w:bCs w:val="0"/>
          <w:color w:val="8064A2" w:themeColor="accent4"/>
          <w:sz w:val="28"/>
          <w:szCs w:val="28"/>
          <w:u w:val="single"/>
        </w:rPr>
      </w:pPr>
      <w:bookmarkStart w:id="66" w:name="_Toc74228018"/>
      <w:bookmarkStart w:id="67" w:name="_Toc74663011"/>
      <w:bookmarkStart w:id="68" w:name="_Toc74685761"/>
      <w:bookmarkStart w:id="69" w:name="_Toc74727655"/>
      <w:bookmarkStart w:id="70" w:name="_Toc74728045"/>
      <w:bookmarkStart w:id="71" w:name="_Toc74767378"/>
      <w:bookmarkStart w:id="72" w:name="_Toc74768209"/>
      <w:bookmarkStart w:id="73" w:name="_Toc88561402"/>
      <w:r w:rsidRPr="00417442">
        <w:rPr>
          <w:rFonts w:ascii="Arial" w:hAnsi="Arial" w:cs="Arial"/>
          <w:b w:val="0"/>
          <w:bCs w:val="0"/>
          <w:color w:val="000000"/>
          <w:sz w:val="28"/>
          <w:szCs w:val="28"/>
        </w:rPr>
        <w:t>The NSDS apply to all disability service providers. There are six core standards:</w:t>
      </w:r>
      <w:bookmarkEnd w:id="66"/>
      <w:bookmarkEnd w:id="67"/>
      <w:bookmarkEnd w:id="68"/>
      <w:bookmarkEnd w:id="69"/>
      <w:bookmarkEnd w:id="70"/>
      <w:bookmarkEnd w:id="71"/>
      <w:bookmarkEnd w:id="72"/>
      <w:bookmarkEnd w:id="73"/>
    </w:p>
    <w:p w14:paraId="3B0970EB" w14:textId="77777777" w:rsidR="00B05F2C" w:rsidRPr="00417442" w:rsidRDefault="00B05F2C" w:rsidP="00503240">
      <w:pPr>
        <w:widowControl/>
        <w:numPr>
          <w:ilvl w:val="0"/>
          <w:numId w:val="16"/>
        </w:numPr>
        <w:autoSpaceDE/>
        <w:autoSpaceDN/>
        <w:spacing w:before="80" w:after="80"/>
        <w:ind w:left="357" w:hanging="357"/>
        <w:rPr>
          <w:rFonts w:ascii="Arial" w:hAnsi="Arial" w:cs="Arial"/>
          <w:color w:val="000000"/>
          <w:sz w:val="28"/>
          <w:szCs w:val="28"/>
        </w:rPr>
      </w:pPr>
      <w:r w:rsidRPr="00417442">
        <w:rPr>
          <w:rFonts w:ascii="Arial" w:hAnsi="Arial" w:cs="Arial"/>
          <w:color w:val="000000"/>
          <w:sz w:val="28"/>
          <w:szCs w:val="28"/>
        </w:rPr>
        <w:t>Rights</w:t>
      </w:r>
    </w:p>
    <w:p w14:paraId="743DBD3C" w14:textId="77777777" w:rsidR="00B05F2C" w:rsidRPr="00417442" w:rsidRDefault="00B05F2C" w:rsidP="00503240">
      <w:pPr>
        <w:widowControl/>
        <w:numPr>
          <w:ilvl w:val="0"/>
          <w:numId w:val="16"/>
        </w:numPr>
        <w:autoSpaceDE/>
        <w:autoSpaceDN/>
        <w:spacing w:before="80" w:after="80"/>
        <w:ind w:left="357" w:hanging="357"/>
        <w:rPr>
          <w:rFonts w:ascii="Arial" w:hAnsi="Arial" w:cs="Arial"/>
          <w:color w:val="000000"/>
          <w:sz w:val="28"/>
          <w:szCs w:val="28"/>
        </w:rPr>
      </w:pPr>
      <w:r w:rsidRPr="00417442">
        <w:rPr>
          <w:rFonts w:ascii="Arial" w:hAnsi="Arial" w:cs="Arial"/>
          <w:color w:val="000000"/>
          <w:sz w:val="28"/>
          <w:szCs w:val="28"/>
        </w:rPr>
        <w:t>Participation and Inclusion</w:t>
      </w:r>
    </w:p>
    <w:p w14:paraId="7F91AD24" w14:textId="77777777" w:rsidR="00B05F2C" w:rsidRPr="00417442" w:rsidRDefault="00B05F2C" w:rsidP="00503240">
      <w:pPr>
        <w:widowControl/>
        <w:numPr>
          <w:ilvl w:val="0"/>
          <w:numId w:val="16"/>
        </w:numPr>
        <w:autoSpaceDE/>
        <w:autoSpaceDN/>
        <w:spacing w:before="80" w:after="80"/>
        <w:ind w:left="357" w:hanging="357"/>
        <w:rPr>
          <w:rFonts w:ascii="Arial" w:hAnsi="Arial" w:cs="Arial"/>
          <w:color w:val="000000"/>
          <w:sz w:val="28"/>
          <w:szCs w:val="28"/>
        </w:rPr>
      </w:pPr>
      <w:r w:rsidRPr="00417442">
        <w:rPr>
          <w:rFonts w:ascii="Arial" w:hAnsi="Arial" w:cs="Arial"/>
          <w:color w:val="000000"/>
          <w:sz w:val="28"/>
          <w:szCs w:val="28"/>
        </w:rPr>
        <w:t>Individual Outcomes</w:t>
      </w:r>
    </w:p>
    <w:p w14:paraId="12AC3225" w14:textId="77777777" w:rsidR="00B05F2C" w:rsidRPr="00417442" w:rsidRDefault="00B05F2C" w:rsidP="00503240">
      <w:pPr>
        <w:widowControl/>
        <w:numPr>
          <w:ilvl w:val="0"/>
          <w:numId w:val="16"/>
        </w:numPr>
        <w:autoSpaceDE/>
        <w:autoSpaceDN/>
        <w:spacing w:before="80" w:after="80"/>
        <w:ind w:left="357" w:hanging="357"/>
        <w:rPr>
          <w:rFonts w:ascii="Arial" w:hAnsi="Arial" w:cs="Arial"/>
          <w:color w:val="000000"/>
          <w:sz w:val="28"/>
          <w:szCs w:val="28"/>
        </w:rPr>
      </w:pPr>
      <w:r w:rsidRPr="00417442">
        <w:rPr>
          <w:rFonts w:ascii="Arial" w:hAnsi="Arial" w:cs="Arial"/>
          <w:color w:val="000000"/>
          <w:sz w:val="28"/>
          <w:szCs w:val="28"/>
        </w:rPr>
        <w:t>Feedback and Complaints</w:t>
      </w:r>
    </w:p>
    <w:p w14:paraId="730C76DA" w14:textId="77777777" w:rsidR="00B05F2C" w:rsidRPr="00417442" w:rsidRDefault="00B05F2C" w:rsidP="00503240">
      <w:pPr>
        <w:widowControl/>
        <w:numPr>
          <w:ilvl w:val="0"/>
          <w:numId w:val="16"/>
        </w:numPr>
        <w:autoSpaceDE/>
        <w:autoSpaceDN/>
        <w:spacing w:before="80" w:after="80"/>
        <w:ind w:left="357" w:hanging="357"/>
        <w:rPr>
          <w:rFonts w:ascii="Arial" w:hAnsi="Arial" w:cs="Arial"/>
          <w:color w:val="000000"/>
          <w:sz w:val="28"/>
          <w:szCs w:val="28"/>
        </w:rPr>
      </w:pPr>
      <w:r w:rsidRPr="00417442">
        <w:rPr>
          <w:rFonts w:ascii="Arial" w:hAnsi="Arial" w:cs="Arial"/>
          <w:color w:val="000000"/>
          <w:sz w:val="28"/>
          <w:szCs w:val="28"/>
        </w:rPr>
        <w:t>Service Access</w:t>
      </w:r>
    </w:p>
    <w:p w14:paraId="403878FD" w14:textId="77777777" w:rsidR="0088628E" w:rsidRPr="00417442" w:rsidRDefault="00B05F2C" w:rsidP="00503240">
      <w:pPr>
        <w:widowControl/>
        <w:numPr>
          <w:ilvl w:val="0"/>
          <w:numId w:val="16"/>
        </w:numPr>
        <w:autoSpaceDE/>
        <w:autoSpaceDN/>
        <w:spacing w:before="80" w:after="80"/>
        <w:ind w:left="357" w:hanging="357"/>
        <w:rPr>
          <w:rFonts w:ascii="Arial" w:hAnsi="Arial" w:cs="Arial"/>
          <w:color w:val="000000"/>
          <w:sz w:val="28"/>
          <w:szCs w:val="28"/>
        </w:rPr>
      </w:pPr>
      <w:r w:rsidRPr="00417442">
        <w:rPr>
          <w:rFonts w:ascii="Arial" w:hAnsi="Arial" w:cs="Arial"/>
          <w:color w:val="000000"/>
          <w:sz w:val="28"/>
          <w:szCs w:val="28"/>
        </w:rPr>
        <w:t>Service Management.</w:t>
      </w:r>
    </w:p>
    <w:p w14:paraId="51865C0C" w14:textId="77777777" w:rsidR="00207C56" w:rsidRPr="00417442" w:rsidRDefault="00B05F2C" w:rsidP="00503240">
      <w:pPr>
        <w:spacing w:before="120" w:after="120"/>
        <w:rPr>
          <w:rFonts w:ascii="Arial" w:hAnsi="Arial" w:cs="Arial"/>
          <w:i/>
          <w:iCs/>
          <w:sz w:val="28"/>
          <w:szCs w:val="28"/>
        </w:rPr>
      </w:pPr>
      <w:r w:rsidRPr="00417442">
        <w:rPr>
          <w:rFonts w:ascii="Arial" w:hAnsi="Arial" w:cs="Arial"/>
          <w:i/>
          <w:iCs/>
          <w:sz w:val="28"/>
          <w:szCs w:val="28"/>
        </w:rPr>
        <w:t>The ‘Rights’ standard states that a service must actively prevent abuse, harm, neglect and violence.  The Standards do not mention violence against women or gender-based violence specifically.</w:t>
      </w:r>
    </w:p>
    <w:p w14:paraId="2A8625E8" w14:textId="77777777" w:rsidR="0088628E" w:rsidRPr="00417442" w:rsidRDefault="0088628E" w:rsidP="00503240">
      <w:pPr>
        <w:spacing w:before="240" w:after="80" w:line="276" w:lineRule="auto"/>
        <w:rPr>
          <w:rFonts w:ascii="Arial" w:hAnsi="Arial" w:cs="Arial"/>
          <w:b/>
          <w:bCs/>
          <w:sz w:val="28"/>
          <w:szCs w:val="28"/>
          <w:u w:val="single"/>
        </w:rPr>
      </w:pPr>
      <w:r w:rsidRPr="00417442">
        <w:rPr>
          <w:rFonts w:ascii="Arial" w:hAnsi="Arial" w:cs="Arial"/>
          <w:b/>
          <w:bCs/>
          <w:sz w:val="28"/>
          <w:szCs w:val="28"/>
          <w:u w:val="single"/>
        </w:rPr>
        <w:t>Disability Discrimination Act (1992)</w:t>
      </w:r>
    </w:p>
    <w:p w14:paraId="7768FE2F" w14:textId="77777777" w:rsidR="0088628E" w:rsidRPr="00417442" w:rsidRDefault="0088628E" w:rsidP="00361981">
      <w:pPr>
        <w:spacing w:before="80" w:after="120"/>
        <w:rPr>
          <w:rFonts w:ascii="Arial" w:hAnsi="Arial" w:cs="Arial"/>
          <w:color w:val="000000" w:themeColor="text1"/>
          <w:sz w:val="28"/>
          <w:szCs w:val="28"/>
        </w:rPr>
      </w:pPr>
      <w:r w:rsidRPr="00417442">
        <w:rPr>
          <w:rFonts w:ascii="Arial" w:hAnsi="Arial" w:cs="Arial"/>
          <w:color w:val="000000" w:themeColor="text1"/>
          <w:sz w:val="28"/>
          <w:szCs w:val="28"/>
        </w:rPr>
        <w:t>The Act makes it illegal to harass or discriminate against a person with disability, on the basis of disability. It speaks to the establishment of standards that can prevent harassment and discrimination.  The Act also establishes the Commonwealth Disability Discrimination Commissioner.</w:t>
      </w:r>
    </w:p>
    <w:p w14:paraId="4038F161" w14:textId="5E28D571" w:rsidR="00243E55" w:rsidRPr="00417442" w:rsidRDefault="0088628E" w:rsidP="00131C95">
      <w:pPr>
        <w:spacing w:before="120" w:after="120"/>
        <w:rPr>
          <w:rFonts w:ascii="Arial" w:hAnsi="Arial" w:cs="Arial"/>
          <w:i/>
          <w:iCs/>
          <w:sz w:val="28"/>
          <w:szCs w:val="28"/>
        </w:rPr>
      </w:pPr>
      <w:r w:rsidRPr="00417442">
        <w:rPr>
          <w:rFonts w:ascii="Arial" w:hAnsi="Arial" w:cs="Arial"/>
          <w:i/>
          <w:iCs/>
          <w:sz w:val="28"/>
          <w:szCs w:val="28"/>
        </w:rPr>
        <w:t>The Act does not directly relate to Disability Service Workers.  The Act does not cover the prevention of gender-based discrimination or harassment.</w:t>
      </w:r>
    </w:p>
    <w:p w14:paraId="6390FE9D" w14:textId="77777777" w:rsidR="0088628E" w:rsidRPr="00417442" w:rsidRDefault="0088628E" w:rsidP="00131C95">
      <w:pPr>
        <w:spacing w:before="240" w:after="80" w:line="276" w:lineRule="auto"/>
        <w:rPr>
          <w:rFonts w:ascii="Arial" w:hAnsi="Arial" w:cs="Arial"/>
          <w:b/>
          <w:bCs/>
          <w:sz w:val="28"/>
          <w:szCs w:val="28"/>
          <w:u w:val="single"/>
        </w:rPr>
      </w:pPr>
      <w:r w:rsidRPr="00417442">
        <w:rPr>
          <w:rFonts w:ascii="Arial" w:hAnsi="Arial" w:cs="Arial"/>
          <w:b/>
          <w:bCs/>
          <w:sz w:val="28"/>
          <w:szCs w:val="28"/>
          <w:u w:val="single"/>
        </w:rPr>
        <w:t>National Disability Strategy: 2010-2020 (NDS)</w:t>
      </w:r>
    </w:p>
    <w:p w14:paraId="4C84A7D9" w14:textId="77777777" w:rsidR="0088628E" w:rsidRPr="00417442" w:rsidRDefault="0088628E" w:rsidP="00361981">
      <w:pPr>
        <w:spacing w:before="80" w:after="120"/>
        <w:rPr>
          <w:rFonts w:ascii="Arial" w:hAnsi="Arial" w:cs="Arial"/>
          <w:color w:val="000000"/>
          <w:sz w:val="28"/>
          <w:szCs w:val="28"/>
        </w:rPr>
      </w:pPr>
      <w:r w:rsidRPr="00417442">
        <w:rPr>
          <w:rFonts w:ascii="Arial" w:hAnsi="Arial" w:cs="Arial"/>
          <w:color w:val="000000"/>
          <w:sz w:val="28"/>
          <w:szCs w:val="28"/>
        </w:rPr>
        <w:t>The NDS is a national 10-year plan to support people with disability to maximise their potential and participate as equal citizens in Australian society.</w:t>
      </w:r>
    </w:p>
    <w:p w14:paraId="18280F5E" w14:textId="77777777" w:rsidR="0088628E" w:rsidRPr="00417442" w:rsidRDefault="0088628E" w:rsidP="00361981">
      <w:pPr>
        <w:spacing w:before="120" w:after="120"/>
        <w:rPr>
          <w:rFonts w:ascii="Arial" w:hAnsi="Arial" w:cs="Arial"/>
          <w:i/>
          <w:iCs/>
          <w:sz w:val="28"/>
          <w:szCs w:val="28"/>
        </w:rPr>
      </w:pPr>
      <w:r w:rsidRPr="00417442">
        <w:rPr>
          <w:rFonts w:ascii="Arial" w:hAnsi="Arial" w:cs="Arial"/>
          <w:i/>
          <w:iCs/>
          <w:sz w:val="28"/>
          <w:szCs w:val="28"/>
        </w:rPr>
        <w:t>Policy Direction 4 stipulates that people with disability be safe from violence, exploitation, and neglect, specifying that all protective measures be undertaken, including addressing gender-based aspects.</w:t>
      </w:r>
    </w:p>
    <w:p w14:paraId="53E25354" w14:textId="77777777" w:rsidR="00503240" w:rsidRPr="00417442" w:rsidRDefault="0088628E" w:rsidP="00361981">
      <w:pPr>
        <w:spacing w:before="120" w:after="120"/>
        <w:rPr>
          <w:rFonts w:ascii="Arial" w:hAnsi="Arial" w:cs="Arial"/>
          <w:i/>
          <w:iCs/>
          <w:sz w:val="28"/>
          <w:szCs w:val="28"/>
        </w:rPr>
      </w:pPr>
      <w:r w:rsidRPr="00417442">
        <w:rPr>
          <w:rFonts w:ascii="Arial" w:hAnsi="Arial" w:cs="Arial"/>
          <w:i/>
          <w:iCs/>
          <w:sz w:val="28"/>
          <w:szCs w:val="28"/>
        </w:rPr>
        <w:t>The Strategy references (once, in passing) the National Plan to Reduce Violence against Women and their Children as a related current commitment.</w:t>
      </w:r>
    </w:p>
    <w:p w14:paraId="166D4FBB" w14:textId="77777777" w:rsidR="00131C95" w:rsidRPr="00417442" w:rsidRDefault="00131C95">
      <w:pPr>
        <w:rPr>
          <w:rFonts w:ascii="Arial" w:eastAsia="Arial Unicode MS" w:hAnsi="Arial" w:cs="Arial"/>
          <w:b/>
          <w:bCs/>
          <w:color w:val="000000" w:themeColor="text1"/>
          <w:sz w:val="30"/>
          <w:szCs w:val="30"/>
          <w:bdr w:val="nil"/>
          <w14:textOutline w14:w="0" w14:cap="flat" w14:cmpd="sng" w14:algn="ctr">
            <w14:noFill/>
            <w14:prstDash w14:val="solid"/>
            <w14:bevel/>
          </w14:textOutline>
        </w:rPr>
      </w:pPr>
      <w:r w:rsidRPr="00417442">
        <w:rPr>
          <w:rFonts w:ascii="Arial" w:hAnsi="Arial" w:cs="Arial"/>
          <w:color w:val="000000" w:themeColor="text1"/>
          <w:sz w:val="30"/>
          <w:szCs w:val="30"/>
        </w:rPr>
        <w:br w:type="page"/>
      </w:r>
    </w:p>
    <w:p w14:paraId="2CA3909D" w14:textId="33065EBD" w:rsidR="00207C56" w:rsidRPr="00417442" w:rsidRDefault="00207C56" w:rsidP="00503240">
      <w:pPr>
        <w:pStyle w:val="HeadingOrangebg"/>
        <w:spacing w:before="360" w:after="80"/>
        <w:jc w:val="left"/>
        <w:rPr>
          <w:rFonts w:cs="Arial"/>
          <w:color w:val="000000" w:themeColor="text1"/>
          <w:sz w:val="30"/>
          <w:szCs w:val="30"/>
        </w:rPr>
      </w:pPr>
      <w:r w:rsidRPr="00417442">
        <w:rPr>
          <w:rFonts w:cs="Arial"/>
          <w:color w:val="000000" w:themeColor="text1"/>
          <w:sz w:val="30"/>
          <w:szCs w:val="30"/>
        </w:rPr>
        <w:lastRenderedPageBreak/>
        <w:t>National Disability Insurance Scheme</w:t>
      </w:r>
    </w:p>
    <w:p w14:paraId="19EF9B5F" w14:textId="77777777" w:rsidR="00623571" w:rsidRPr="00417442" w:rsidRDefault="00207C56" w:rsidP="00503240">
      <w:pPr>
        <w:spacing w:before="120" w:after="80"/>
        <w:rPr>
          <w:rFonts w:ascii="Arial" w:hAnsi="Arial" w:cs="Arial"/>
          <w:i/>
          <w:iCs/>
          <w:sz w:val="28"/>
          <w:szCs w:val="28"/>
        </w:rPr>
      </w:pPr>
      <w:r w:rsidRPr="00417442">
        <w:rPr>
          <w:rFonts w:ascii="Arial" w:hAnsi="Arial" w:cs="Arial"/>
          <w:i/>
          <w:iCs/>
          <w:sz w:val="28"/>
          <w:szCs w:val="28"/>
        </w:rPr>
        <w:t>The following frameworks only apply to participants under the National Disability Insurance Scheme (NDIS).</w:t>
      </w:r>
    </w:p>
    <w:p w14:paraId="1828582B" w14:textId="77777777" w:rsidR="00102BD7" w:rsidRPr="00417442" w:rsidRDefault="00102BD7" w:rsidP="00503240">
      <w:pPr>
        <w:spacing w:before="240" w:after="80" w:line="276" w:lineRule="auto"/>
        <w:rPr>
          <w:rFonts w:ascii="Arial" w:hAnsi="Arial" w:cs="Arial"/>
          <w:b/>
          <w:bCs/>
          <w:sz w:val="28"/>
          <w:szCs w:val="28"/>
          <w:u w:val="single"/>
        </w:rPr>
      </w:pPr>
      <w:r w:rsidRPr="00417442">
        <w:rPr>
          <w:rFonts w:ascii="Arial" w:hAnsi="Arial" w:cs="Arial"/>
          <w:b/>
          <w:bCs/>
          <w:sz w:val="28"/>
          <w:szCs w:val="28"/>
          <w:u w:val="single"/>
        </w:rPr>
        <w:t>National Disability Insurance Scheme Act (2013)</w:t>
      </w:r>
    </w:p>
    <w:p w14:paraId="5ECB1620" w14:textId="77777777" w:rsidR="00102BD7" w:rsidRPr="00417442" w:rsidRDefault="00102BD7" w:rsidP="002B4936">
      <w:pPr>
        <w:spacing w:before="80" w:after="120"/>
        <w:rPr>
          <w:rFonts w:ascii="Arial" w:hAnsi="Arial" w:cs="Arial"/>
          <w:color w:val="000000"/>
          <w:sz w:val="28"/>
          <w:szCs w:val="28"/>
        </w:rPr>
      </w:pPr>
      <w:r w:rsidRPr="00417442">
        <w:rPr>
          <w:rFonts w:ascii="Arial" w:hAnsi="Arial" w:cs="Arial"/>
          <w:color w:val="000000"/>
          <w:sz w:val="28"/>
          <w:szCs w:val="28"/>
        </w:rPr>
        <w:t>The National Disability Insurance Scheme Act establishes:</w:t>
      </w:r>
    </w:p>
    <w:p w14:paraId="301CC5C8" w14:textId="77777777" w:rsidR="00102BD7" w:rsidRPr="00417442" w:rsidRDefault="00102BD7" w:rsidP="002B4936">
      <w:pPr>
        <w:pStyle w:val="ListParagraph"/>
        <w:widowControl/>
        <w:numPr>
          <w:ilvl w:val="0"/>
          <w:numId w:val="17"/>
        </w:numPr>
        <w:autoSpaceDE/>
        <w:autoSpaceDN/>
        <w:spacing w:before="80" w:after="80" w:line="264" w:lineRule="auto"/>
        <w:rPr>
          <w:rFonts w:ascii="Arial" w:hAnsi="Arial" w:cs="Arial"/>
          <w:color w:val="000000"/>
          <w:sz w:val="28"/>
          <w:szCs w:val="28"/>
        </w:rPr>
      </w:pPr>
      <w:r w:rsidRPr="00417442">
        <w:rPr>
          <w:rFonts w:ascii="Arial" w:hAnsi="Arial" w:cs="Arial"/>
          <w:color w:val="000000"/>
          <w:sz w:val="28"/>
          <w:szCs w:val="28"/>
        </w:rPr>
        <w:t xml:space="preserve">the </w:t>
      </w:r>
      <w:r w:rsidRPr="00417442">
        <w:rPr>
          <w:rFonts w:ascii="Arial" w:hAnsi="Arial" w:cs="Arial"/>
          <w:b/>
          <w:bCs/>
          <w:color w:val="000000"/>
          <w:sz w:val="28"/>
          <w:szCs w:val="28"/>
        </w:rPr>
        <w:t>National Disability Insurance Scheme</w:t>
      </w:r>
      <w:r w:rsidRPr="00417442">
        <w:rPr>
          <w:rFonts w:ascii="Arial" w:hAnsi="Arial" w:cs="Arial"/>
          <w:color w:val="000000"/>
          <w:sz w:val="28"/>
          <w:szCs w:val="28"/>
        </w:rPr>
        <w:t xml:space="preserve"> (NDIS, see below)</w:t>
      </w:r>
    </w:p>
    <w:p w14:paraId="53C2323B" w14:textId="70BA87E7" w:rsidR="00600B82" w:rsidRPr="00D022CD" w:rsidRDefault="00102BD7" w:rsidP="00D022CD">
      <w:pPr>
        <w:pStyle w:val="ListParagraph"/>
        <w:widowControl/>
        <w:numPr>
          <w:ilvl w:val="0"/>
          <w:numId w:val="17"/>
        </w:numPr>
        <w:autoSpaceDE/>
        <w:autoSpaceDN/>
        <w:spacing w:before="80" w:after="80" w:line="264" w:lineRule="auto"/>
        <w:rPr>
          <w:rFonts w:ascii="Arial" w:hAnsi="Arial" w:cs="Arial"/>
          <w:color w:val="000000"/>
          <w:sz w:val="28"/>
          <w:szCs w:val="28"/>
        </w:rPr>
      </w:pPr>
      <w:r w:rsidRPr="00417442">
        <w:rPr>
          <w:rFonts w:ascii="Arial" w:hAnsi="Arial" w:cs="Arial"/>
          <w:color w:val="000000"/>
          <w:sz w:val="28"/>
          <w:szCs w:val="28"/>
        </w:rPr>
        <w:t>the</w:t>
      </w:r>
      <w:r w:rsidRPr="00417442">
        <w:rPr>
          <w:rFonts w:ascii="Arial" w:hAnsi="Arial" w:cs="Arial"/>
          <w:b/>
          <w:bCs/>
          <w:color w:val="000000"/>
          <w:sz w:val="28"/>
          <w:szCs w:val="28"/>
        </w:rPr>
        <w:t xml:space="preserve"> National Disability Insurance Agency</w:t>
      </w:r>
      <w:r w:rsidRPr="00417442">
        <w:rPr>
          <w:rFonts w:ascii="Arial" w:hAnsi="Arial" w:cs="Arial"/>
          <w:color w:val="000000"/>
          <w:sz w:val="28"/>
          <w:szCs w:val="28"/>
        </w:rPr>
        <w:t xml:space="preserve"> (NDIA, see below)</w:t>
      </w:r>
    </w:p>
    <w:p w14:paraId="5C0DE1CA" w14:textId="77777777" w:rsidR="00102BD7" w:rsidRPr="00417442" w:rsidRDefault="00102BD7" w:rsidP="00D022CD">
      <w:pPr>
        <w:spacing w:before="240" w:after="80" w:line="276" w:lineRule="auto"/>
        <w:rPr>
          <w:rFonts w:ascii="Arial" w:hAnsi="Arial" w:cs="Arial"/>
          <w:b/>
          <w:bCs/>
          <w:sz w:val="28"/>
          <w:szCs w:val="28"/>
          <w:u w:val="single"/>
        </w:rPr>
      </w:pPr>
      <w:r w:rsidRPr="00417442">
        <w:rPr>
          <w:rFonts w:ascii="Arial" w:hAnsi="Arial" w:cs="Arial"/>
          <w:b/>
          <w:bCs/>
          <w:sz w:val="28"/>
          <w:szCs w:val="28"/>
          <w:u w:val="single"/>
        </w:rPr>
        <w:t>National Disability Insurance Scheme (NDIS)</w:t>
      </w:r>
    </w:p>
    <w:p w14:paraId="1B9BF2DA" w14:textId="77777777" w:rsidR="00102BD7" w:rsidRPr="00417442" w:rsidRDefault="00102BD7" w:rsidP="002B4936">
      <w:pPr>
        <w:spacing w:before="80" w:after="120"/>
        <w:rPr>
          <w:rFonts w:ascii="Arial" w:hAnsi="Arial" w:cs="Arial"/>
          <w:color w:val="000000"/>
          <w:sz w:val="28"/>
          <w:szCs w:val="28"/>
        </w:rPr>
      </w:pPr>
      <w:r w:rsidRPr="00417442">
        <w:rPr>
          <w:rFonts w:ascii="Arial" w:hAnsi="Arial" w:cs="Arial"/>
          <w:color w:val="000000"/>
          <w:sz w:val="28"/>
          <w:szCs w:val="28"/>
        </w:rPr>
        <w:t xml:space="preserve">The NDIS is a national scheme providing funding directly to individuals to access supports. Only people recognised as having a permanent (or likely to be permanent) and significant disability are eligible for the Scheme.  </w:t>
      </w:r>
    </w:p>
    <w:p w14:paraId="48C06152" w14:textId="77777777" w:rsidR="00102BD7" w:rsidRPr="00417442" w:rsidRDefault="00102BD7" w:rsidP="002B4936">
      <w:pPr>
        <w:spacing w:before="120" w:after="120"/>
        <w:rPr>
          <w:rFonts w:ascii="Arial" w:hAnsi="Arial" w:cs="Arial"/>
          <w:color w:val="000000"/>
          <w:sz w:val="28"/>
          <w:szCs w:val="28"/>
        </w:rPr>
      </w:pPr>
      <w:r w:rsidRPr="00417442">
        <w:rPr>
          <w:rFonts w:ascii="Arial" w:hAnsi="Arial" w:cs="Arial"/>
          <w:color w:val="000000"/>
          <w:sz w:val="28"/>
          <w:szCs w:val="28"/>
        </w:rPr>
        <w:t>Part of the NDIS is the development of a national approach to quality and safeguards.</w:t>
      </w:r>
    </w:p>
    <w:p w14:paraId="1762759C" w14:textId="77777777" w:rsidR="008C20B7" w:rsidRPr="00417442" w:rsidRDefault="00102BD7" w:rsidP="002B4936">
      <w:pPr>
        <w:spacing w:before="120" w:after="120"/>
        <w:rPr>
          <w:rFonts w:ascii="Arial" w:hAnsi="Arial" w:cs="Arial"/>
          <w:sz w:val="28"/>
          <w:szCs w:val="28"/>
        </w:rPr>
      </w:pPr>
      <w:r w:rsidRPr="00417442">
        <w:rPr>
          <w:rFonts w:ascii="Arial" w:hAnsi="Arial" w:cs="Arial"/>
          <w:color w:val="000000"/>
          <w:sz w:val="28"/>
          <w:szCs w:val="28"/>
        </w:rPr>
        <w:t xml:space="preserve">These requirements are covered in the </w:t>
      </w:r>
      <w:r w:rsidRPr="00417442">
        <w:rPr>
          <w:rFonts w:ascii="Arial" w:hAnsi="Arial" w:cs="Arial"/>
          <w:b/>
          <w:bCs/>
          <w:color w:val="000000"/>
          <w:sz w:val="28"/>
          <w:szCs w:val="28"/>
        </w:rPr>
        <w:t xml:space="preserve">NDIS Quality and Safeguards Framework </w:t>
      </w:r>
      <w:r w:rsidRPr="00417442">
        <w:rPr>
          <w:rFonts w:ascii="Arial" w:hAnsi="Arial" w:cs="Arial"/>
          <w:color w:val="000000"/>
          <w:sz w:val="28"/>
          <w:szCs w:val="28"/>
        </w:rPr>
        <w:t>(see below).</w:t>
      </w:r>
    </w:p>
    <w:p w14:paraId="3746ADF3" w14:textId="77777777" w:rsidR="00102BD7" w:rsidRPr="00417442" w:rsidRDefault="00102BD7" w:rsidP="002B4936">
      <w:pPr>
        <w:spacing w:before="240" w:after="80" w:line="276" w:lineRule="auto"/>
        <w:rPr>
          <w:rFonts w:ascii="Arial" w:hAnsi="Arial" w:cs="Arial"/>
          <w:b/>
          <w:bCs/>
          <w:sz w:val="28"/>
          <w:szCs w:val="28"/>
          <w:u w:val="single"/>
        </w:rPr>
      </w:pPr>
      <w:r w:rsidRPr="00417442">
        <w:rPr>
          <w:rFonts w:ascii="Arial" w:hAnsi="Arial" w:cs="Arial"/>
          <w:b/>
          <w:bCs/>
          <w:sz w:val="28"/>
          <w:szCs w:val="28"/>
          <w:u w:val="single"/>
        </w:rPr>
        <w:t>National Disability Insurance Agency (NDIA)</w:t>
      </w:r>
    </w:p>
    <w:p w14:paraId="2D8C19AC" w14:textId="77777777" w:rsidR="00102BD7" w:rsidRPr="00417442" w:rsidRDefault="00102BD7" w:rsidP="00361981">
      <w:pPr>
        <w:spacing w:before="80" w:after="120"/>
        <w:rPr>
          <w:rFonts w:ascii="Arial" w:hAnsi="Arial" w:cs="Arial"/>
          <w:color w:val="000000"/>
          <w:sz w:val="28"/>
          <w:szCs w:val="28"/>
        </w:rPr>
      </w:pPr>
      <w:r w:rsidRPr="00417442">
        <w:rPr>
          <w:rFonts w:ascii="Arial" w:hAnsi="Arial" w:cs="Arial"/>
          <w:color w:val="000000"/>
          <w:sz w:val="28"/>
          <w:szCs w:val="28"/>
        </w:rPr>
        <w:t>The NDIA implements the NDIS to determine the eligible reasonable and necessary supports for a participant of the NDIS.</w:t>
      </w:r>
    </w:p>
    <w:p w14:paraId="72C19F84" w14:textId="77777777" w:rsidR="00102BD7" w:rsidRPr="00417442" w:rsidRDefault="00102BD7" w:rsidP="002B4936">
      <w:pPr>
        <w:spacing w:before="120" w:after="120"/>
        <w:rPr>
          <w:rFonts w:ascii="Arial" w:hAnsi="Arial" w:cs="Arial"/>
          <w:color w:val="000000"/>
          <w:sz w:val="28"/>
          <w:szCs w:val="28"/>
        </w:rPr>
      </w:pPr>
      <w:r w:rsidRPr="00417442">
        <w:rPr>
          <w:rFonts w:ascii="Arial" w:hAnsi="Arial" w:cs="Arial"/>
          <w:color w:val="000000"/>
          <w:sz w:val="28"/>
          <w:szCs w:val="28"/>
        </w:rPr>
        <w:t>The NDIA aims to play a central role in the safeguarding interest of the participants. This includes working with participants to assess and manage risks.</w:t>
      </w:r>
    </w:p>
    <w:p w14:paraId="09118876" w14:textId="77777777" w:rsidR="00A91410" w:rsidRPr="00417442" w:rsidRDefault="00102BD7" w:rsidP="002B4936">
      <w:pPr>
        <w:spacing w:before="120" w:after="120"/>
        <w:rPr>
          <w:rFonts w:ascii="Arial" w:hAnsi="Arial" w:cs="Arial"/>
          <w:color w:val="000000"/>
          <w:sz w:val="28"/>
          <w:szCs w:val="28"/>
        </w:rPr>
      </w:pPr>
      <w:r w:rsidRPr="00417442">
        <w:rPr>
          <w:rFonts w:ascii="Arial" w:hAnsi="Arial" w:cs="Arial"/>
          <w:color w:val="000000"/>
          <w:sz w:val="28"/>
          <w:szCs w:val="28"/>
        </w:rPr>
        <w:t xml:space="preserve">The quality and safety of services is covered by the </w:t>
      </w:r>
      <w:r w:rsidRPr="00417442">
        <w:rPr>
          <w:rFonts w:ascii="Arial" w:hAnsi="Arial" w:cs="Arial"/>
          <w:b/>
          <w:bCs/>
          <w:color w:val="000000"/>
          <w:sz w:val="28"/>
          <w:szCs w:val="28"/>
        </w:rPr>
        <w:t xml:space="preserve">NDIS Quality and Safeguards Framework </w:t>
      </w:r>
      <w:r w:rsidRPr="00417442">
        <w:rPr>
          <w:rFonts w:ascii="Arial" w:hAnsi="Arial" w:cs="Arial"/>
          <w:color w:val="000000"/>
          <w:sz w:val="28"/>
          <w:szCs w:val="28"/>
        </w:rPr>
        <w:t>(see below).</w:t>
      </w:r>
    </w:p>
    <w:p w14:paraId="00ACD3F0" w14:textId="77777777" w:rsidR="00A91410" w:rsidRPr="00417442" w:rsidRDefault="00C0368A" w:rsidP="002B4936">
      <w:pPr>
        <w:spacing w:before="240" w:after="80" w:line="276" w:lineRule="auto"/>
        <w:rPr>
          <w:rFonts w:ascii="Arial" w:hAnsi="Arial" w:cs="Arial"/>
          <w:b/>
          <w:bCs/>
          <w:sz w:val="28"/>
          <w:szCs w:val="28"/>
          <w:u w:val="single"/>
        </w:rPr>
      </w:pPr>
      <w:r w:rsidRPr="00417442">
        <w:rPr>
          <w:rFonts w:ascii="Arial" w:hAnsi="Arial" w:cs="Arial"/>
          <w:b/>
          <w:bCs/>
          <w:sz w:val="28"/>
          <w:szCs w:val="28"/>
          <w:u w:val="single"/>
        </w:rPr>
        <w:t>NDIS Quality and Safeguarding Framework</w:t>
      </w:r>
    </w:p>
    <w:p w14:paraId="014B5317" w14:textId="77777777" w:rsidR="00C0368A" w:rsidRPr="00417442" w:rsidRDefault="00C0368A" w:rsidP="00131C95">
      <w:pPr>
        <w:pStyle w:val="Heading1"/>
        <w:rPr>
          <w:rFonts w:ascii="Arial" w:hAnsi="Arial" w:cs="Arial"/>
        </w:rPr>
      </w:pPr>
      <w:bookmarkStart w:id="74" w:name="_Toc74228020"/>
      <w:bookmarkStart w:id="75" w:name="_Toc74663013"/>
      <w:bookmarkStart w:id="76" w:name="_Toc74685763"/>
      <w:bookmarkStart w:id="77" w:name="_Toc74727658"/>
      <w:bookmarkStart w:id="78" w:name="_Toc74728048"/>
      <w:bookmarkStart w:id="79" w:name="_Toc74767381"/>
      <w:bookmarkStart w:id="80" w:name="_Toc74768212"/>
      <w:bookmarkStart w:id="81" w:name="_Toc88561403"/>
      <w:r w:rsidRPr="00417442">
        <w:rPr>
          <w:rFonts w:ascii="Arial" w:hAnsi="Arial" w:cs="Arial"/>
        </w:rPr>
        <w:t>The NDIS Quality and Safeguarding Framework aims to provide a national approach to help support NDIS participants to exercise choice and control, while ensuring appropriate safeguards are in place.</w:t>
      </w:r>
      <w:bookmarkEnd w:id="74"/>
      <w:bookmarkEnd w:id="75"/>
      <w:bookmarkEnd w:id="76"/>
      <w:bookmarkEnd w:id="77"/>
      <w:bookmarkEnd w:id="78"/>
      <w:bookmarkEnd w:id="79"/>
      <w:bookmarkEnd w:id="80"/>
      <w:bookmarkEnd w:id="81"/>
      <w:r w:rsidR="002B4936" w:rsidRPr="00417442">
        <w:rPr>
          <w:rFonts w:ascii="Arial" w:hAnsi="Arial" w:cs="Arial"/>
        </w:rPr>
        <w:t xml:space="preserve"> </w:t>
      </w:r>
      <w:r w:rsidRPr="00417442">
        <w:rPr>
          <w:rFonts w:ascii="Arial" w:hAnsi="Arial" w:cs="Arial"/>
        </w:rPr>
        <w:t>The framework applies to disability service workers and directly speaks to the prevention of violence against people with disability. It has three specific safeguarding aims:</w:t>
      </w:r>
    </w:p>
    <w:p w14:paraId="41BF55F9" w14:textId="77777777" w:rsidR="00C0368A" w:rsidRPr="00417442" w:rsidRDefault="00C0368A" w:rsidP="002B4936">
      <w:pPr>
        <w:widowControl/>
        <w:numPr>
          <w:ilvl w:val="0"/>
          <w:numId w:val="18"/>
        </w:numPr>
        <w:autoSpaceDE/>
        <w:autoSpaceDN/>
        <w:spacing w:before="80" w:after="80"/>
        <w:rPr>
          <w:rFonts w:ascii="Arial" w:hAnsi="Arial" w:cs="Arial"/>
          <w:color w:val="000000"/>
          <w:sz w:val="28"/>
          <w:szCs w:val="28"/>
        </w:rPr>
      </w:pPr>
      <w:r w:rsidRPr="00417442">
        <w:rPr>
          <w:rFonts w:ascii="Arial" w:hAnsi="Arial" w:cs="Arial"/>
          <w:b/>
          <w:bCs/>
          <w:color w:val="000000"/>
          <w:sz w:val="28"/>
          <w:szCs w:val="28"/>
        </w:rPr>
        <w:t>Developmental:</w:t>
      </w:r>
      <w:r w:rsidRPr="00417442">
        <w:rPr>
          <w:rFonts w:ascii="Arial" w:hAnsi="Arial" w:cs="Arial"/>
          <w:color w:val="000000"/>
          <w:sz w:val="28"/>
          <w:szCs w:val="28"/>
        </w:rPr>
        <w:t xml:space="preserve"> Strengthen the capability of people </w:t>
      </w:r>
    </w:p>
    <w:p w14:paraId="645214C5" w14:textId="77777777" w:rsidR="00C0368A" w:rsidRPr="00417442" w:rsidRDefault="00C0368A" w:rsidP="002B4936">
      <w:pPr>
        <w:widowControl/>
        <w:numPr>
          <w:ilvl w:val="0"/>
          <w:numId w:val="18"/>
        </w:numPr>
        <w:autoSpaceDE/>
        <w:autoSpaceDN/>
        <w:spacing w:before="80" w:after="80"/>
        <w:rPr>
          <w:rFonts w:ascii="Arial" w:hAnsi="Arial" w:cs="Arial"/>
          <w:color w:val="000000"/>
          <w:sz w:val="28"/>
          <w:szCs w:val="28"/>
        </w:rPr>
      </w:pPr>
      <w:r w:rsidRPr="00417442">
        <w:rPr>
          <w:rFonts w:ascii="Arial" w:hAnsi="Arial" w:cs="Arial"/>
          <w:b/>
          <w:bCs/>
          <w:color w:val="000000"/>
          <w:sz w:val="28"/>
          <w:szCs w:val="28"/>
        </w:rPr>
        <w:t>Preventative:</w:t>
      </w:r>
      <w:r w:rsidRPr="00417442">
        <w:rPr>
          <w:rFonts w:ascii="Arial" w:hAnsi="Arial" w:cs="Arial"/>
          <w:color w:val="000000"/>
          <w:sz w:val="28"/>
          <w:szCs w:val="28"/>
        </w:rPr>
        <w:t xml:space="preserve"> Prevent harm and ensure quality</w:t>
      </w:r>
    </w:p>
    <w:p w14:paraId="3BF3BCF5" w14:textId="77777777" w:rsidR="00C0368A" w:rsidRPr="00417442" w:rsidRDefault="00C0368A" w:rsidP="002B4936">
      <w:pPr>
        <w:widowControl/>
        <w:numPr>
          <w:ilvl w:val="0"/>
          <w:numId w:val="18"/>
        </w:numPr>
        <w:autoSpaceDE/>
        <w:autoSpaceDN/>
        <w:spacing w:before="80" w:after="80"/>
        <w:rPr>
          <w:rFonts w:ascii="Arial" w:hAnsi="Arial" w:cs="Arial"/>
          <w:color w:val="000000"/>
          <w:sz w:val="28"/>
          <w:szCs w:val="28"/>
        </w:rPr>
      </w:pPr>
      <w:r w:rsidRPr="00417442">
        <w:rPr>
          <w:rFonts w:ascii="Arial" w:hAnsi="Arial" w:cs="Arial"/>
          <w:b/>
          <w:bCs/>
          <w:color w:val="000000"/>
          <w:sz w:val="28"/>
          <w:szCs w:val="28"/>
        </w:rPr>
        <w:t>Corrective:</w:t>
      </w:r>
      <w:r w:rsidRPr="00417442">
        <w:rPr>
          <w:rFonts w:ascii="Arial" w:hAnsi="Arial" w:cs="Arial"/>
          <w:color w:val="000000"/>
          <w:sz w:val="28"/>
          <w:szCs w:val="28"/>
        </w:rPr>
        <w:t xml:space="preserve"> Resolve problems</w:t>
      </w:r>
    </w:p>
    <w:p w14:paraId="10A4D25B" w14:textId="77777777" w:rsidR="00C0368A" w:rsidRPr="00417442" w:rsidRDefault="00C0368A" w:rsidP="002B4936">
      <w:pPr>
        <w:spacing w:before="120" w:after="120"/>
        <w:rPr>
          <w:rFonts w:ascii="Arial" w:hAnsi="Arial" w:cs="Arial"/>
          <w:color w:val="000000"/>
          <w:sz w:val="28"/>
          <w:szCs w:val="28"/>
        </w:rPr>
      </w:pPr>
      <w:r w:rsidRPr="00417442">
        <w:rPr>
          <w:rFonts w:ascii="Arial" w:hAnsi="Arial" w:cs="Arial"/>
          <w:color w:val="000000"/>
          <w:sz w:val="28"/>
          <w:szCs w:val="28"/>
        </w:rPr>
        <w:lastRenderedPageBreak/>
        <w:t>These three components contain measures targeted at individuals, the workforce and providers. The preventative components aimed at the workforce and the providers is most relevant to the prevention of violence against people with disability.</w:t>
      </w:r>
    </w:p>
    <w:p w14:paraId="1E26AE40" w14:textId="77777777" w:rsidR="00C0368A" w:rsidRPr="00417442" w:rsidRDefault="00C0368A" w:rsidP="002B4936">
      <w:pPr>
        <w:spacing w:before="120" w:after="120"/>
        <w:rPr>
          <w:rFonts w:ascii="Arial" w:hAnsi="Arial" w:cs="Arial"/>
          <w:color w:val="000000"/>
          <w:sz w:val="28"/>
          <w:szCs w:val="28"/>
        </w:rPr>
      </w:pPr>
      <w:r w:rsidRPr="00417442">
        <w:rPr>
          <w:rFonts w:ascii="Arial" w:hAnsi="Arial" w:cs="Arial"/>
          <w:color w:val="000000"/>
          <w:sz w:val="28"/>
          <w:szCs w:val="28"/>
        </w:rPr>
        <w:t xml:space="preserve">Providers of NDIS services and supports can be either </w:t>
      </w:r>
      <w:r w:rsidRPr="00417442">
        <w:rPr>
          <w:rFonts w:ascii="Arial" w:hAnsi="Arial" w:cs="Arial"/>
          <w:b/>
          <w:bCs/>
          <w:color w:val="000000"/>
          <w:sz w:val="28"/>
          <w:szCs w:val="28"/>
        </w:rPr>
        <w:t>registered or unregistered</w:t>
      </w:r>
      <w:r w:rsidRPr="00417442">
        <w:rPr>
          <w:rFonts w:ascii="Arial" w:hAnsi="Arial" w:cs="Arial"/>
          <w:color w:val="000000"/>
          <w:sz w:val="28"/>
          <w:szCs w:val="28"/>
        </w:rPr>
        <w:t>:</w:t>
      </w:r>
    </w:p>
    <w:p w14:paraId="4CF781C6" w14:textId="77777777" w:rsidR="00C0368A" w:rsidRPr="00417442" w:rsidRDefault="00C0368A" w:rsidP="002B4936">
      <w:pPr>
        <w:pStyle w:val="ListParagraph"/>
        <w:widowControl/>
        <w:numPr>
          <w:ilvl w:val="0"/>
          <w:numId w:val="19"/>
        </w:numPr>
        <w:autoSpaceDE/>
        <w:autoSpaceDN/>
        <w:spacing w:before="80" w:after="80"/>
        <w:contextualSpacing/>
        <w:rPr>
          <w:rFonts w:ascii="Arial" w:hAnsi="Arial" w:cs="Arial"/>
          <w:color w:val="000000"/>
          <w:sz w:val="28"/>
          <w:szCs w:val="28"/>
        </w:rPr>
      </w:pPr>
      <w:r w:rsidRPr="00417442">
        <w:rPr>
          <w:rFonts w:ascii="Arial" w:hAnsi="Arial" w:cs="Arial"/>
          <w:color w:val="000000"/>
          <w:sz w:val="28"/>
          <w:szCs w:val="28"/>
        </w:rPr>
        <w:t>Registered providers are intended to be held to strict requirements and can provide high-risk supports</w:t>
      </w:r>
    </w:p>
    <w:p w14:paraId="4E3A6F6E" w14:textId="77777777" w:rsidR="00C0368A" w:rsidRPr="00417442" w:rsidRDefault="00C0368A" w:rsidP="002B4936">
      <w:pPr>
        <w:pStyle w:val="ListParagraph"/>
        <w:widowControl/>
        <w:numPr>
          <w:ilvl w:val="0"/>
          <w:numId w:val="19"/>
        </w:numPr>
        <w:autoSpaceDE/>
        <w:autoSpaceDN/>
        <w:spacing w:before="80" w:after="80"/>
        <w:contextualSpacing/>
        <w:rPr>
          <w:rFonts w:ascii="Arial" w:hAnsi="Arial" w:cs="Arial"/>
          <w:color w:val="000000"/>
          <w:sz w:val="28"/>
          <w:szCs w:val="28"/>
        </w:rPr>
      </w:pPr>
      <w:r w:rsidRPr="00417442">
        <w:rPr>
          <w:rFonts w:ascii="Arial" w:hAnsi="Arial" w:cs="Arial"/>
          <w:color w:val="000000"/>
          <w:sz w:val="28"/>
          <w:szCs w:val="28"/>
        </w:rPr>
        <w:t>Unregistered providers can provide what are called low risk supports only (e.g., gardening) or are covered under other professional regulation (such as health practitioners).</w:t>
      </w:r>
    </w:p>
    <w:p w14:paraId="32D1BB62" w14:textId="77777777" w:rsidR="00C0368A" w:rsidRPr="00417442" w:rsidRDefault="00C0368A" w:rsidP="002B4936">
      <w:pPr>
        <w:spacing w:before="120" w:after="120"/>
        <w:rPr>
          <w:rFonts w:ascii="Arial" w:hAnsi="Arial" w:cs="Arial"/>
          <w:color w:val="000000"/>
          <w:sz w:val="28"/>
          <w:szCs w:val="28"/>
        </w:rPr>
      </w:pPr>
      <w:r w:rsidRPr="00417442">
        <w:rPr>
          <w:rFonts w:ascii="Arial" w:hAnsi="Arial" w:cs="Arial"/>
          <w:color w:val="000000"/>
          <w:sz w:val="28"/>
          <w:szCs w:val="28"/>
        </w:rPr>
        <w:t xml:space="preserve">Funding can be </w:t>
      </w:r>
      <w:r w:rsidRPr="00417442">
        <w:rPr>
          <w:rFonts w:ascii="Arial" w:hAnsi="Arial" w:cs="Arial"/>
          <w:b/>
          <w:bCs/>
          <w:color w:val="000000"/>
          <w:sz w:val="28"/>
          <w:szCs w:val="28"/>
        </w:rPr>
        <w:t>self-managed</w:t>
      </w:r>
      <w:r w:rsidRPr="00417442">
        <w:rPr>
          <w:rFonts w:ascii="Arial" w:hAnsi="Arial" w:cs="Arial"/>
          <w:color w:val="000000"/>
          <w:sz w:val="28"/>
          <w:szCs w:val="28"/>
        </w:rPr>
        <w:t xml:space="preserve"> or </w:t>
      </w:r>
      <w:r w:rsidRPr="00417442">
        <w:rPr>
          <w:rFonts w:ascii="Arial" w:hAnsi="Arial" w:cs="Arial"/>
          <w:b/>
          <w:bCs/>
          <w:color w:val="000000"/>
          <w:sz w:val="28"/>
          <w:szCs w:val="28"/>
        </w:rPr>
        <w:t>externally managed</w:t>
      </w:r>
      <w:r w:rsidRPr="00417442">
        <w:rPr>
          <w:rFonts w:ascii="Arial" w:hAnsi="Arial" w:cs="Arial"/>
          <w:color w:val="000000"/>
          <w:sz w:val="28"/>
          <w:szCs w:val="28"/>
        </w:rPr>
        <w:t xml:space="preserve"> (by the NDIA):</w:t>
      </w:r>
    </w:p>
    <w:p w14:paraId="330E7213" w14:textId="77777777" w:rsidR="00C0368A" w:rsidRPr="00417442" w:rsidRDefault="00C0368A" w:rsidP="002B4936">
      <w:pPr>
        <w:pStyle w:val="ListParagraph"/>
        <w:widowControl/>
        <w:numPr>
          <w:ilvl w:val="0"/>
          <w:numId w:val="20"/>
        </w:numPr>
        <w:autoSpaceDE/>
        <w:autoSpaceDN/>
        <w:spacing w:before="80" w:after="80"/>
        <w:contextualSpacing/>
        <w:rPr>
          <w:rFonts w:ascii="Arial" w:hAnsi="Arial" w:cs="Arial"/>
          <w:color w:val="000000"/>
          <w:sz w:val="28"/>
          <w:szCs w:val="28"/>
        </w:rPr>
      </w:pPr>
      <w:r w:rsidRPr="00417442">
        <w:rPr>
          <w:rFonts w:ascii="Arial" w:hAnsi="Arial" w:cs="Arial"/>
          <w:color w:val="000000"/>
          <w:sz w:val="28"/>
          <w:szCs w:val="28"/>
        </w:rPr>
        <w:t xml:space="preserve">People managed by the NDIA can only use registered providers </w:t>
      </w:r>
    </w:p>
    <w:p w14:paraId="4C3B03B7" w14:textId="77777777" w:rsidR="00C0368A" w:rsidRPr="00417442" w:rsidRDefault="00C0368A" w:rsidP="002B4936">
      <w:pPr>
        <w:pStyle w:val="ListParagraph"/>
        <w:widowControl/>
        <w:numPr>
          <w:ilvl w:val="0"/>
          <w:numId w:val="20"/>
        </w:numPr>
        <w:autoSpaceDE/>
        <w:autoSpaceDN/>
        <w:spacing w:before="80" w:after="80"/>
        <w:contextualSpacing/>
        <w:rPr>
          <w:rFonts w:ascii="Arial" w:hAnsi="Arial" w:cs="Arial"/>
          <w:color w:val="000000"/>
          <w:sz w:val="28"/>
          <w:szCs w:val="28"/>
        </w:rPr>
      </w:pPr>
      <w:r w:rsidRPr="00417442">
        <w:rPr>
          <w:rFonts w:ascii="Arial" w:hAnsi="Arial" w:cs="Arial"/>
          <w:color w:val="000000"/>
          <w:sz w:val="28"/>
          <w:szCs w:val="28"/>
        </w:rPr>
        <w:t>People who self-manage can choose from registered and unregistered providers</w:t>
      </w:r>
      <w:r w:rsidR="000513C6" w:rsidRPr="00417442">
        <w:rPr>
          <w:rFonts w:ascii="Arial" w:hAnsi="Arial" w:cs="Arial"/>
          <w:color w:val="000000"/>
          <w:sz w:val="28"/>
          <w:szCs w:val="28"/>
        </w:rPr>
        <w:t>.</w:t>
      </w:r>
    </w:p>
    <w:p w14:paraId="0F0A61E5" w14:textId="77777777" w:rsidR="00C0368A" w:rsidRPr="00417442" w:rsidRDefault="00C0368A" w:rsidP="002B4936">
      <w:pPr>
        <w:spacing w:before="120" w:after="120"/>
        <w:rPr>
          <w:rFonts w:ascii="Arial" w:hAnsi="Arial" w:cs="Arial"/>
          <w:color w:val="000000"/>
          <w:sz w:val="28"/>
          <w:szCs w:val="28"/>
        </w:rPr>
      </w:pPr>
      <w:r w:rsidRPr="00417442">
        <w:rPr>
          <w:rFonts w:ascii="Arial" w:hAnsi="Arial" w:cs="Arial"/>
          <w:color w:val="000000"/>
          <w:sz w:val="28"/>
          <w:szCs w:val="28"/>
        </w:rPr>
        <w:t>Those self-managing are encouraged to use workers with checks or screening clearances, but this is not required and is at the discretion of the participant.</w:t>
      </w:r>
    </w:p>
    <w:p w14:paraId="1C5A3C93" w14:textId="77777777" w:rsidR="00C0368A" w:rsidRPr="00417442" w:rsidRDefault="00C0368A" w:rsidP="002B4936">
      <w:pPr>
        <w:spacing w:before="120" w:after="120"/>
        <w:rPr>
          <w:rFonts w:ascii="Arial" w:hAnsi="Arial" w:cs="Arial"/>
          <w:color w:val="000000"/>
          <w:sz w:val="28"/>
          <w:szCs w:val="28"/>
        </w:rPr>
      </w:pPr>
      <w:r w:rsidRPr="00417442">
        <w:rPr>
          <w:rFonts w:ascii="Arial" w:hAnsi="Arial" w:cs="Arial"/>
          <w:color w:val="000000"/>
          <w:sz w:val="28"/>
          <w:szCs w:val="28"/>
        </w:rPr>
        <w:t xml:space="preserve">The </w:t>
      </w:r>
      <w:r w:rsidRPr="00417442">
        <w:rPr>
          <w:rFonts w:ascii="Arial" w:hAnsi="Arial" w:cs="Arial"/>
          <w:b/>
          <w:bCs/>
          <w:color w:val="000000"/>
          <w:sz w:val="28"/>
          <w:szCs w:val="28"/>
        </w:rPr>
        <w:t>NDIS code of conduct</w:t>
      </w:r>
      <w:r w:rsidRPr="00417442">
        <w:rPr>
          <w:rFonts w:ascii="Arial" w:hAnsi="Arial" w:cs="Arial"/>
          <w:color w:val="000000"/>
          <w:sz w:val="28"/>
          <w:szCs w:val="28"/>
        </w:rPr>
        <w:t xml:space="preserve"> (see below) applies to all providers, both registered and unregistered.  </w:t>
      </w:r>
    </w:p>
    <w:p w14:paraId="4CD29796" w14:textId="61690628" w:rsidR="00C0368A" w:rsidRPr="00417442" w:rsidRDefault="00C0368A" w:rsidP="002B4936">
      <w:pPr>
        <w:spacing w:before="120" w:after="120"/>
        <w:rPr>
          <w:rFonts w:ascii="Arial" w:hAnsi="Arial" w:cs="Arial"/>
          <w:color w:val="000000"/>
          <w:sz w:val="28"/>
          <w:szCs w:val="28"/>
        </w:rPr>
      </w:pPr>
      <w:r w:rsidRPr="00417442">
        <w:rPr>
          <w:rFonts w:ascii="Arial" w:hAnsi="Arial" w:cs="Arial"/>
          <w:color w:val="000000"/>
          <w:sz w:val="28"/>
          <w:szCs w:val="28"/>
        </w:rPr>
        <w:t xml:space="preserve">The </w:t>
      </w:r>
      <w:r w:rsidRPr="00417442">
        <w:rPr>
          <w:rFonts w:ascii="Arial" w:hAnsi="Arial" w:cs="Arial"/>
          <w:b/>
          <w:bCs/>
          <w:color w:val="000000"/>
          <w:sz w:val="28"/>
          <w:szCs w:val="28"/>
        </w:rPr>
        <w:t>NDIS Practice Standards</w:t>
      </w:r>
      <w:r w:rsidRPr="00417442">
        <w:rPr>
          <w:rFonts w:ascii="Arial" w:hAnsi="Arial" w:cs="Arial"/>
          <w:color w:val="000000"/>
          <w:sz w:val="28"/>
          <w:szCs w:val="28"/>
        </w:rPr>
        <w:t xml:space="preserve"> (see below) apply to all registered </w:t>
      </w:r>
      <w:r w:rsidR="005832B1" w:rsidRPr="00417442">
        <w:rPr>
          <w:rFonts w:ascii="Arial" w:hAnsi="Arial" w:cs="Arial"/>
          <w:color w:val="000000"/>
          <w:sz w:val="28"/>
          <w:szCs w:val="28"/>
        </w:rPr>
        <w:t>providers and</w:t>
      </w:r>
      <w:r w:rsidRPr="00417442">
        <w:rPr>
          <w:rFonts w:ascii="Arial" w:hAnsi="Arial" w:cs="Arial"/>
          <w:color w:val="000000"/>
          <w:sz w:val="28"/>
          <w:szCs w:val="28"/>
        </w:rPr>
        <w:t xml:space="preserve"> includes core standards and specific practice standards</w:t>
      </w:r>
      <w:r w:rsidR="000513C6" w:rsidRPr="00417442">
        <w:rPr>
          <w:rFonts w:ascii="Arial" w:hAnsi="Arial" w:cs="Arial"/>
          <w:color w:val="000000"/>
          <w:sz w:val="28"/>
          <w:szCs w:val="28"/>
        </w:rPr>
        <w:t>.</w:t>
      </w:r>
    </w:p>
    <w:p w14:paraId="460E3A92" w14:textId="77777777" w:rsidR="00C0368A" w:rsidRPr="00417442" w:rsidRDefault="00C0368A" w:rsidP="002B4936">
      <w:pPr>
        <w:spacing w:before="120" w:after="120"/>
        <w:rPr>
          <w:rFonts w:ascii="Arial" w:hAnsi="Arial" w:cs="Arial"/>
          <w:color w:val="000000"/>
          <w:sz w:val="28"/>
          <w:szCs w:val="28"/>
        </w:rPr>
      </w:pPr>
      <w:r w:rsidRPr="00417442">
        <w:rPr>
          <w:rFonts w:ascii="Arial" w:hAnsi="Arial" w:cs="Arial"/>
          <w:color w:val="000000"/>
          <w:sz w:val="28"/>
          <w:szCs w:val="28"/>
        </w:rPr>
        <w:t xml:space="preserve">The additional safeguards of </w:t>
      </w:r>
      <w:r w:rsidRPr="00417442">
        <w:rPr>
          <w:rFonts w:ascii="Arial" w:hAnsi="Arial" w:cs="Arial"/>
          <w:b/>
          <w:bCs/>
          <w:color w:val="000000"/>
          <w:sz w:val="28"/>
          <w:szCs w:val="28"/>
        </w:rPr>
        <w:t>NDIS worker screening</w:t>
      </w:r>
      <w:r w:rsidRPr="00417442">
        <w:rPr>
          <w:rFonts w:ascii="Arial" w:hAnsi="Arial" w:cs="Arial"/>
          <w:color w:val="000000"/>
          <w:sz w:val="28"/>
          <w:szCs w:val="28"/>
        </w:rPr>
        <w:t xml:space="preserve"> applies to all workers delivering supports that pose a higher risk. Screening requirements are set out in the</w:t>
      </w:r>
      <w:r w:rsidRPr="00417442">
        <w:rPr>
          <w:rFonts w:ascii="Arial" w:hAnsi="Arial" w:cs="Arial"/>
          <w:b/>
          <w:bCs/>
          <w:color w:val="000000"/>
          <w:sz w:val="28"/>
          <w:szCs w:val="28"/>
        </w:rPr>
        <w:t xml:space="preserve"> NDIS (Practice Standards – Worker Screening) Rules</w:t>
      </w:r>
      <w:r w:rsidR="000513C6" w:rsidRPr="00417442">
        <w:rPr>
          <w:rFonts w:ascii="Arial" w:hAnsi="Arial" w:cs="Arial"/>
          <w:b/>
          <w:bCs/>
          <w:color w:val="000000"/>
          <w:sz w:val="28"/>
          <w:szCs w:val="28"/>
        </w:rPr>
        <w:t>.</w:t>
      </w:r>
    </w:p>
    <w:p w14:paraId="2AE9CE27" w14:textId="77777777" w:rsidR="00C0368A" w:rsidRPr="00417442" w:rsidRDefault="00C0368A" w:rsidP="002B4936">
      <w:pPr>
        <w:spacing w:before="120" w:after="120"/>
        <w:rPr>
          <w:rFonts w:ascii="Arial" w:hAnsi="Arial" w:cs="Arial"/>
          <w:i/>
          <w:iCs/>
          <w:sz w:val="28"/>
          <w:szCs w:val="28"/>
        </w:rPr>
      </w:pPr>
      <w:r w:rsidRPr="00417442">
        <w:rPr>
          <w:rFonts w:ascii="Arial" w:hAnsi="Arial" w:cs="Arial"/>
          <w:i/>
          <w:iCs/>
          <w:sz w:val="28"/>
          <w:szCs w:val="28"/>
        </w:rPr>
        <w:t>The framework recognises gendered-violence and the heightened risk of violence for women and girls with disability to violence. In practice, the development of an NDIS Plan includes a risk assessment that recognises individual circumstances which may include violence.</w:t>
      </w:r>
    </w:p>
    <w:p w14:paraId="37348EAD" w14:textId="3B7138DE" w:rsidR="00A71E92" w:rsidRPr="00417442" w:rsidRDefault="00C0368A" w:rsidP="00131C95">
      <w:pPr>
        <w:spacing w:before="120" w:after="120"/>
        <w:rPr>
          <w:rFonts w:ascii="Arial" w:hAnsi="Arial" w:cs="Arial"/>
          <w:i/>
          <w:iCs/>
          <w:sz w:val="28"/>
          <w:szCs w:val="28"/>
        </w:rPr>
      </w:pPr>
      <w:r w:rsidRPr="00417442">
        <w:rPr>
          <w:rFonts w:ascii="Arial" w:hAnsi="Arial" w:cs="Arial"/>
          <w:i/>
          <w:iCs/>
          <w:sz w:val="28"/>
          <w:szCs w:val="28"/>
        </w:rPr>
        <w:t>The Framework references (once, in passing) the National Plan to Reduce Violence against Women and their Children as a related policy.</w:t>
      </w:r>
    </w:p>
    <w:p w14:paraId="76525770" w14:textId="2F790645" w:rsidR="00C0368A" w:rsidRPr="00417442" w:rsidRDefault="00C0368A" w:rsidP="00600B82">
      <w:pPr>
        <w:spacing w:before="240" w:after="80" w:line="276" w:lineRule="auto"/>
        <w:rPr>
          <w:rFonts w:ascii="Arial" w:hAnsi="Arial" w:cs="Arial"/>
          <w:b/>
          <w:bCs/>
          <w:sz w:val="28"/>
          <w:szCs w:val="28"/>
          <w:u w:val="single"/>
        </w:rPr>
      </w:pPr>
      <w:r w:rsidRPr="00417442">
        <w:rPr>
          <w:rFonts w:ascii="Arial" w:hAnsi="Arial" w:cs="Arial"/>
          <w:b/>
          <w:bCs/>
          <w:sz w:val="28"/>
          <w:szCs w:val="28"/>
          <w:u w:val="single"/>
        </w:rPr>
        <w:t>NDIS Code of Conduct</w:t>
      </w:r>
    </w:p>
    <w:p w14:paraId="4FF166A9" w14:textId="77777777" w:rsidR="00C0368A" w:rsidRPr="00417442" w:rsidRDefault="00C0368A" w:rsidP="00361981">
      <w:pPr>
        <w:spacing w:before="80" w:after="120"/>
        <w:rPr>
          <w:rFonts w:ascii="Arial" w:hAnsi="Arial" w:cs="Arial"/>
          <w:color w:val="000000"/>
          <w:sz w:val="28"/>
          <w:szCs w:val="28"/>
        </w:rPr>
      </w:pPr>
      <w:r w:rsidRPr="00417442">
        <w:rPr>
          <w:rFonts w:ascii="Arial" w:hAnsi="Arial" w:cs="Arial"/>
          <w:color w:val="000000"/>
          <w:sz w:val="28"/>
          <w:szCs w:val="28"/>
        </w:rPr>
        <w:t xml:space="preserve">The NDIS Code of Conduct sets out expectations for the conduct of both </w:t>
      </w:r>
      <w:r w:rsidRPr="00417442">
        <w:rPr>
          <w:rFonts w:ascii="Arial" w:hAnsi="Arial" w:cs="Arial"/>
          <w:b/>
          <w:bCs/>
          <w:color w:val="000000"/>
          <w:sz w:val="28"/>
          <w:szCs w:val="28"/>
        </w:rPr>
        <w:t>registered and unregistered</w:t>
      </w:r>
      <w:r w:rsidRPr="00417442">
        <w:rPr>
          <w:rFonts w:ascii="Arial" w:hAnsi="Arial" w:cs="Arial"/>
          <w:color w:val="000000"/>
          <w:sz w:val="28"/>
          <w:szCs w:val="28"/>
        </w:rPr>
        <w:t xml:space="preserve"> NDIS providers and workers. The Code requires those who deliver supports to:</w:t>
      </w:r>
    </w:p>
    <w:p w14:paraId="7AFC4EB6" w14:textId="77777777" w:rsidR="00C0368A" w:rsidRPr="00417442" w:rsidRDefault="00C0368A" w:rsidP="002B4936">
      <w:pPr>
        <w:pStyle w:val="ListParagraph"/>
        <w:widowControl/>
        <w:numPr>
          <w:ilvl w:val="0"/>
          <w:numId w:val="21"/>
        </w:numPr>
        <w:autoSpaceDE/>
        <w:autoSpaceDN/>
        <w:spacing w:before="80" w:after="80"/>
        <w:rPr>
          <w:rFonts w:ascii="Arial" w:hAnsi="Arial" w:cs="Arial"/>
          <w:color w:val="000000"/>
          <w:sz w:val="28"/>
          <w:szCs w:val="28"/>
        </w:rPr>
      </w:pPr>
      <w:r w:rsidRPr="00417442">
        <w:rPr>
          <w:rFonts w:ascii="Arial" w:hAnsi="Arial" w:cs="Arial"/>
          <w:color w:val="000000"/>
          <w:sz w:val="28"/>
          <w:szCs w:val="28"/>
        </w:rPr>
        <w:lastRenderedPageBreak/>
        <w:t xml:space="preserve">Promptly take steps to raise and act on concerns about matters that might have an impact on the quality and safety of supports provided to people with disability </w:t>
      </w:r>
    </w:p>
    <w:p w14:paraId="3C649CD8" w14:textId="77777777" w:rsidR="00C0368A" w:rsidRPr="00417442" w:rsidRDefault="00C0368A" w:rsidP="002B4936">
      <w:pPr>
        <w:pStyle w:val="ListParagraph"/>
        <w:widowControl/>
        <w:numPr>
          <w:ilvl w:val="0"/>
          <w:numId w:val="21"/>
        </w:numPr>
        <w:autoSpaceDE/>
        <w:autoSpaceDN/>
        <w:spacing w:before="80" w:after="80"/>
        <w:rPr>
          <w:rFonts w:ascii="Arial" w:hAnsi="Arial" w:cs="Arial"/>
          <w:color w:val="000000"/>
          <w:sz w:val="28"/>
          <w:szCs w:val="28"/>
        </w:rPr>
      </w:pPr>
      <w:r w:rsidRPr="00417442">
        <w:rPr>
          <w:rFonts w:ascii="Arial" w:hAnsi="Arial" w:cs="Arial"/>
          <w:color w:val="000000"/>
          <w:sz w:val="28"/>
          <w:szCs w:val="28"/>
        </w:rPr>
        <w:t xml:space="preserve">Take all reasonable steps to prevent and respond to all forms of violence, exploitation, neglect, and abuse of people with disability </w:t>
      </w:r>
    </w:p>
    <w:p w14:paraId="7AE1E6B4" w14:textId="77777777" w:rsidR="00C0368A" w:rsidRPr="00417442" w:rsidRDefault="00C0368A" w:rsidP="002B4936">
      <w:pPr>
        <w:pStyle w:val="ListParagraph"/>
        <w:widowControl/>
        <w:numPr>
          <w:ilvl w:val="0"/>
          <w:numId w:val="21"/>
        </w:numPr>
        <w:autoSpaceDE/>
        <w:autoSpaceDN/>
        <w:spacing w:before="80" w:after="80"/>
        <w:rPr>
          <w:rFonts w:ascii="Arial" w:hAnsi="Arial" w:cs="Arial"/>
          <w:color w:val="000000"/>
          <w:sz w:val="28"/>
          <w:szCs w:val="28"/>
        </w:rPr>
      </w:pPr>
      <w:r w:rsidRPr="00417442">
        <w:rPr>
          <w:rFonts w:ascii="Arial" w:hAnsi="Arial" w:cs="Arial"/>
          <w:color w:val="000000"/>
          <w:sz w:val="28"/>
          <w:szCs w:val="28"/>
        </w:rPr>
        <w:t>Take all reasonable steps to prevent and respond to sexual misconduct.</w:t>
      </w:r>
    </w:p>
    <w:p w14:paraId="475C783C" w14:textId="77777777" w:rsidR="00C0368A" w:rsidRPr="00417442" w:rsidRDefault="00C0368A" w:rsidP="002B4936">
      <w:pPr>
        <w:spacing w:before="120" w:after="120"/>
        <w:rPr>
          <w:rFonts w:ascii="Arial" w:hAnsi="Arial" w:cs="Arial"/>
          <w:i/>
          <w:iCs/>
          <w:sz w:val="28"/>
          <w:szCs w:val="28"/>
        </w:rPr>
      </w:pPr>
      <w:r w:rsidRPr="00417442">
        <w:rPr>
          <w:rFonts w:ascii="Arial" w:hAnsi="Arial" w:cs="Arial"/>
          <w:i/>
          <w:iCs/>
          <w:sz w:val="28"/>
          <w:szCs w:val="28"/>
        </w:rPr>
        <w:t>The code does not specifically mention violence against women.</w:t>
      </w:r>
    </w:p>
    <w:p w14:paraId="417D5E8D" w14:textId="77777777" w:rsidR="00C0368A" w:rsidRPr="00417442" w:rsidRDefault="00C0368A" w:rsidP="002B4936">
      <w:pPr>
        <w:spacing w:before="240" w:after="80" w:line="276" w:lineRule="auto"/>
        <w:rPr>
          <w:rFonts w:ascii="Arial" w:hAnsi="Arial" w:cs="Arial"/>
          <w:b/>
          <w:bCs/>
          <w:sz w:val="28"/>
          <w:szCs w:val="28"/>
          <w:u w:val="single"/>
        </w:rPr>
      </w:pPr>
      <w:r w:rsidRPr="00417442">
        <w:rPr>
          <w:rFonts w:ascii="Arial" w:hAnsi="Arial" w:cs="Arial"/>
          <w:b/>
          <w:bCs/>
          <w:sz w:val="28"/>
          <w:szCs w:val="28"/>
          <w:u w:val="single"/>
        </w:rPr>
        <w:t>NDIS Practice Standards</w:t>
      </w:r>
    </w:p>
    <w:p w14:paraId="01A12F61" w14:textId="77777777" w:rsidR="00C0368A" w:rsidRPr="00417442" w:rsidRDefault="00C0368A" w:rsidP="00361981">
      <w:pPr>
        <w:spacing w:before="80" w:after="120"/>
        <w:rPr>
          <w:rFonts w:ascii="Arial" w:hAnsi="Arial" w:cs="Arial"/>
          <w:color w:val="000000"/>
          <w:sz w:val="28"/>
          <w:szCs w:val="28"/>
        </w:rPr>
      </w:pPr>
      <w:r w:rsidRPr="00417442">
        <w:rPr>
          <w:rFonts w:ascii="Arial" w:hAnsi="Arial" w:cs="Arial"/>
          <w:color w:val="000000"/>
          <w:sz w:val="28"/>
          <w:szCs w:val="28"/>
        </w:rPr>
        <w:t xml:space="preserve">The Practice Standards apply to </w:t>
      </w:r>
      <w:r w:rsidRPr="00417442">
        <w:rPr>
          <w:rFonts w:ascii="Arial" w:hAnsi="Arial" w:cs="Arial"/>
          <w:b/>
          <w:bCs/>
          <w:color w:val="000000"/>
          <w:sz w:val="28"/>
          <w:szCs w:val="28"/>
        </w:rPr>
        <w:t>registered providers</w:t>
      </w:r>
      <w:r w:rsidRPr="00417442">
        <w:rPr>
          <w:rFonts w:ascii="Arial" w:hAnsi="Arial" w:cs="Arial"/>
          <w:color w:val="000000"/>
          <w:sz w:val="28"/>
          <w:szCs w:val="28"/>
        </w:rPr>
        <w:t xml:space="preserve"> and have both core modules and supplementary models that apply depending on the type of support and services.</w:t>
      </w:r>
    </w:p>
    <w:p w14:paraId="1FA33BC9" w14:textId="77777777" w:rsidR="00C0368A" w:rsidRPr="00417442" w:rsidRDefault="00C0368A" w:rsidP="00361981">
      <w:pPr>
        <w:spacing w:before="120" w:after="120"/>
        <w:rPr>
          <w:rFonts w:ascii="Arial" w:hAnsi="Arial" w:cs="Arial"/>
          <w:color w:val="000000"/>
          <w:sz w:val="28"/>
          <w:szCs w:val="28"/>
        </w:rPr>
      </w:pPr>
      <w:r w:rsidRPr="00417442">
        <w:rPr>
          <w:rFonts w:ascii="Arial" w:hAnsi="Arial" w:cs="Arial"/>
          <w:color w:val="000000"/>
          <w:sz w:val="28"/>
          <w:szCs w:val="28"/>
        </w:rPr>
        <w:t>There is a standard that specifically states that participants accessing supports are free from violence, abuse, neglect, exploitation and discrimination. The following indicators should be demonstrated by providers:</w:t>
      </w:r>
    </w:p>
    <w:p w14:paraId="5439538E" w14:textId="77777777" w:rsidR="00C0368A" w:rsidRPr="00417442" w:rsidRDefault="00C0368A" w:rsidP="002B4936">
      <w:pPr>
        <w:pStyle w:val="ListParagraph"/>
        <w:widowControl/>
        <w:numPr>
          <w:ilvl w:val="0"/>
          <w:numId w:val="22"/>
        </w:numPr>
        <w:autoSpaceDE/>
        <w:autoSpaceDN/>
        <w:spacing w:before="80" w:after="80" w:line="264" w:lineRule="auto"/>
        <w:rPr>
          <w:rFonts w:ascii="Arial" w:hAnsi="Arial" w:cs="Arial"/>
          <w:color w:val="000000"/>
          <w:sz w:val="28"/>
          <w:szCs w:val="28"/>
        </w:rPr>
      </w:pPr>
      <w:r w:rsidRPr="00417442">
        <w:rPr>
          <w:rFonts w:ascii="Arial" w:hAnsi="Arial" w:cs="Arial"/>
          <w:color w:val="000000"/>
          <w:sz w:val="28"/>
          <w:szCs w:val="28"/>
        </w:rPr>
        <w:t>Policy and procedures to actively prevent violence</w:t>
      </w:r>
    </w:p>
    <w:p w14:paraId="36474325" w14:textId="77777777" w:rsidR="00C0368A" w:rsidRPr="00417442" w:rsidRDefault="00C0368A" w:rsidP="002B4936">
      <w:pPr>
        <w:pStyle w:val="ListParagraph"/>
        <w:widowControl/>
        <w:numPr>
          <w:ilvl w:val="0"/>
          <w:numId w:val="22"/>
        </w:numPr>
        <w:autoSpaceDE/>
        <w:autoSpaceDN/>
        <w:spacing w:before="80" w:after="80" w:line="264" w:lineRule="auto"/>
        <w:rPr>
          <w:rFonts w:ascii="Arial" w:hAnsi="Arial" w:cs="Arial"/>
          <w:color w:val="000000"/>
          <w:sz w:val="28"/>
          <w:szCs w:val="28"/>
        </w:rPr>
      </w:pPr>
      <w:r w:rsidRPr="00417442">
        <w:rPr>
          <w:rFonts w:ascii="Arial" w:hAnsi="Arial" w:cs="Arial"/>
          <w:color w:val="000000"/>
          <w:sz w:val="28"/>
          <w:szCs w:val="28"/>
        </w:rPr>
        <w:t>Participants provided access to an advocate</w:t>
      </w:r>
    </w:p>
    <w:p w14:paraId="66E7A86C" w14:textId="77777777" w:rsidR="00C0368A" w:rsidRPr="00417442" w:rsidRDefault="00C0368A" w:rsidP="002B4936">
      <w:pPr>
        <w:pStyle w:val="ListParagraph"/>
        <w:widowControl/>
        <w:numPr>
          <w:ilvl w:val="0"/>
          <w:numId w:val="22"/>
        </w:numPr>
        <w:autoSpaceDE/>
        <w:autoSpaceDN/>
        <w:spacing w:before="80" w:after="80" w:line="264" w:lineRule="auto"/>
        <w:rPr>
          <w:rFonts w:ascii="Arial" w:hAnsi="Arial" w:cs="Arial"/>
          <w:color w:val="000000"/>
          <w:sz w:val="28"/>
          <w:szCs w:val="28"/>
        </w:rPr>
      </w:pPr>
      <w:r w:rsidRPr="00417442">
        <w:rPr>
          <w:rFonts w:ascii="Arial" w:hAnsi="Arial" w:cs="Arial"/>
          <w:color w:val="000000"/>
          <w:sz w:val="28"/>
          <w:szCs w:val="28"/>
        </w:rPr>
        <w:t>Allegations and incidents are acted upon, investigated and action is taken</w:t>
      </w:r>
      <w:r w:rsidR="000513C6" w:rsidRPr="00417442">
        <w:rPr>
          <w:rFonts w:ascii="Arial" w:hAnsi="Arial" w:cs="Arial"/>
          <w:color w:val="000000"/>
          <w:sz w:val="28"/>
          <w:szCs w:val="28"/>
        </w:rPr>
        <w:t>.</w:t>
      </w:r>
    </w:p>
    <w:p w14:paraId="60352A19" w14:textId="77777777" w:rsidR="00C0368A" w:rsidRPr="00417442" w:rsidRDefault="00C0368A" w:rsidP="002B4936">
      <w:pPr>
        <w:spacing w:before="120" w:after="120"/>
        <w:rPr>
          <w:rFonts w:ascii="Arial" w:hAnsi="Arial" w:cs="Arial"/>
          <w:i/>
          <w:iCs/>
          <w:sz w:val="28"/>
          <w:szCs w:val="28"/>
        </w:rPr>
      </w:pPr>
      <w:r w:rsidRPr="00417442">
        <w:rPr>
          <w:rFonts w:ascii="Arial" w:hAnsi="Arial" w:cs="Arial"/>
          <w:i/>
          <w:iCs/>
          <w:sz w:val="28"/>
          <w:szCs w:val="28"/>
        </w:rPr>
        <w:t>The standards do not mention gender-based violence or violence against women. The only reference to gender is that reasonable efforts should be made to allow participants to select a worker of preferred gender where workers are providing personal supports.</w:t>
      </w:r>
    </w:p>
    <w:p w14:paraId="729CEC60" w14:textId="77777777" w:rsidR="00C0368A" w:rsidRPr="00417442" w:rsidRDefault="00C0368A" w:rsidP="002B4936">
      <w:pPr>
        <w:spacing w:before="120" w:after="120"/>
        <w:rPr>
          <w:rFonts w:ascii="Arial" w:hAnsi="Arial" w:cs="Arial"/>
          <w:color w:val="000000" w:themeColor="text1"/>
          <w:sz w:val="28"/>
          <w:szCs w:val="28"/>
        </w:rPr>
      </w:pPr>
      <w:r w:rsidRPr="00417442">
        <w:rPr>
          <w:rFonts w:ascii="Arial" w:hAnsi="Arial" w:cs="Arial"/>
          <w:color w:val="000000" w:themeColor="text1"/>
          <w:sz w:val="28"/>
          <w:szCs w:val="28"/>
        </w:rPr>
        <w:t>Note - National Standards for Disability Services applies to all services while the NDIS Practice Standards apply to services provided to NDIS participants only.</w:t>
      </w:r>
    </w:p>
    <w:p w14:paraId="09252347" w14:textId="77777777" w:rsidR="00C0368A" w:rsidRPr="00417442" w:rsidRDefault="00C0368A" w:rsidP="002B4936">
      <w:pPr>
        <w:spacing w:before="240" w:after="80" w:line="276" w:lineRule="auto"/>
        <w:rPr>
          <w:rFonts w:ascii="Arial" w:hAnsi="Arial" w:cs="Arial"/>
          <w:b/>
          <w:bCs/>
          <w:sz w:val="28"/>
          <w:szCs w:val="28"/>
          <w:u w:val="single"/>
        </w:rPr>
      </w:pPr>
      <w:r w:rsidRPr="00417442">
        <w:rPr>
          <w:rFonts w:ascii="Arial" w:hAnsi="Arial" w:cs="Arial"/>
          <w:b/>
          <w:bCs/>
          <w:sz w:val="28"/>
          <w:szCs w:val="28"/>
          <w:u w:val="single"/>
        </w:rPr>
        <w:t>NDIS Practice Standards – Worker Screening Rules (2018)</w:t>
      </w:r>
    </w:p>
    <w:p w14:paraId="70C70CC4" w14:textId="77777777" w:rsidR="00C0368A" w:rsidRPr="00417442" w:rsidRDefault="00C0368A" w:rsidP="00361981">
      <w:pPr>
        <w:spacing w:before="80" w:after="120"/>
        <w:rPr>
          <w:rFonts w:ascii="Arial" w:hAnsi="Arial" w:cs="Arial"/>
          <w:color w:val="000000"/>
          <w:sz w:val="28"/>
          <w:szCs w:val="28"/>
        </w:rPr>
      </w:pPr>
      <w:r w:rsidRPr="00417442">
        <w:rPr>
          <w:rFonts w:ascii="Arial" w:hAnsi="Arial" w:cs="Arial"/>
          <w:color w:val="000000"/>
          <w:sz w:val="28"/>
          <w:szCs w:val="28"/>
        </w:rPr>
        <w:t>NDIS worker screening is designed to record people who have worked in disability services and been found to pose an unacceptable risk so that they can be stopped from further work with NDIS participants.</w:t>
      </w:r>
    </w:p>
    <w:p w14:paraId="1F41C154" w14:textId="77777777" w:rsidR="00C0368A" w:rsidRPr="00417442" w:rsidRDefault="00C0368A" w:rsidP="002B4936">
      <w:pPr>
        <w:spacing w:before="120" w:after="120"/>
        <w:rPr>
          <w:rFonts w:ascii="Arial" w:hAnsi="Arial" w:cs="Arial"/>
          <w:color w:val="000000"/>
          <w:sz w:val="28"/>
          <w:szCs w:val="28"/>
        </w:rPr>
      </w:pPr>
      <w:r w:rsidRPr="00417442">
        <w:rPr>
          <w:rFonts w:ascii="Arial" w:hAnsi="Arial" w:cs="Arial"/>
          <w:color w:val="000000"/>
          <w:sz w:val="28"/>
          <w:szCs w:val="28"/>
        </w:rPr>
        <w:t>The screening is designed and overseen by the NDIS Registrar but operational responsibility rests with the states and territories. In Victoria, the screening is managed by the Department of Justice and Community Safety.</w:t>
      </w:r>
    </w:p>
    <w:p w14:paraId="38A26C63" w14:textId="77777777" w:rsidR="00C0368A" w:rsidRPr="00417442" w:rsidRDefault="00C0368A" w:rsidP="00361981">
      <w:pPr>
        <w:spacing w:before="120" w:after="120"/>
        <w:rPr>
          <w:rFonts w:ascii="Arial" w:hAnsi="Arial" w:cs="Arial"/>
          <w:color w:val="000000"/>
          <w:sz w:val="28"/>
          <w:szCs w:val="28"/>
        </w:rPr>
      </w:pPr>
      <w:r w:rsidRPr="00417442">
        <w:rPr>
          <w:rFonts w:ascii="Arial" w:hAnsi="Arial" w:cs="Arial"/>
          <w:color w:val="000000"/>
          <w:sz w:val="28"/>
          <w:szCs w:val="28"/>
        </w:rPr>
        <w:t>The screening applies to Disability Service Workers who work for registered NDIS providers in risk-assessed roles.</w:t>
      </w:r>
    </w:p>
    <w:p w14:paraId="4A24E6A2" w14:textId="77777777" w:rsidR="00C0368A" w:rsidRPr="00417442" w:rsidRDefault="00C0368A" w:rsidP="002B4936">
      <w:pPr>
        <w:spacing w:before="120" w:after="120"/>
        <w:rPr>
          <w:rFonts w:ascii="Arial" w:hAnsi="Arial" w:cs="Arial"/>
          <w:color w:val="000000"/>
          <w:sz w:val="28"/>
          <w:szCs w:val="28"/>
        </w:rPr>
      </w:pPr>
      <w:r w:rsidRPr="00417442">
        <w:rPr>
          <w:rFonts w:ascii="Arial" w:hAnsi="Arial" w:cs="Arial"/>
          <w:b/>
          <w:bCs/>
          <w:color w:val="000000"/>
          <w:sz w:val="28"/>
          <w:szCs w:val="28"/>
        </w:rPr>
        <w:t>Risk assessed roles</w:t>
      </w:r>
      <w:r w:rsidRPr="00417442">
        <w:rPr>
          <w:rFonts w:ascii="Arial" w:hAnsi="Arial" w:cs="Arial"/>
          <w:color w:val="000000"/>
          <w:sz w:val="28"/>
          <w:szCs w:val="28"/>
        </w:rPr>
        <w:t xml:space="preserve"> include those providing specified supports or specified </w:t>
      </w:r>
      <w:r w:rsidRPr="00417442">
        <w:rPr>
          <w:rFonts w:ascii="Arial" w:hAnsi="Arial" w:cs="Arial"/>
          <w:color w:val="000000"/>
          <w:sz w:val="28"/>
          <w:szCs w:val="28"/>
        </w:rPr>
        <w:lastRenderedPageBreak/>
        <w:t>services to a person with disability, and those with more than ‘incidental contact’ with participants.</w:t>
      </w:r>
    </w:p>
    <w:p w14:paraId="04B0B86F" w14:textId="77777777" w:rsidR="00C0368A" w:rsidRPr="00417442" w:rsidRDefault="00C0368A" w:rsidP="002B4936">
      <w:pPr>
        <w:spacing w:before="120" w:after="120"/>
        <w:rPr>
          <w:rFonts w:ascii="Arial" w:hAnsi="Arial" w:cs="Arial"/>
          <w:color w:val="000000"/>
          <w:sz w:val="28"/>
          <w:szCs w:val="28"/>
        </w:rPr>
      </w:pPr>
      <w:r w:rsidRPr="00417442">
        <w:rPr>
          <w:rFonts w:ascii="Arial" w:hAnsi="Arial" w:cs="Arial"/>
          <w:color w:val="000000"/>
          <w:sz w:val="28"/>
          <w:szCs w:val="28"/>
        </w:rPr>
        <w:t>Unregistered providers (who may only perform non-risk assessed roles) do not require screening, but screening can be requested by a self-managing participant.</w:t>
      </w:r>
    </w:p>
    <w:p w14:paraId="0AA03D2A" w14:textId="77777777" w:rsidR="00C0368A" w:rsidRPr="00417442" w:rsidRDefault="00C0368A" w:rsidP="002B4936">
      <w:pPr>
        <w:spacing w:before="120" w:after="120"/>
        <w:rPr>
          <w:rFonts w:ascii="Arial" w:hAnsi="Arial" w:cs="Arial"/>
          <w:color w:val="000000"/>
          <w:sz w:val="28"/>
          <w:szCs w:val="28"/>
        </w:rPr>
      </w:pPr>
      <w:r w:rsidRPr="00417442">
        <w:rPr>
          <w:rFonts w:ascii="Arial" w:hAnsi="Arial" w:cs="Arial"/>
          <w:b/>
          <w:bCs/>
          <w:color w:val="000000"/>
          <w:sz w:val="28"/>
          <w:szCs w:val="28"/>
        </w:rPr>
        <w:t>The NDIS Worker Screening Database</w:t>
      </w:r>
      <w:r w:rsidRPr="00417442">
        <w:rPr>
          <w:rFonts w:ascii="Arial" w:hAnsi="Arial" w:cs="Arial"/>
          <w:color w:val="000000"/>
          <w:sz w:val="28"/>
          <w:szCs w:val="28"/>
        </w:rPr>
        <w:t xml:space="preserve"> supports the </w:t>
      </w:r>
      <w:r w:rsidRPr="00417442">
        <w:rPr>
          <w:rFonts w:ascii="Arial" w:hAnsi="Arial" w:cs="Arial"/>
          <w:b/>
          <w:bCs/>
          <w:color w:val="000000"/>
          <w:sz w:val="28"/>
          <w:szCs w:val="28"/>
        </w:rPr>
        <w:t>NDIS Worker Screening Check</w:t>
      </w:r>
      <w:r w:rsidRPr="00417442">
        <w:rPr>
          <w:rFonts w:ascii="Arial" w:hAnsi="Arial" w:cs="Arial"/>
          <w:color w:val="000000"/>
          <w:sz w:val="28"/>
          <w:szCs w:val="28"/>
        </w:rPr>
        <w:t xml:space="preserve"> by keeping a register of cleared and excluded workers, ongoing monitoring of criminal history records of workers, providing a centralised place to verifying interstate clearances and helping providers with their record keeping requirements. </w:t>
      </w:r>
    </w:p>
    <w:p w14:paraId="405728A2" w14:textId="77777777" w:rsidR="00C0368A" w:rsidRPr="00417442" w:rsidRDefault="00C0368A" w:rsidP="002B4936">
      <w:pPr>
        <w:spacing w:before="120" w:after="120"/>
        <w:rPr>
          <w:rFonts w:ascii="Arial" w:hAnsi="Arial" w:cs="Arial"/>
          <w:color w:val="000000"/>
          <w:sz w:val="28"/>
          <w:szCs w:val="28"/>
        </w:rPr>
      </w:pPr>
      <w:r w:rsidRPr="00417442">
        <w:rPr>
          <w:rFonts w:ascii="Arial" w:hAnsi="Arial" w:cs="Arial"/>
          <w:color w:val="000000"/>
          <w:sz w:val="28"/>
          <w:szCs w:val="28"/>
        </w:rPr>
        <w:t>The Database allows registered and unregistered NDIS providers and self-managed participants to verify and check the NDIS Worker Screening clearance status of workers engaged to provide NDIS supports and services.</w:t>
      </w:r>
    </w:p>
    <w:p w14:paraId="6ABEA76A" w14:textId="77777777" w:rsidR="008C20B7" w:rsidRPr="00417442" w:rsidRDefault="00C0368A" w:rsidP="002B4936">
      <w:pPr>
        <w:spacing w:before="120" w:after="120"/>
        <w:rPr>
          <w:rFonts w:ascii="Arial" w:hAnsi="Arial" w:cs="Arial"/>
          <w:color w:val="000000"/>
          <w:sz w:val="28"/>
          <w:szCs w:val="28"/>
        </w:rPr>
      </w:pPr>
      <w:r w:rsidRPr="00417442">
        <w:rPr>
          <w:rFonts w:ascii="Arial" w:hAnsi="Arial" w:cs="Arial"/>
          <w:color w:val="000000"/>
          <w:sz w:val="28"/>
          <w:szCs w:val="28"/>
        </w:rPr>
        <w:t xml:space="preserve">The screening check would ideally prohibit someone with a history of violence from working in a risk-assessed role.  </w:t>
      </w:r>
    </w:p>
    <w:p w14:paraId="2F29822C" w14:textId="77777777" w:rsidR="00C0368A" w:rsidRPr="00417442" w:rsidRDefault="00C0368A" w:rsidP="002B4936">
      <w:pPr>
        <w:pStyle w:val="HeadingOrangebg"/>
        <w:spacing w:before="360" w:after="80"/>
        <w:jc w:val="left"/>
        <w:rPr>
          <w:rFonts w:cs="Arial"/>
          <w:color w:val="000000" w:themeColor="text1"/>
          <w:sz w:val="30"/>
          <w:szCs w:val="30"/>
        </w:rPr>
      </w:pPr>
      <w:r w:rsidRPr="00417442">
        <w:rPr>
          <w:rFonts w:cs="Arial"/>
          <w:color w:val="000000" w:themeColor="text1"/>
          <w:sz w:val="30"/>
          <w:szCs w:val="30"/>
        </w:rPr>
        <w:t>Commonwealth (Other)</w:t>
      </w:r>
    </w:p>
    <w:p w14:paraId="6673A4B4" w14:textId="77777777" w:rsidR="00C0368A" w:rsidRPr="00417442" w:rsidRDefault="00C0368A" w:rsidP="002B4936">
      <w:pPr>
        <w:spacing w:before="240" w:after="80" w:line="276" w:lineRule="auto"/>
        <w:rPr>
          <w:rFonts w:ascii="Arial" w:hAnsi="Arial" w:cs="Arial"/>
          <w:b/>
          <w:bCs/>
          <w:color w:val="E57200"/>
          <w:sz w:val="28"/>
          <w:szCs w:val="28"/>
          <w:u w:val="single"/>
        </w:rPr>
      </w:pPr>
      <w:r w:rsidRPr="00417442">
        <w:rPr>
          <w:rFonts w:ascii="Arial" w:hAnsi="Arial" w:cs="Arial"/>
          <w:b/>
          <w:bCs/>
          <w:sz w:val="28"/>
          <w:szCs w:val="28"/>
          <w:u w:val="single"/>
        </w:rPr>
        <w:t>National Disability Advocacy</w:t>
      </w:r>
      <w:r w:rsidR="008C20B7" w:rsidRPr="00417442">
        <w:rPr>
          <w:rFonts w:ascii="Arial" w:hAnsi="Arial" w:cs="Arial"/>
          <w:b/>
          <w:bCs/>
          <w:sz w:val="28"/>
          <w:szCs w:val="28"/>
          <w:u w:val="single"/>
        </w:rPr>
        <w:t xml:space="preserve"> </w:t>
      </w:r>
      <w:r w:rsidRPr="00417442">
        <w:rPr>
          <w:rFonts w:ascii="Arial" w:hAnsi="Arial" w:cs="Arial"/>
          <w:b/>
          <w:bCs/>
          <w:sz w:val="28"/>
          <w:szCs w:val="28"/>
          <w:u w:val="single"/>
        </w:rPr>
        <w:t>Program (NDAP)</w:t>
      </w:r>
    </w:p>
    <w:p w14:paraId="7D827B9B" w14:textId="77777777" w:rsidR="00C0368A" w:rsidRPr="00417442" w:rsidRDefault="00C0368A" w:rsidP="002B4936">
      <w:pPr>
        <w:spacing w:before="80" w:after="120"/>
        <w:rPr>
          <w:rFonts w:ascii="Arial" w:hAnsi="Arial" w:cs="Arial"/>
          <w:color w:val="000000"/>
          <w:sz w:val="28"/>
          <w:szCs w:val="28"/>
        </w:rPr>
      </w:pPr>
      <w:r w:rsidRPr="00417442">
        <w:rPr>
          <w:rFonts w:ascii="Arial" w:hAnsi="Arial" w:cs="Arial"/>
          <w:color w:val="000000"/>
          <w:sz w:val="28"/>
          <w:szCs w:val="28"/>
        </w:rPr>
        <w:t>The NDAP provides people with disability with access to disability advocacy which aims to promote, protect, and ensure their rights. It aims to connect people with a disability to advocacy services.</w:t>
      </w:r>
    </w:p>
    <w:p w14:paraId="11CCF0EF" w14:textId="77777777" w:rsidR="00C0368A" w:rsidRPr="00417442" w:rsidRDefault="00C0368A" w:rsidP="002B4936">
      <w:pPr>
        <w:spacing w:before="120" w:after="120"/>
        <w:rPr>
          <w:rFonts w:ascii="Arial" w:hAnsi="Arial" w:cs="Arial"/>
          <w:color w:val="000000"/>
          <w:sz w:val="28"/>
          <w:szCs w:val="28"/>
        </w:rPr>
      </w:pPr>
      <w:r w:rsidRPr="00417442">
        <w:rPr>
          <w:rFonts w:ascii="Arial" w:hAnsi="Arial" w:cs="Arial"/>
          <w:color w:val="000000"/>
          <w:sz w:val="28"/>
          <w:szCs w:val="28"/>
        </w:rPr>
        <w:t>The NDAP can be used to assist with issues that may arise with the NDIS.</w:t>
      </w:r>
    </w:p>
    <w:p w14:paraId="7E43AB9B" w14:textId="77777777" w:rsidR="002E5770" w:rsidRPr="00417442" w:rsidRDefault="00C0368A" w:rsidP="002B4936">
      <w:pPr>
        <w:spacing w:before="120" w:after="120"/>
        <w:rPr>
          <w:rFonts w:ascii="Arial" w:hAnsi="Arial" w:cs="Arial"/>
          <w:i/>
          <w:iCs/>
          <w:sz w:val="28"/>
          <w:szCs w:val="28"/>
          <w:u w:val="single"/>
        </w:rPr>
      </w:pPr>
      <w:r w:rsidRPr="00417442">
        <w:rPr>
          <w:rFonts w:ascii="Arial" w:hAnsi="Arial" w:cs="Arial"/>
          <w:i/>
          <w:iCs/>
          <w:sz w:val="28"/>
          <w:szCs w:val="28"/>
        </w:rPr>
        <w:t>The NDAP does not directly relate to Disability Support Workers or to the prevention of violence against women with disability. The advocacy service may help women to advocate for services that promote their safety (such as housing, education and employment) and could potentially be used to help with making complaints about unsafe services.</w:t>
      </w:r>
    </w:p>
    <w:p w14:paraId="051B4EA6" w14:textId="77777777" w:rsidR="001F7208" w:rsidRPr="00417442" w:rsidRDefault="001F7208" w:rsidP="002B4936">
      <w:pPr>
        <w:spacing w:before="240" w:after="80" w:line="276" w:lineRule="auto"/>
        <w:rPr>
          <w:rFonts w:ascii="Arial" w:hAnsi="Arial" w:cs="Arial"/>
          <w:b/>
          <w:bCs/>
          <w:sz w:val="28"/>
          <w:szCs w:val="28"/>
          <w:u w:val="single"/>
        </w:rPr>
      </w:pPr>
      <w:r w:rsidRPr="00417442">
        <w:rPr>
          <w:rFonts w:ascii="Arial" w:hAnsi="Arial" w:cs="Arial"/>
          <w:b/>
          <w:bCs/>
          <w:sz w:val="28"/>
          <w:szCs w:val="28"/>
          <w:u w:val="single"/>
        </w:rPr>
        <w:t>National code of conduct for unregistered health workers (COAG 2015)</w:t>
      </w:r>
    </w:p>
    <w:p w14:paraId="03A4FB2B" w14:textId="77777777" w:rsidR="001F7208" w:rsidRPr="00417442" w:rsidRDefault="001F7208" w:rsidP="00361981">
      <w:pPr>
        <w:spacing w:before="80" w:after="120"/>
        <w:rPr>
          <w:rFonts w:ascii="Arial" w:hAnsi="Arial" w:cs="Arial"/>
          <w:color w:val="000000" w:themeColor="text1"/>
          <w:sz w:val="28"/>
          <w:szCs w:val="28"/>
          <w:u w:val="single"/>
        </w:rPr>
      </w:pPr>
      <w:r w:rsidRPr="00417442">
        <w:rPr>
          <w:rFonts w:ascii="Arial" w:hAnsi="Arial" w:cs="Arial"/>
          <w:color w:val="000000" w:themeColor="text1"/>
          <w:sz w:val="28"/>
          <w:szCs w:val="28"/>
        </w:rPr>
        <w:t xml:space="preserve">Provides minimum standards of conduct and practice for all health care workers who are not registered under the </w:t>
      </w:r>
      <w:r w:rsidRPr="00417442">
        <w:rPr>
          <w:rFonts w:ascii="Arial" w:hAnsi="Arial" w:cs="Arial"/>
          <w:b/>
          <w:bCs/>
          <w:color w:val="000000" w:themeColor="text1"/>
          <w:sz w:val="28"/>
          <w:szCs w:val="28"/>
        </w:rPr>
        <w:t>National Registration and Accreditation Scheme</w:t>
      </w:r>
      <w:r w:rsidRPr="00417442">
        <w:rPr>
          <w:rFonts w:ascii="Arial" w:hAnsi="Arial" w:cs="Arial"/>
          <w:color w:val="000000" w:themeColor="text1"/>
          <w:sz w:val="28"/>
          <w:szCs w:val="28"/>
        </w:rPr>
        <w:t xml:space="preserve"> for health practitioners. This can include service providers such as counsellors, dieticians and massage therapists. </w:t>
      </w:r>
    </w:p>
    <w:p w14:paraId="6B445152" w14:textId="77777777" w:rsidR="001F7208" w:rsidRPr="00417442" w:rsidRDefault="001F7208" w:rsidP="002B4936">
      <w:pPr>
        <w:spacing w:before="120" w:after="120"/>
        <w:rPr>
          <w:rFonts w:ascii="Arial" w:hAnsi="Arial" w:cs="Arial"/>
          <w:color w:val="000000" w:themeColor="text1"/>
          <w:sz w:val="28"/>
          <w:szCs w:val="28"/>
        </w:rPr>
      </w:pPr>
      <w:r w:rsidRPr="00417442">
        <w:rPr>
          <w:rFonts w:ascii="Arial" w:hAnsi="Arial" w:cs="Arial"/>
          <w:color w:val="000000" w:themeColor="text1"/>
          <w:sz w:val="28"/>
          <w:szCs w:val="28"/>
        </w:rPr>
        <w:t>It does not restrict entry into practice but allows for action to be taken against an unregistered health worker who fails to comply with standards of conduct or practice</w:t>
      </w:r>
    </w:p>
    <w:p w14:paraId="36F0B98A" w14:textId="77777777" w:rsidR="001F7208" w:rsidRPr="00417442" w:rsidRDefault="001F7208" w:rsidP="002B4936">
      <w:pPr>
        <w:pStyle w:val="ListParagraph"/>
        <w:numPr>
          <w:ilvl w:val="0"/>
          <w:numId w:val="23"/>
        </w:numPr>
        <w:spacing w:before="80" w:after="80"/>
        <w:rPr>
          <w:rFonts w:ascii="Arial" w:hAnsi="Arial" w:cs="Arial"/>
          <w:color w:val="000000" w:themeColor="text1"/>
          <w:sz w:val="28"/>
          <w:szCs w:val="28"/>
        </w:rPr>
      </w:pPr>
      <w:r w:rsidRPr="00417442">
        <w:rPr>
          <w:rFonts w:ascii="Arial" w:hAnsi="Arial" w:cs="Arial"/>
          <w:color w:val="000000" w:themeColor="text1"/>
          <w:sz w:val="28"/>
          <w:szCs w:val="28"/>
        </w:rPr>
        <w:lastRenderedPageBreak/>
        <w:t>Clause 1 stipulates that health care workers provide services in a safe and ethical manner.</w:t>
      </w:r>
    </w:p>
    <w:p w14:paraId="4C0ABB9F" w14:textId="77777777" w:rsidR="001F7208" w:rsidRPr="00417442" w:rsidRDefault="001F7208" w:rsidP="00F853FB">
      <w:pPr>
        <w:pStyle w:val="ListParagraph"/>
        <w:numPr>
          <w:ilvl w:val="0"/>
          <w:numId w:val="23"/>
        </w:numPr>
        <w:spacing w:before="80" w:after="80"/>
        <w:rPr>
          <w:rFonts w:ascii="Arial" w:hAnsi="Arial" w:cs="Arial"/>
          <w:color w:val="000000" w:themeColor="text1"/>
          <w:sz w:val="28"/>
          <w:szCs w:val="28"/>
        </w:rPr>
      </w:pPr>
      <w:r w:rsidRPr="00417442">
        <w:rPr>
          <w:rFonts w:ascii="Arial" w:hAnsi="Arial" w:cs="Arial"/>
          <w:color w:val="000000" w:themeColor="text1"/>
          <w:sz w:val="28"/>
          <w:szCs w:val="28"/>
        </w:rPr>
        <w:t>Clause 13 stipulates that health care workers not engage in sexual misconduct.</w:t>
      </w:r>
    </w:p>
    <w:p w14:paraId="52CCB075" w14:textId="77777777" w:rsidR="001F7208" w:rsidRPr="00417442" w:rsidRDefault="001F7208" w:rsidP="002B4936">
      <w:pPr>
        <w:pStyle w:val="HeadingOrangebg"/>
        <w:spacing w:before="360" w:after="80"/>
        <w:jc w:val="left"/>
        <w:rPr>
          <w:rFonts w:cs="Arial"/>
          <w:color w:val="000000" w:themeColor="text1"/>
          <w:sz w:val="30"/>
          <w:szCs w:val="30"/>
        </w:rPr>
      </w:pPr>
      <w:r w:rsidRPr="00417442">
        <w:rPr>
          <w:rFonts w:cs="Arial"/>
          <w:color w:val="000000" w:themeColor="text1"/>
          <w:sz w:val="30"/>
          <w:szCs w:val="30"/>
        </w:rPr>
        <w:t>Victoria</w:t>
      </w:r>
    </w:p>
    <w:p w14:paraId="119A4F59" w14:textId="77777777" w:rsidR="002E5770" w:rsidRPr="00417442" w:rsidRDefault="002E5770" w:rsidP="002B4936">
      <w:pPr>
        <w:spacing w:before="240" w:after="80" w:line="276" w:lineRule="auto"/>
        <w:rPr>
          <w:rFonts w:ascii="Arial" w:hAnsi="Arial" w:cs="Arial"/>
          <w:b/>
          <w:bCs/>
          <w:sz w:val="28"/>
          <w:szCs w:val="28"/>
          <w:u w:val="single"/>
        </w:rPr>
      </w:pPr>
      <w:r w:rsidRPr="00417442">
        <w:rPr>
          <w:rFonts w:ascii="Arial" w:hAnsi="Arial" w:cs="Arial"/>
          <w:b/>
          <w:bCs/>
          <w:sz w:val="28"/>
          <w:szCs w:val="28"/>
          <w:u w:val="single"/>
        </w:rPr>
        <w:t>State Disability Plan</w:t>
      </w:r>
    </w:p>
    <w:p w14:paraId="67E2D0D0" w14:textId="77777777" w:rsidR="002E5770" w:rsidRPr="00417442" w:rsidRDefault="002E5770" w:rsidP="00361981">
      <w:pPr>
        <w:spacing w:before="80" w:after="120"/>
        <w:rPr>
          <w:rFonts w:ascii="Arial" w:hAnsi="Arial" w:cs="Arial"/>
          <w:color w:val="000000"/>
          <w:sz w:val="28"/>
          <w:szCs w:val="28"/>
        </w:rPr>
      </w:pPr>
      <w:r w:rsidRPr="00417442">
        <w:rPr>
          <w:rFonts w:ascii="Arial" w:hAnsi="Arial" w:cs="Arial"/>
          <w:color w:val="000000"/>
          <w:sz w:val="28"/>
          <w:szCs w:val="28"/>
        </w:rPr>
        <w:t>The Plan is a whole of Victorian Government approach to achieving greater inclusion for people with disability.</w:t>
      </w:r>
    </w:p>
    <w:p w14:paraId="0371A058" w14:textId="77777777" w:rsidR="002E5770" w:rsidRPr="00417442" w:rsidRDefault="002E5770" w:rsidP="002B4936">
      <w:pPr>
        <w:spacing w:before="120" w:after="120"/>
        <w:rPr>
          <w:rFonts w:ascii="Arial" w:hAnsi="Arial" w:cs="Arial"/>
          <w:color w:val="000000"/>
          <w:sz w:val="28"/>
          <w:szCs w:val="28"/>
        </w:rPr>
      </w:pPr>
      <w:r w:rsidRPr="00417442">
        <w:rPr>
          <w:rFonts w:ascii="Arial" w:hAnsi="Arial" w:cs="Arial"/>
          <w:color w:val="000000"/>
          <w:sz w:val="28"/>
          <w:szCs w:val="28"/>
        </w:rPr>
        <w:t>The 2017-2020 Plan includes a pillar on Fairness and Safety with advocacy in the areas of family violence, safeguards and disability advocacy.</w:t>
      </w:r>
    </w:p>
    <w:p w14:paraId="39210F35" w14:textId="77777777" w:rsidR="002E5770" w:rsidRPr="00417442" w:rsidRDefault="002E5770" w:rsidP="002B4936">
      <w:pPr>
        <w:spacing w:before="120" w:after="120"/>
        <w:rPr>
          <w:rFonts w:ascii="Arial" w:hAnsi="Arial" w:cs="Arial"/>
          <w:color w:val="000000"/>
          <w:sz w:val="28"/>
          <w:szCs w:val="28"/>
        </w:rPr>
      </w:pPr>
      <w:r w:rsidRPr="00417442">
        <w:rPr>
          <w:rFonts w:ascii="Arial" w:hAnsi="Arial" w:cs="Arial"/>
          <w:color w:val="000000"/>
          <w:sz w:val="28"/>
          <w:szCs w:val="28"/>
        </w:rPr>
        <w:t>The Fairness and Safety indicators include:</w:t>
      </w:r>
    </w:p>
    <w:p w14:paraId="445149C8" w14:textId="77777777" w:rsidR="002E5770" w:rsidRPr="00417442" w:rsidRDefault="002E5770" w:rsidP="002B4936">
      <w:pPr>
        <w:pStyle w:val="ListParagraph"/>
        <w:widowControl/>
        <w:numPr>
          <w:ilvl w:val="0"/>
          <w:numId w:val="21"/>
        </w:numPr>
        <w:autoSpaceDE/>
        <w:autoSpaceDN/>
        <w:spacing w:before="80" w:after="80"/>
        <w:rPr>
          <w:rFonts w:ascii="Arial" w:hAnsi="Arial" w:cs="Arial"/>
          <w:color w:val="000000"/>
          <w:sz w:val="28"/>
          <w:szCs w:val="28"/>
        </w:rPr>
      </w:pPr>
      <w:r w:rsidRPr="00417442">
        <w:rPr>
          <w:rFonts w:ascii="Arial" w:hAnsi="Arial" w:cs="Arial"/>
          <w:color w:val="000000"/>
          <w:sz w:val="28"/>
          <w:szCs w:val="28"/>
        </w:rPr>
        <w:t>Increased community safety</w:t>
      </w:r>
    </w:p>
    <w:p w14:paraId="7D885C36" w14:textId="77777777" w:rsidR="002E5770" w:rsidRPr="00417442" w:rsidRDefault="002E5770" w:rsidP="002B4936">
      <w:pPr>
        <w:pStyle w:val="ListParagraph"/>
        <w:widowControl/>
        <w:numPr>
          <w:ilvl w:val="0"/>
          <w:numId w:val="21"/>
        </w:numPr>
        <w:autoSpaceDE/>
        <w:autoSpaceDN/>
        <w:spacing w:before="80" w:after="80"/>
        <w:rPr>
          <w:rFonts w:ascii="Arial" w:hAnsi="Arial" w:cs="Arial"/>
          <w:color w:val="000000"/>
          <w:sz w:val="28"/>
          <w:szCs w:val="28"/>
        </w:rPr>
      </w:pPr>
      <w:r w:rsidRPr="00417442">
        <w:rPr>
          <w:rFonts w:ascii="Arial" w:hAnsi="Arial" w:cs="Arial"/>
          <w:color w:val="000000"/>
          <w:sz w:val="28"/>
          <w:szCs w:val="28"/>
        </w:rPr>
        <w:t>Reduced experiences of interpersonal violence</w:t>
      </w:r>
    </w:p>
    <w:p w14:paraId="73468CA9" w14:textId="77777777" w:rsidR="008C20B7" w:rsidRPr="00417442" w:rsidRDefault="002E5770" w:rsidP="00F853FB">
      <w:pPr>
        <w:pStyle w:val="ListParagraph"/>
        <w:widowControl/>
        <w:numPr>
          <w:ilvl w:val="0"/>
          <w:numId w:val="21"/>
        </w:numPr>
        <w:autoSpaceDE/>
        <w:autoSpaceDN/>
        <w:spacing w:before="80" w:after="80"/>
        <w:rPr>
          <w:rStyle w:val="Hyperlink"/>
          <w:rFonts w:ascii="Arial" w:hAnsi="Arial" w:cs="Arial"/>
          <w:color w:val="000000"/>
          <w:sz w:val="28"/>
          <w:szCs w:val="28"/>
        </w:rPr>
      </w:pPr>
      <w:r w:rsidRPr="00417442">
        <w:rPr>
          <w:rFonts w:ascii="Arial" w:hAnsi="Arial" w:cs="Arial"/>
          <w:color w:val="000000"/>
          <w:sz w:val="28"/>
          <w:szCs w:val="28"/>
        </w:rPr>
        <w:t>Reduced prevalence of abuse and neglect</w:t>
      </w:r>
    </w:p>
    <w:p w14:paraId="748F11C6" w14:textId="77777777" w:rsidR="002E5770" w:rsidRPr="00417442" w:rsidRDefault="002E5770" w:rsidP="002B4936">
      <w:pPr>
        <w:spacing w:before="240" w:after="80" w:line="276" w:lineRule="auto"/>
        <w:rPr>
          <w:rFonts w:ascii="Arial" w:hAnsi="Arial" w:cs="Arial"/>
          <w:b/>
          <w:bCs/>
          <w:sz w:val="28"/>
          <w:szCs w:val="28"/>
          <w:u w:val="single"/>
        </w:rPr>
      </w:pPr>
      <w:r w:rsidRPr="00417442">
        <w:rPr>
          <w:rFonts w:ascii="Arial" w:hAnsi="Arial" w:cs="Arial"/>
          <w:b/>
          <w:bCs/>
          <w:sz w:val="28"/>
          <w:szCs w:val="28"/>
          <w:u w:val="single"/>
        </w:rPr>
        <w:t>The Disability Act (VIC, 2006)</w:t>
      </w:r>
    </w:p>
    <w:p w14:paraId="2FA9C5CD" w14:textId="77777777" w:rsidR="002E5770" w:rsidRPr="00417442" w:rsidRDefault="002E5770" w:rsidP="002B4936">
      <w:pPr>
        <w:spacing w:before="120" w:after="120"/>
        <w:rPr>
          <w:rFonts w:ascii="Arial" w:hAnsi="Arial" w:cs="Arial"/>
          <w:color w:val="000000"/>
          <w:sz w:val="28"/>
          <w:szCs w:val="28"/>
        </w:rPr>
      </w:pPr>
      <w:r w:rsidRPr="00417442">
        <w:rPr>
          <w:rFonts w:ascii="Arial" w:hAnsi="Arial" w:cs="Arial"/>
          <w:color w:val="000000"/>
          <w:sz w:val="28"/>
          <w:szCs w:val="28"/>
        </w:rPr>
        <w:t xml:space="preserve">The Disability Act 2006 introduced reforms aimed at improving services for people with a disability in Victoria. </w:t>
      </w:r>
    </w:p>
    <w:p w14:paraId="1F162077" w14:textId="77777777" w:rsidR="002E5770" w:rsidRPr="00417442" w:rsidRDefault="002E5770" w:rsidP="002B4936">
      <w:pPr>
        <w:spacing w:before="120" w:after="120"/>
        <w:rPr>
          <w:rFonts w:ascii="Arial" w:hAnsi="Arial" w:cs="Arial"/>
          <w:color w:val="000000"/>
          <w:sz w:val="28"/>
          <w:szCs w:val="28"/>
        </w:rPr>
      </w:pPr>
      <w:r w:rsidRPr="00417442">
        <w:rPr>
          <w:rFonts w:ascii="Arial" w:hAnsi="Arial" w:cs="Arial"/>
          <w:color w:val="000000"/>
          <w:sz w:val="28"/>
          <w:szCs w:val="28"/>
        </w:rPr>
        <w:t>The Act established stated provisions for:</w:t>
      </w:r>
    </w:p>
    <w:p w14:paraId="2EE84AA6" w14:textId="77777777" w:rsidR="002E5770" w:rsidRPr="00417442" w:rsidRDefault="002E5770" w:rsidP="00361981">
      <w:pPr>
        <w:pStyle w:val="ListParagraph"/>
        <w:widowControl/>
        <w:numPr>
          <w:ilvl w:val="0"/>
          <w:numId w:val="21"/>
        </w:numPr>
        <w:autoSpaceDE/>
        <w:autoSpaceDN/>
        <w:spacing w:before="80" w:after="80"/>
        <w:rPr>
          <w:rFonts w:ascii="Arial" w:hAnsi="Arial" w:cs="Arial"/>
          <w:color w:val="000000"/>
          <w:sz w:val="28"/>
          <w:szCs w:val="28"/>
        </w:rPr>
      </w:pPr>
      <w:r w:rsidRPr="00417442">
        <w:rPr>
          <w:rFonts w:ascii="Arial" w:hAnsi="Arial" w:cs="Arial"/>
          <w:color w:val="000000"/>
          <w:sz w:val="28"/>
          <w:szCs w:val="28"/>
        </w:rPr>
        <w:t>a stronger government response to the rights and needs of people with a disability</w:t>
      </w:r>
    </w:p>
    <w:p w14:paraId="20849ED8" w14:textId="77777777" w:rsidR="002E5770" w:rsidRPr="00417442" w:rsidRDefault="002E5770" w:rsidP="00361981">
      <w:pPr>
        <w:pStyle w:val="ListParagraph"/>
        <w:widowControl/>
        <w:numPr>
          <w:ilvl w:val="0"/>
          <w:numId w:val="21"/>
        </w:numPr>
        <w:autoSpaceDE/>
        <w:autoSpaceDN/>
        <w:spacing w:before="80" w:after="80"/>
        <w:rPr>
          <w:rFonts w:ascii="Arial" w:hAnsi="Arial" w:cs="Arial"/>
          <w:color w:val="000000"/>
          <w:sz w:val="28"/>
          <w:szCs w:val="28"/>
        </w:rPr>
      </w:pPr>
      <w:r w:rsidRPr="00417442">
        <w:rPr>
          <w:rFonts w:ascii="Arial" w:hAnsi="Arial" w:cs="Arial"/>
          <w:color w:val="000000"/>
          <w:sz w:val="28"/>
          <w:szCs w:val="28"/>
        </w:rPr>
        <w:t>a framework for the provision of services and supports for people with a disability</w:t>
      </w:r>
    </w:p>
    <w:p w14:paraId="1ACE8476" w14:textId="77777777" w:rsidR="002E5770" w:rsidRPr="00417442" w:rsidRDefault="002E5770" w:rsidP="002B4936">
      <w:pPr>
        <w:spacing w:before="120" w:after="120"/>
        <w:rPr>
          <w:rFonts w:ascii="Arial" w:hAnsi="Arial" w:cs="Arial"/>
          <w:bCs/>
          <w:color w:val="000000"/>
          <w:sz w:val="28"/>
          <w:szCs w:val="28"/>
        </w:rPr>
      </w:pPr>
      <w:r w:rsidRPr="00417442">
        <w:rPr>
          <w:rFonts w:ascii="Arial" w:hAnsi="Arial" w:cs="Arial"/>
          <w:color w:val="000000"/>
          <w:sz w:val="28"/>
          <w:szCs w:val="28"/>
        </w:rPr>
        <w:t xml:space="preserve">The Act established the position of the </w:t>
      </w:r>
      <w:r w:rsidRPr="00417442">
        <w:rPr>
          <w:rFonts w:ascii="Arial" w:hAnsi="Arial" w:cs="Arial"/>
          <w:b/>
          <w:bCs/>
          <w:color w:val="000000"/>
          <w:sz w:val="28"/>
          <w:szCs w:val="28"/>
        </w:rPr>
        <w:t>Disability Services Commissioner</w:t>
      </w:r>
      <w:r w:rsidRPr="00417442">
        <w:rPr>
          <w:rFonts w:ascii="Arial" w:hAnsi="Arial" w:cs="Arial"/>
          <w:bCs/>
          <w:color w:val="000000"/>
          <w:sz w:val="28"/>
          <w:szCs w:val="28"/>
        </w:rPr>
        <w:t xml:space="preserve"> who reports to the Victorian Parliament.</w:t>
      </w:r>
      <w:r w:rsidRPr="00417442">
        <w:rPr>
          <w:rFonts w:ascii="Arial" w:hAnsi="Arial" w:cs="Arial"/>
          <w:b/>
          <w:bCs/>
          <w:color w:val="000000"/>
          <w:sz w:val="28"/>
          <w:szCs w:val="28"/>
        </w:rPr>
        <w:t xml:space="preserve"> </w:t>
      </w:r>
      <w:r w:rsidRPr="00417442">
        <w:rPr>
          <w:rFonts w:ascii="Arial" w:hAnsi="Arial" w:cs="Arial"/>
          <w:color w:val="000000"/>
          <w:sz w:val="28"/>
          <w:szCs w:val="28"/>
        </w:rPr>
        <w:t>The Act was amended by the Victorian Government to formalise a principle of zero tolerance of abuse and neglect.</w:t>
      </w:r>
    </w:p>
    <w:p w14:paraId="7FBC5AFC" w14:textId="77777777" w:rsidR="008C20B7" w:rsidRPr="00417442" w:rsidRDefault="002E5770" w:rsidP="002B4936">
      <w:pPr>
        <w:spacing w:before="120" w:after="120"/>
        <w:rPr>
          <w:rFonts w:ascii="Arial" w:hAnsi="Arial" w:cs="Arial"/>
          <w:sz w:val="28"/>
          <w:szCs w:val="28"/>
        </w:rPr>
      </w:pPr>
      <w:r w:rsidRPr="00417442">
        <w:rPr>
          <w:rFonts w:ascii="Arial" w:hAnsi="Arial" w:cs="Arial"/>
          <w:sz w:val="28"/>
          <w:szCs w:val="28"/>
        </w:rPr>
        <w:t xml:space="preserve">The Act is currently under review, given the nationalisation of services. The role of the Disability Services Commissioner will cease to exist as some responsibilities will be handed to the National NDIS Quality and Safeguarding Commission, and other duties will be abandoned. </w:t>
      </w:r>
    </w:p>
    <w:p w14:paraId="5F015A87" w14:textId="77777777" w:rsidR="00131C95" w:rsidRPr="00417442" w:rsidRDefault="00131C95" w:rsidP="002B4936">
      <w:pPr>
        <w:spacing w:before="240" w:after="80" w:line="276" w:lineRule="auto"/>
        <w:rPr>
          <w:rFonts w:ascii="Arial" w:hAnsi="Arial" w:cs="Arial"/>
          <w:b/>
          <w:bCs/>
          <w:sz w:val="28"/>
          <w:szCs w:val="28"/>
          <w:u w:val="single"/>
        </w:rPr>
      </w:pPr>
    </w:p>
    <w:p w14:paraId="1E0B5976" w14:textId="77777777" w:rsidR="00131C95" w:rsidRPr="00417442" w:rsidRDefault="00131C95" w:rsidP="002B4936">
      <w:pPr>
        <w:spacing w:before="240" w:after="80" w:line="276" w:lineRule="auto"/>
        <w:rPr>
          <w:rFonts w:ascii="Arial" w:hAnsi="Arial" w:cs="Arial"/>
          <w:b/>
          <w:bCs/>
          <w:sz w:val="28"/>
          <w:szCs w:val="28"/>
          <w:u w:val="single"/>
        </w:rPr>
      </w:pPr>
    </w:p>
    <w:p w14:paraId="77FB779F" w14:textId="51FAD006" w:rsidR="002E5770" w:rsidRPr="00417442" w:rsidRDefault="002E5770" w:rsidP="002B4936">
      <w:pPr>
        <w:spacing w:before="240" w:after="80" w:line="276" w:lineRule="auto"/>
        <w:rPr>
          <w:rFonts w:ascii="Arial" w:hAnsi="Arial" w:cs="Arial"/>
          <w:b/>
          <w:bCs/>
          <w:sz w:val="28"/>
          <w:szCs w:val="28"/>
          <w:u w:val="single"/>
        </w:rPr>
      </w:pPr>
      <w:r w:rsidRPr="00417442">
        <w:rPr>
          <w:rFonts w:ascii="Arial" w:hAnsi="Arial" w:cs="Arial"/>
          <w:b/>
          <w:bCs/>
          <w:sz w:val="28"/>
          <w:szCs w:val="28"/>
          <w:u w:val="single"/>
        </w:rPr>
        <w:lastRenderedPageBreak/>
        <w:t>Disability Services Commissioner (DSC)</w:t>
      </w:r>
    </w:p>
    <w:p w14:paraId="0528F531" w14:textId="77777777" w:rsidR="002E5770" w:rsidRPr="00417442" w:rsidRDefault="002E5770" w:rsidP="00361981">
      <w:pPr>
        <w:pStyle w:val="Heading2"/>
        <w:spacing w:before="80" w:after="120"/>
        <w:rPr>
          <w:rFonts w:ascii="Arial" w:eastAsia="Times New Roman" w:hAnsi="Arial" w:cs="Arial"/>
          <w:b w:val="0"/>
          <w:bCs w:val="0"/>
          <w:color w:val="000000"/>
          <w:sz w:val="28"/>
          <w:szCs w:val="28"/>
        </w:rPr>
      </w:pPr>
      <w:bookmarkStart w:id="82" w:name="_Toc74228021"/>
      <w:bookmarkStart w:id="83" w:name="_Toc74663014"/>
      <w:bookmarkStart w:id="84" w:name="_Toc74685764"/>
      <w:bookmarkStart w:id="85" w:name="_Toc74727659"/>
      <w:bookmarkStart w:id="86" w:name="_Toc74728049"/>
      <w:bookmarkStart w:id="87" w:name="_Toc74767382"/>
      <w:bookmarkStart w:id="88" w:name="_Toc74768213"/>
      <w:bookmarkStart w:id="89" w:name="_Toc88561404"/>
      <w:r w:rsidRPr="00417442">
        <w:rPr>
          <w:rFonts w:ascii="Arial" w:eastAsia="Times New Roman" w:hAnsi="Arial" w:cs="Arial"/>
          <w:b w:val="0"/>
          <w:color w:val="000000"/>
          <w:sz w:val="28"/>
          <w:szCs w:val="28"/>
        </w:rPr>
        <w:t xml:space="preserve">The DSC is required (under </w:t>
      </w:r>
      <w:r w:rsidRPr="00417442">
        <w:rPr>
          <w:rFonts w:ascii="Arial" w:eastAsia="Times New Roman" w:hAnsi="Arial" w:cs="Arial"/>
          <w:color w:val="000000"/>
          <w:sz w:val="28"/>
          <w:szCs w:val="28"/>
        </w:rPr>
        <w:t>The Disability Act 2006</w:t>
      </w:r>
      <w:r w:rsidRPr="00417442">
        <w:rPr>
          <w:rFonts w:ascii="Arial" w:eastAsia="Times New Roman" w:hAnsi="Arial" w:cs="Arial"/>
          <w:b w:val="0"/>
          <w:color w:val="000000"/>
          <w:sz w:val="28"/>
          <w:szCs w:val="28"/>
        </w:rPr>
        <w:t>) to support the Victorian disability sector to prevent and respond effectively to allegations of abuse and neglect through the provision of education and information.</w:t>
      </w:r>
      <w:bookmarkEnd w:id="82"/>
      <w:bookmarkEnd w:id="83"/>
      <w:bookmarkEnd w:id="84"/>
      <w:bookmarkEnd w:id="85"/>
      <w:bookmarkEnd w:id="86"/>
      <w:bookmarkEnd w:id="87"/>
      <w:bookmarkEnd w:id="88"/>
      <w:bookmarkEnd w:id="89"/>
    </w:p>
    <w:p w14:paraId="0F5317F8" w14:textId="77777777" w:rsidR="002E5770" w:rsidRPr="00417442" w:rsidRDefault="002E5770" w:rsidP="00361981">
      <w:pPr>
        <w:spacing w:before="120" w:after="120"/>
        <w:rPr>
          <w:rFonts w:ascii="Arial" w:hAnsi="Arial" w:cs="Arial"/>
          <w:color w:val="000000"/>
          <w:sz w:val="28"/>
          <w:szCs w:val="28"/>
        </w:rPr>
      </w:pPr>
      <w:r w:rsidRPr="00417442">
        <w:rPr>
          <w:rFonts w:ascii="Arial" w:hAnsi="Arial" w:cs="Arial"/>
          <w:color w:val="000000"/>
          <w:sz w:val="28"/>
          <w:szCs w:val="28"/>
        </w:rPr>
        <w:t xml:space="preserve">The Commissioner’s annual report publishes information about the number and type of complaints and the outcome of the complaints dealt with in a financial year. </w:t>
      </w:r>
    </w:p>
    <w:p w14:paraId="6CFB2290" w14:textId="3473D132" w:rsidR="00A71E92" w:rsidRPr="00417442" w:rsidRDefault="002E5770" w:rsidP="00131C95">
      <w:pPr>
        <w:spacing w:before="120" w:after="120"/>
        <w:rPr>
          <w:rFonts w:ascii="Arial" w:hAnsi="Arial" w:cs="Arial"/>
          <w:color w:val="000000"/>
          <w:sz w:val="28"/>
          <w:szCs w:val="28"/>
        </w:rPr>
      </w:pPr>
      <w:r w:rsidRPr="00417442">
        <w:rPr>
          <w:rFonts w:ascii="Arial" w:hAnsi="Arial" w:cs="Arial"/>
          <w:color w:val="000000"/>
          <w:sz w:val="28"/>
          <w:szCs w:val="28"/>
        </w:rPr>
        <w:t xml:space="preserve">The Commissioner may name in an annual report a disability service provider who has unreasonably failed to take action to remedy a complaint. </w:t>
      </w:r>
    </w:p>
    <w:p w14:paraId="7969D09E" w14:textId="77777777" w:rsidR="002E5770" w:rsidRPr="00417442" w:rsidRDefault="002E5770" w:rsidP="00600B82">
      <w:pPr>
        <w:spacing w:before="240" w:after="80" w:line="276" w:lineRule="auto"/>
        <w:rPr>
          <w:rFonts w:ascii="Arial" w:hAnsi="Arial" w:cs="Arial"/>
          <w:b/>
          <w:bCs/>
          <w:sz w:val="28"/>
          <w:szCs w:val="28"/>
          <w:u w:val="single"/>
        </w:rPr>
      </w:pPr>
      <w:r w:rsidRPr="00417442">
        <w:rPr>
          <w:rFonts w:ascii="Arial" w:hAnsi="Arial" w:cs="Arial"/>
          <w:b/>
          <w:bCs/>
          <w:sz w:val="28"/>
          <w:szCs w:val="28"/>
          <w:u w:val="single"/>
        </w:rPr>
        <w:t>Disability Services Safeguards Act (2018)</w:t>
      </w:r>
    </w:p>
    <w:p w14:paraId="6B753A4D" w14:textId="77777777" w:rsidR="002E5770" w:rsidRPr="00417442" w:rsidRDefault="002E5770" w:rsidP="002B4936">
      <w:pPr>
        <w:spacing w:before="80" w:after="120"/>
        <w:rPr>
          <w:rFonts w:ascii="Arial" w:hAnsi="Arial" w:cs="Arial"/>
          <w:color w:val="000000"/>
          <w:sz w:val="28"/>
          <w:szCs w:val="28"/>
        </w:rPr>
      </w:pPr>
      <w:r w:rsidRPr="00417442">
        <w:rPr>
          <w:rFonts w:ascii="Arial" w:hAnsi="Arial" w:cs="Arial"/>
          <w:color w:val="000000"/>
          <w:sz w:val="28"/>
          <w:szCs w:val="28"/>
        </w:rPr>
        <w:t>The Act provides for the voluntary registration of disability workers and students, and the regulation of registered and unregistered disability workers.</w:t>
      </w:r>
    </w:p>
    <w:p w14:paraId="0B4A9463" w14:textId="77777777" w:rsidR="002E5770" w:rsidRPr="00417442" w:rsidRDefault="002E5770" w:rsidP="00361981">
      <w:pPr>
        <w:spacing w:before="120" w:after="120"/>
        <w:rPr>
          <w:rFonts w:ascii="Arial" w:hAnsi="Arial" w:cs="Arial"/>
          <w:b/>
          <w:bCs/>
          <w:color w:val="000000"/>
          <w:sz w:val="28"/>
          <w:szCs w:val="28"/>
        </w:rPr>
      </w:pPr>
      <w:r w:rsidRPr="00417442">
        <w:rPr>
          <w:rFonts w:ascii="Arial" w:hAnsi="Arial" w:cs="Arial"/>
          <w:color w:val="000000"/>
          <w:sz w:val="28"/>
          <w:szCs w:val="28"/>
        </w:rPr>
        <w:t xml:space="preserve">The Act established the </w:t>
      </w:r>
      <w:r w:rsidRPr="00417442">
        <w:rPr>
          <w:rFonts w:ascii="Arial" w:hAnsi="Arial" w:cs="Arial"/>
          <w:b/>
          <w:bCs/>
          <w:color w:val="000000"/>
          <w:sz w:val="28"/>
          <w:szCs w:val="28"/>
        </w:rPr>
        <w:t xml:space="preserve">Victorian Disability Worker Commissioner </w:t>
      </w:r>
      <w:r w:rsidRPr="00417442">
        <w:rPr>
          <w:rFonts w:ascii="Arial" w:hAnsi="Arial" w:cs="Arial"/>
          <w:color w:val="000000"/>
          <w:sz w:val="28"/>
          <w:szCs w:val="28"/>
        </w:rPr>
        <w:t>and</w:t>
      </w:r>
      <w:r w:rsidRPr="00417442">
        <w:rPr>
          <w:rFonts w:ascii="Arial" w:hAnsi="Arial" w:cs="Arial"/>
          <w:b/>
          <w:bCs/>
          <w:color w:val="000000"/>
          <w:sz w:val="28"/>
          <w:szCs w:val="28"/>
        </w:rPr>
        <w:t xml:space="preserve"> </w:t>
      </w:r>
      <w:hyperlink r:id="rId26" w:history="1">
        <w:r w:rsidRPr="00417442">
          <w:rPr>
            <w:rFonts w:ascii="Arial" w:hAnsi="Arial" w:cs="Arial"/>
            <w:b/>
            <w:bCs/>
            <w:color w:val="000000"/>
            <w:sz w:val="28"/>
            <w:szCs w:val="28"/>
          </w:rPr>
          <w:t>Disability Worker Regulation Scheme</w:t>
        </w:r>
      </w:hyperlink>
      <w:r w:rsidRPr="00417442">
        <w:rPr>
          <w:rFonts w:ascii="Arial" w:hAnsi="Arial" w:cs="Arial"/>
          <w:b/>
          <w:bCs/>
          <w:color w:val="000000"/>
          <w:sz w:val="28"/>
          <w:szCs w:val="28"/>
        </w:rPr>
        <w:t>.</w:t>
      </w:r>
    </w:p>
    <w:p w14:paraId="472B498B" w14:textId="77777777" w:rsidR="002E5770" w:rsidRPr="00417442" w:rsidRDefault="002E5770" w:rsidP="00C14112">
      <w:pPr>
        <w:spacing w:before="240" w:after="80" w:line="276" w:lineRule="auto"/>
        <w:rPr>
          <w:rFonts w:ascii="Arial" w:hAnsi="Arial" w:cs="Arial"/>
          <w:b/>
          <w:bCs/>
          <w:sz w:val="28"/>
          <w:szCs w:val="28"/>
          <w:u w:val="single"/>
        </w:rPr>
      </w:pPr>
      <w:r w:rsidRPr="00417442">
        <w:rPr>
          <w:rFonts w:ascii="Arial" w:hAnsi="Arial" w:cs="Arial"/>
          <w:b/>
          <w:bCs/>
          <w:sz w:val="28"/>
          <w:szCs w:val="28"/>
          <w:u w:val="single"/>
        </w:rPr>
        <w:t>Victorian Disability Worker Commission</w:t>
      </w:r>
    </w:p>
    <w:p w14:paraId="62B14072" w14:textId="77777777" w:rsidR="002E5770" w:rsidRPr="00417442" w:rsidRDefault="002E5770" w:rsidP="00361981">
      <w:pPr>
        <w:spacing w:before="120" w:after="120"/>
        <w:rPr>
          <w:rFonts w:ascii="Arial" w:hAnsi="Arial" w:cs="Arial"/>
          <w:b/>
          <w:bCs/>
          <w:sz w:val="28"/>
          <w:szCs w:val="28"/>
        </w:rPr>
      </w:pPr>
      <w:r w:rsidRPr="00417442">
        <w:rPr>
          <w:rFonts w:ascii="Arial" w:hAnsi="Arial" w:cs="Arial"/>
          <w:sz w:val="28"/>
          <w:szCs w:val="28"/>
        </w:rPr>
        <w:t xml:space="preserve">Victorian Disability Worker Commission administers the </w:t>
      </w:r>
      <w:r w:rsidRPr="00417442">
        <w:rPr>
          <w:rFonts w:ascii="Arial" w:hAnsi="Arial" w:cs="Arial"/>
          <w:b/>
          <w:bCs/>
          <w:sz w:val="28"/>
          <w:szCs w:val="28"/>
        </w:rPr>
        <w:t>Disability Worker Regulation Scheme.</w:t>
      </w:r>
    </w:p>
    <w:p w14:paraId="45024548" w14:textId="77777777" w:rsidR="002E5770" w:rsidRPr="00417442" w:rsidRDefault="002E5770" w:rsidP="00C14112">
      <w:pPr>
        <w:spacing w:before="120" w:after="120"/>
        <w:rPr>
          <w:rFonts w:ascii="Arial" w:hAnsi="Arial" w:cs="Arial"/>
          <w:sz w:val="28"/>
          <w:szCs w:val="28"/>
        </w:rPr>
      </w:pPr>
      <w:r w:rsidRPr="00417442">
        <w:rPr>
          <w:rFonts w:ascii="Arial" w:hAnsi="Arial" w:cs="Arial"/>
          <w:sz w:val="28"/>
          <w:szCs w:val="28"/>
        </w:rPr>
        <w:t>It appoints the:</w:t>
      </w:r>
    </w:p>
    <w:p w14:paraId="0328BC44" w14:textId="77777777" w:rsidR="002E5770" w:rsidRPr="00417442" w:rsidRDefault="002E5770" w:rsidP="00C14112">
      <w:pPr>
        <w:pStyle w:val="ListParagraph"/>
        <w:widowControl/>
        <w:numPr>
          <w:ilvl w:val="0"/>
          <w:numId w:val="21"/>
        </w:numPr>
        <w:autoSpaceDE/>
        <w:autoSpaceDN/>
        <w:spacing w:before="80" w:after="80"/>
        <w:rPr>
          <w:rFonts w:ascii="Arial" w:hAnsi="Arial" w:cs="Arial"/>
          <w:sz w:val="28"/>
          <w:szCs w:val="28"/>
        </w:rPr>
      </w:pPr>
      <w:r w:rsidRPr="00417442">
        <w:rPr>
          <w:rFonts w:ascii="Arial" w:hAnsi="Arial" w:cs="Arial"/>
          <w:sz w:val="28"/>
          <w:szCs w:val="28"/>
        </w:rPr>
        <w:t>Victorian Disability Worker Commissioner</w:t>
      </w:r>
    </w:p>
    <w:p w14:paraId="4CCB3FC3" w14:textId="77777777" w:rsidR="002E5770" w:rsidRPr="00417442" w:rsidRDefault="002E5770" w:rsidP="00C14112">
      <w:pPr>
        <w:pStyle w:val="ListParagraph"/>
        <w:widowControl/>
        <w:numPr>
          <w:ilvl w:val="0"/>
          <w:numId w:val="21"/>
        </w:numPr>
        <w:autoSpaceDE/>
        <w:autoSpaceDN/>
        <w:spacing w:before="80" w:after="80"/>
        <w:rPr>
          <w:rFonts w:ascii="Arial" w:hAnsi="Arial" w:cs="Arial"/>
          <w:b/>
          <w:bCs/>
          <w:sz w:val="28"/>
          <w:szCs w:val="28"/>
        </w:rPr>
      </w:pPr>
      <w:r w:rsidRPr="00417442">
        <w:rPr>
          <w:rFonts w:ascii="Arial" w:hAnsi="Arial" w:cs="Arial"/>
          <w:sz w:val="28"/>
          <w:szCs w:val="28"/>
        </w:rPr>
        <w:t>Disability Worker Registration Board</w:t>
      </w:r>
    </w:p>
    <w:p w14:paraId="2C5A0B7D" w14:textId="77777777" w:rsidR="002E5770" w:rsidRPr="00417442" w:rsidRDefault="002E5770" w:rsidP="00C14112">
      <w:pPr>
        <w:spacing w:before="240" w:after="80" w:line="276" w:lineRule="auto"/>
        <w:rPr>
          <w:rFonts w:ascii="Arial" w:hAnsi="Arial" w:cs="Arial"/>
          <w:b/>
          <w:bCs/>
          <w:sz w:val="28"/>
          <w:szCs w:val="28"/>
          <w:u w:val="single"/>
        </w:rPr>
      </w:pPr>
      <w:r w:rsidRPr="00417442">
        <w:rPr>
          <w:rFonts w:ascii="Arial" w:hAnsi="Arial" w:cs="Arial"/>
          <w:b/>
          <w:bCs/>
          <w:sz w:val="28"/>
          <w:szCs w:val="28"/>
          <w:u w:val="single"/>
        </w:rPr>
        <w:t>The Disability Worker Regulation Scheme</w:t>
      </w:r>
    </w:p>
    <w:p w14:paraId="15777741" w14:textId="77777777" w:rsidR="002E5770" w:rsidRPr="00417442" w:rsidRDefault="002E5770" w:rsidP="00361981">
      <w:pPr>
        <w:spacing w:before="80" w:after="120"/>
        <w:rPr>
          <w:rFonts w:ascii="Arial" w:hAnsi="Arial" w:cs="Arial"/>
          <w:color w:val="000000"/>
          <w:sz w:val="28"/>
          <w:szCs w:val="28"/>
        </w:rPr>
      </w:pPr>
      <w:r w:rsidRPr="00417442">
        <w:rPr>
          <w:rFonts w:ascii="Arial" w:hAnsi="Arial" w:cs="Arial"/>
          <w:color w:val="000000"/>
          <w:sz w:val="28"/>
          <w:szCs w:val="28"/>
        </w:rPr>
        <w:t>The scheme applies to all disability workers in Victoria.</w:t>
      </w:r>
    </w:p>
    <w:p w14:paraId="2326BEF9" w14:textId="77777777" w:rsidR="002E5770" w:rsidRPr="00417442" w:rsidRDefault="002E5770" w:rsidP="00C14112">
      <w:pPr>
        <w:spacing w:before="120" w:after="120"/>
        <w:rPr>
          <w:rFonts w:ascii="Arial" w:hAnsi="Arial" w:cs="Arial"/>
          <w:color w:val="000000"/>
          <w:sz w:val="28"/>
          <w:szCs w:val="28"/>
        </w:rPr>
      </w:pPr>
      <w:r w:rsidRPr="00417442">
        <w:rPr>
          <w:rFonts w:ascii="Arial" w:hAnsi="Arial" w:cs="Arial"/>
          <w:color w:val="000000"/>
          <w:sz w:val="28"/>
          <w:szCs w:val="28"/>
        </w:rPr>
        <w:t>The Scheme:</w:t>
      </w:r>
    </w:p>
    <w:p w14:paraId="20791F70" w14:textId="77777777" w:rsidR="002E5770" w:rsidRPr="00417442" w:rsidRDefault="002E5770" w:rsidP="00C14112">
      <w:pPr>
        <w:pStyle w:val="ListParagraph"/>
        <w:widowControl/>
        <w:numPr>
          <w:ilvl w:val="0"/>
          <w:numId w:val="21"/>
        </w:numPr>
        <w:autoSpaceDE/>
        <w:autoSpaceDN/>
        <w:spacing w:before="80" w:after="80"/>
        <w:rPr>
          <w:rFonts w:ascii="Arial" w:hAnsi="Arial" w:cs="Arial"/>
          <w:color w:val="000000"/>
          <w:sz w:val="28"/>
          <w:szCs w:val="28"/>
        </w:rPr>
      </w:pPr>
      <w:r w:rsidRPr="00417442">
        <w:rPr>
          <w:rFonts w:ascii="Arial" w:hAnsi="Arial" w:cs="Arial"/>
          <w:color w:val="000000"/>
          <w:sz w:val="28"/>
          <w:szCs w:val="28"/>
        </w:rPr>
        <w:t>Registers Victorian disability workers</w:t>
      </w:r>
    </w:p>
    <w:p w14:paraId="61B7E261" w14:textId="77777777" w:rsidR="002E5770" w:rsidRPr="00417442" w:rsidRDefault="002E5770" w:rsidP="00C14112">
      <w:pPr>
        <w:pStyle w:val="ListParagraph"/>
        <w:widowControl/>
        <w:numPr>
          <w:ilvl w:val="0"/>
          <w:numId w:val="21"/>
        </w:numPr>
        <w:autoSpaceDE/>
        <w:autoSpaceDN/>
        <w:spacing w:before="80" w:after="80"/>
        <w:rPr>
          <w:rFonts w:ascii="Arial" w:hAnsi="Arial" w:cs="Arial"/>
          <w:color w:val="000000"/>
          <w:sz w:val="28"/>
          <w:szCs w:val="28"/>
        </w:rPr>
      </w:pPr>
      <w:r w:rsidRPr="00417442">
        <w:rPr>
          <w:rFonts w:ascii="Arial" w:hAnsi="Arial" w:cs="Arial"/>
          <w:color w:val="000000"/>
          <w:sz w:val="28"/>
          <w:szCs w:val="28"/>
        </w:rPr>
        <w:t xml:space="preserve">Sets registration standards for registered workers </w:t>
      </w:r>
    </w:p>
    <w:p w14:paraId="66748325" w14:textId="77777777" w:rsidR="002E5770" w:rsidRPr="00417442" w:rsidRDefault="002E5770" w:rsidP="00C14112">
      <w:pPr>
        <w:pStyle w:val="ListParagraph"/>
        <w:widowControl/>
        <w:numPr>
          <w:ilvl w:val="0"/>
          <w:numId w:val="21"/>
        </w:numPr>
        <w:autoSpaceDE/>
        <w:autoSpaceDN/>
        <w:spacing w:before="80" w:after="80"/>
        <w:rPr>
          <w:rFonts w:ascii="Arial" w:hAnsi="Arial" w:cs="Arial"/>
          <w:color w:val="000000"/>
          <w:sz w:val="28"/>
          <w:szCs w:val="28"/>
        </w:rPr>
      </w:pPr>
      <w:r w:rsidRPr="00417442">
        <w:rPr>
          <w:rFonts w:ascii="Arial" w:hAnsi="Arial" w:cs="Arial"/>
          <w:color w:val="000000"/>
          <w:sz w:val="28"/>
          <w:szCs w:val="28"/>
        </w:rPr>
        <w:t>Investigates complaints about registered and unregistered workers</w:t>
      </w:r>
    </w:p>
    <w:p w14:paraId="1ED80F77" w14:textId="77777777" w:rsidR="002E5770" w:rsidRPr="00417442" w:rsidRDefault="002E5770" w:rsidP="00C14112">
      <w:pPr>
        <w:pStyle w:val="ListParagraph"/>
        <w:widowControl/>
        <w:numPr>
          <w:ilvl w:val="0"/>
          <w:numId w:val="21"/>
        </w:numPr>
        <w:autoSpaceDE/>
        <w:autoSpaceDN/>
        <w:spacing w:before="80" w:after="80"/>
        <w:rPr>
          <w:rFonts w:ascii="Arial" w:hAnsi="Arial" w:cs="Arial"/>
          <w:color w:val="000000"/>
          <w:sz w:val="28"/>
          <w:szCs w:val="28"/>
        </w:rPr>
      </w:pPr>
      <w:r w:rsidRPr="00417442">
        <w:rPr>
          <w:rFonts w:ascii="Arial" w:hAnsi="Arial" w:cs="Arial"/>
          <w:color w:val="000000"/>
          <w:sz w:val="28"/>
          <w:szCs w:val="28"/>
        </w:rPr>
        <w:t>Can prohibit workers from providing disability services</w:t>
      </w:r>
      <w:r w:rsidR="000513C6" w:rsidRPr="00417442">
        <w:rPr>
          <w:rFonts w:ascii="Arial" w:hAnsi="Arial" w:cs="Arial"/>
          <w:color w:val="000000"/>
          <w:sz w:val="28"/>
          <w:szCs w:val="28"/>
        </w:rPr>
        <w:t>.</w:t>
      </w:r>
    </w:p>
    <w:p w14:paraId="61D606B8" w14:textId="77777777" w:rsidR="002E5770" w:rsidRPr="00417442" w:rsidRDefault="002E5770" w:rsidP="00C14112">
      <w:pPr>
        <w:spacing w:before="120" w:after="120"/>
        <w:rPr>
          <w:rFonts w:ascii="Arial" w:hAnsi="Arial" w:cs="Arial"/>
          <w:b/>
          <w:bCs/>
          <w:color w:val="000000" w:themeColor="text1"/>
          <w:sz w:val="28"/>
          <w:szCs w:val="28"/>
        </w:rPr>
      </w:pPr>
      <w:r w:rsidRPr="00417442">
        <w:rPr>
          <w:rFonts w:ascii="Arial" w:hAnsi="Arial" w:cs="Arial"/>
          <w:color w:val="000000"/>
          <w:sz w:val="28"/>
          <w:szCs w:val="28"/>
        </w:rPr>
        <w:t xml:space="preserve">It sets out the </w:t>
      </w:r>
      <w:r w:rsidRPr="00417442">
        <w:rPr>
          <w:rStyle w:val="Hyperlink"/>
          <w:rFonts w:ascii="Arial" w:hAnsi="Arial" w:cs="Arial"/>
          <w:b/>
          <w:bCs/>
          <w:color w:val="000000" w:themeColor="text1"/>
          <w:sz w:val="28"/>
          <w:szCs w:val="28"/>
          <w:u w:val="none"/>
        </w:rPr>
        <w:t xml:space="preserve">Disability Service Safeguards Code of Conduct </w:t>
      </w:r>
      <w:r w:rsidRPr="00417442">
        <w:rPr>
          <w:rStyle w:val="Hyperlink"/>
          <w:rFonts w:ascii="Arial" w:hAnsi="Arial" w:cs="Arial"/>
          <w:color w:val="000000" w:themeColor="text1"/>
          <w:sz w:val="28"/>
          <w:szCs w:val="28"/>
          <w:u w:val="none"/>
        </w:rPr>
        <w:t>and the</w:t>
      </w:r>
      <w:r w:rsidRPr="00417442">
        <w:rPr>
          <w:rStyle w:val="Hyperlink"/>
          <w:rFonts w:ascii="Arial" w:hAnsi="Arial" w:cs="Arial"/>
          <w:b/>
          <w:bCs/>
          <w:color w:val="000000" w:themeColor="text1"/>
          <w:sz w:val="28"/>
          <w:szCs w:val="28"/>
          <w:u w:val="none"/>
        </w:rPr>
        <w:t xml:space="preserve"> Disability Worker Registration Scheme</w:t>
      </w:r>
      <w:r w:rsidR="000513C6" w:rsidRPr="00417442">
        <w:rPr>
          <w:rStyle w:val="Hyperlink"/>
          <w:rFonts w:ascii="Arial" w:hAnsi="Arial" w:cs="Arial"/>
          <w:b/>
          <w:bCs/>
          <w:color w:val="000000" w:themeColor="text1"/>
          <w:sz w:val="28"/>
          <w:szCs w:val="28"/>
          <w:u w:val="none"/>
        </w:rPr>
        <w:t>.</w:t>
      </w:r>
    </w:p>
    <w:p w14:paraId="12982D40" w14:textId="77777777" w:rsidR="00131C95" w:rsidRPr="00417442" w:rsidRDefault="00131C95" w:rsidP="00C14112">
      <w:pPr>
        <w:spacing w:before="240" w:after="80" w:line="276" w:lineRule="auto"/>
        <w:rPr>
          <w:rFonts w:ascii="Arial" w:hAnsi="Arial" w:cs="Arial"/>
          <w:b/>
          <w:bCs/>
          <w:sz w:val="28"/>
          <w:szCs w:val="28"/>
          <w:u w:val="single"/>
        </w:rPr>
      </w:pPr>
    </w:p>
    <w:p w14:paraId="6ACCAD6A" w14:textId="5A2D3006" w:rsidR="002E5770" w:rsidRPr="00417442" w:rsidRDefault="002E5770" w:rsidP="00C14112">
      <w:pPr>
        <w:spacing w:before="240" w:after="80" w:line="276" w:lineRule="auto"/>
        <w:rPr>
          <w:rFonts w:ascii="Arial" w:hAnsi="Arial" w:cs="Arial"/>
          <w:b/>
          <w:bCs/>
          <w:sz w:val="28"/>
          <w:szCs w:val="28"/>
          <w:u w:val="single"/>
        </w:rPr>
      </w:pPr>
      <w:r w:rsidRPr="00417442">
        <w:rPr>
          <w:rFonts w:ascii="Arial" w:hAnsi="Arial" w:cs="Arial"/>
          <w:b/>
          <w:bCs/>
          <w:sz w:val="28"/>
          <w:szCs w:val="28"/>
          <w:u w:val="single"/>
        </w:rPr>
        <w:lastRenderedPageBreak/>
        <w:t>Disability Worker Registration Scheme</w:t>
      </w:r>
    </w:p>
    <w:p w14:paraId="49259CEA" w14:textId="77777777" w:rsidR="002E5770" w:rsidRPr="00417442" w:rsidRDefault="002E5770" w:rsidP="00361981">
      <w:pPr>
        <w:spacing w:before="80" w:after="120"/>
        <w:rPr>
          <w:rFonts w:ascii="Arial" w:hAnsi="Arial" w:cs="Arial"/>
          <w:color w:val="000000"/>
          <w:sz w:val="28"/>
          <w:szCs w:val="28"/>
        </w:rPr>
      </w:pPr>
      <w:r w:rsidRPr="00417442">
        <w:rPr>
          <w:rFonts w:ascii="Arial" w:hAnsi="Arial" w:cs="Arial"/>
          <w:color w:val="000000"/>
          <w:sz w:val="28"/>
          <w:szCs w:val="28"/>
        </w:rPr>
        <w:t>Effective from July 2021, the Disability Worker Registration Scheme is voluntary. Registration signifies that workers meet minimum standards for the safety and quality of delivery of disability standards. The registration standards are:</w:t>
      </w:r>
    </w:p>
    <w:p w14:paraId="43019BF1" w14:textId="77777777" w:rsidR="002E5770" w:rsidRPr="00417442" w:rsidRDefault="002E5770" w:rsidP="00C14112">
      <w:pPr>
        <w:pStyle w:val="ListParagraph"/>
        <w:widowControl/>
        <w:numPr>
          <w:ilvl w:val="0"/>
          <w:numId w:val="24"/>
        </w:numPr>
        <w:autoSpaceDE/>
        <w:autoSpaceDN/>
        <w:spacing w:before="80" w:after="80"/>
        <w:rPr>
          <w:rFonts w:ascii="Arial" w:hAnsi="Arial" w:cs="Arial"/>
          <w:color w:val="000000"/>
          <w:sz w:val="28"/>
          <w:szCs w:val="28"/>
        </w:rPr>
      </w:pPr>
      <w:r w:rsidRPr="00417442">
        <w:rPr>
          <w:rFonts w:ascii="Arial" w:hAnsi="Arial" w:cs="Arial"/>
          <w:color w:val="000000"/>
          <w:sz w:val="28"/>
          <w:szCs w:val="28"/>
        </w:rPr>
        <w:t>A Certificate III (or equivalent training) or two-years’ work experience</w:t>
      </w:r>
    </w:p>
    <w:p w14:paraId="2FC84BB6" w14:textId="77777777" w:rsidR="002E5770" w:rsidRPr="00417442" w:rsidRDefault="002E5770" w:rsidP="00C14112">
      <w:pPr>
        <w:pStyle w:val="ListParagraph"/>
        <w:widowControl/>
        <w:numPr>
          <w:ilvl w:val="0"/>
          <w:numId w:val="24"/>
        </w:numPr>
        <w:autoSpaceDE/>
        <w:autoSpaceDN/>
        <w:spacing w:before="80" w:after="80"/>
        <w:rPr>
          <w:rFonts w:ascii="Arial" w:hAnsi="Arial" w:cs="Arial"/>
          <w:color w:val="000000"/>
          <w:sz w:val="28"/>
          <w:szCs w:val="28"/>
        </w:rPr>
      </w:pPr>
      <w:r w:rsidRPr="00417442">
        <w:rPr>
          <w:rFonts w:ascii="Arial" w:hAnsi="Arial" w:cs="Arial"/>
          <w:color w:val="000000"/>
          <w:sz w:val="28"/>
          <w:szCs w:val="28"/>
        </w:rPr>
        <w:t>Criminal history (consistent with NDIS worker screening)</w:t>
      </w:r>
    </w:p>
    <w:p w14:paraId="320D52D2" w14:textId="77777777" w:rsidR="002E5770" w:rsidRPr="00417442" w:rsidRDefault="002E5770" w:rsidP="00C14112">
      <w:pPr>
        <w:pStyle w:val="ListParagraph"/>
        <w:widowControl/>
        <w:numPr>
          <w:ilvl w:val="0"/>
          <w:numId w:val="24"/>
        </w:numPr>
        <w:autoSpaceDE/>
        <w:autoSpaceDN/>
        <w:spacing w:before="80" w:after="80"/>
        <w:rPr>
          <w:rFonts w:ascii="Arial" w:hAnsi="Arial" w:cs="Arial"/>
          <w:color w:val="000000"/>
          <w:sz w:val="28"/>
          <w:szCs w:val="28"/>
        </w:rPr>
      </w:pPr>
      <w:r w:rsidRPr="00417442">
        <w:rPr>
          <w:rFonts w:ascii="Arial" w:hAnsi="Arial" w:cs="Arial"/>
          <w:color w:val="000000"/>
          <w:sz w:val="28"/>
          <w:szCs w:val="28"/>
        </w:rPr>
        <w:t>Continuing professional development</w:t>
      </w:r>
    </w:p>
    <w:p w14:paraId="442F03A0" w14:textId="77777777" w:rsidR="002E5770" w:rsidRPr="00417442" w:rsidRDefault="002E5770" w:rsidP="00C14112">
      <w:pPr>
        <w:pStyle w:val="ListParagraph"/>
        <w:widowControl/>
        <w:numPr>
          <w:ilvl w:val="0"/>
          <w:numId w:val="24"/>
        </w:numPr>
        <w:autoSpaceDE/>
        <w:autoSpaceDN/>
        <w:spacing w:before="80" w:after="80"/>
        <w:rPr>
          <w:rFonts w:ascii="Arial" w:hAnsi="Arial" w:cs="Arial"/>
          <w:color w:val="000000"/>
          <w:sz w:val="28"/>
          <w:szCs w:val="28"/>
        </w:rPr>
      </w:pPr>
      <w:r w:rsidRPr="00417442">
        <w:rPr>
          <w:rFonts w:ascii="Arial" w:hAnsi="Arial" w:cs="Arial"/>
          <w:color w:val="000000"/>
          <w:sz w:val="28"/>
          <w:szCs w:val="28"/>
        </w:rPr>
        <w:t>Competency in English</w:t>
      </w:r>
      <w:r w:rsidR="000513C6" w:rsidRPr="00417442">
        <w:rPr>
          <w:rFonts w:ascii="Arial" w:hAnsi="Arial" w:cs="Arial"/>
          <w:color w:val="000000"/>
          <w:sz w:val="28"/>
          <w:szCs w:val="28"/>
        </w:rPr>
        <w:t>.</w:t>
      </w:r>
    </w:p>
    <w:p w14:paraId="5AAAF9F3" w14:textId="77777777" w:rsidR="002E5770" w:rsidRPr="00417442" w:rsidRDefault="002E5770" w:rsidP="00C14112">
      <w:pPr>
        <w:spacing w:before="120" w:after="120"/>
        <w:rPr>
          <w:rFonts w:ascii="Arial" w:hAnsi="Arial" w:cs="Arial"/>
          <w:color w:val="000000"/>
          <w:sz w:val="28"/>
          <w:szCs w:val="28"/>
          <w:u w:val="single"/>
        </w:rPr>
      </w:pPr>
      <w:r w:rsidRPr="00417442">
        <w:rPr>
          <w:rFonts w:ascii="Arial" w:hAnsi="Arial" w:cs="Arial"/>
          <w:color w:val="000000"/>
          <w:sz w:val="28"/>
          <w:szCs w:val="28"/>
        </w:rPr>
        <w:t xml:space="preserve">Service providers will have access to a public register of registered workers. Registered workers will be regulated by the </w:t>
      </w:r>
      <w:r w:rsidRPr="00417442">
        <w:rPr>
          <w:rFonts w:ascii="Arial" w:hAnsi="Arial" w:cs="Arial"/>
          <w:b/>
          <w:bCs/>
          <w:color w:val="000000"/>
          <w:sz w:val="28"/>
          <w:szCs w:val="28"/>
        </w:rPr>
        <w:t xml:space="preserve">Disability Worker Regulation Scheme. </w:t>
      </w:r>
      <w:r w:rsidRPr="00417442">
        <w:rPr>
          <w:rFonts w:ascii="Arial" w:hAnsi="Arial" w:cs="Arial"/>
          <w:color w:val="000000"/>
          <w:sz w:val="28"/>
          <w:szCs w:val="28"/>
        </w:rPr>
        <w:t>The scheme will replace the Disability Worker Exclusion Scheme.</w:t>
      </w:r>
    </w:p>
    <w:p w14:paraId="6C43BD89" w14:textId="77777777" w:rsidR="002E5770" w:rsidRPr="00417442" w:rsidRDefault="002E5770" w:rsidP="00C14112">
      <w:pPr>
        <w:spacing w:before="240" w:after="80" w:line="276" w:lineRule="auto"/>
        <w:rPr>
          <w:rFonts w:ascii="Arial" w:hAnsi="Arial" w:cs="Arial"/>
          <w:b/>
          <w:bCs/>
          <w:sz w:val="28"/>
          <w:szCs w:val="28"/>
          <w:u w:val="single"/>
        </w:rPr>
      </w:pPr>
      <w:r w:rsidRPr="00417442">
        <w:rPr>
          <w:rFonts w:ascii="Arial" w:hAnsi="Arial" w:cs="Arial"/>
          <w:b/>
          <w:bCs/>
          <w:sz w:val="28"/>
          <w:szCs w:val="28"/>
          <w:u w:val="single"/>
        </w:rPr>
        <w:t>Disability Services Safeguards Code of Conduct (The Code)</w:t>
      </w:r>
    </w:p>
    <w:p w14:paraId="7DCB1DF0" w14:textId="77777777" w:rsidR="002E5770" w:rsidRPr="00417442" w:rsidRDefault="002E5770" w:rsidP="00361981">
      <w:pPr>
        <w:spacing w:before="80" w:after="120"/>
        <w:rPr>
          <w:rFonts w:ascii="Arial" w:hAnsi="Arial" w:cs="Arial"/>
          <w:color w:val="000000"/>
          <w:sz w:val="28"/>
          <w:szCs w:val="28"/>
        </w:rPr>
      </w:pPr>
      <w:r w:rsidRPr="00417442">
        <w:rPr>
          <w:rFonts w:ascii="Arial" w:hAnsi="Arial" w:cs="Arial"/>
          <w:color w:val="000000"/>
          <w:sz w:val="28"/>
          <w:szCs w:val="28"/>
        </w:rPr>
        <w:t>The Code sets out the obligations that all Victorian disability support workers (both registered and unregistered) must abide by and provides a standard to protect people with disability from harm and abuse.</w:t>
      </w:r>
    </w:p>
    <w:p w14:paraId="7448730D" w14:textId="77777777" w:rsidR="002E5770" w:rsidRPr="00417442" w:rsidRDefault="002E5770" w:rsidP="00361981">
      <w:pPr>
        <w:spacing w:before="120" w:after="120"/>
        <w:rPr>
          <w:rFonts w:ascii="Arial" w:hAnsi="Arial" w:cs="Arial"/>
          <w:color w:val="000000"/>
          <w:sz w:val="28"/>
          <w:szCs w:val="28"/>
        </w:rPr>
      </w:pPr>
      <w:r w:rsidRPr="00417442">
        <w:rPr>
          <w:rFonts w:ascii="Arial" w:hAnsi="Arial" w:cs="Arial"/>
          <w:color w:val="000000"/>
          <w:sz w:val="28"/>
          <w:szCs w:val="28"/>
        </w:rPr>
        <w:t xml:space="preserve">The Code is designed to complement the </w:t>
      </w:r>
      <w:r w:rsidRPr="00417442">
        <w:rPr>
          <w:rFonts w:ascii="Arial" w:hAnsi="Arial" w:cs="Arial"/>
          <w:b/>
          <w:bCs/>
          <w:color w:val="000000"/>
          <w:sz w:val="28"/>
          <w:szCs w:val="28"/>
        </w:rPr>
        <w:t>NDIS Quality and Safeguarding Framework</w:t>
      </w:r>
      <w:r w:rsidRPr="00417442">
        <w:rPr>
          <w:rFonts w:ascii="Arial" w:hAnsi="Arial" w:cs="Arial"/>
          <w:color w:val="000000"/>
          <w:sz w:val="28"/>
          <w:szCs w:val="28"/>
        </w:rPr>
        <w:t xml:space="preserve"> to promote a safe and skilled disability workforce within Victoria. </w:t>
      </w:r>
    </w:p>
    <w:p w14:paraId="1A72A519" w14:textId="77777777" w:rsidR="002E5770" w:rsidRPr="00417442" w:rsidRDefault="002E5770" w:rsidP="00361981">
      <w:pPr>
        <w:spacing w:before="120" w:after="120"/>
        <w:rPr>
          <w:rFonts w:ascii="Arial" w:hAnsi="Arial" w:cs="Arial"/>
          <w:color w:val="000000"/>
          <w:sz w:val="28"/>
          <w:szCs w:val="28"/>
        </w:rPr>
      </w:pPr>
      <w:r w:rsidRPr="00417442">
        <w:rPr>
          <w:rFonts w:ascii="Arial" w:hAnsi="Arial" w:cs="Arial"/>
          <w:color w:val="000000"/>
          <w:sz w:val="28"/>
          <w:szCs w:val="28"/>
        </w:rPr>
        <w:t xml:space="preserve">The Code adopts the </w:t>
      </w:r>
      <w:r w:rsidRPr="00417442">
        <w:rPr>
          <w:rFonts w:ascii="Arial" w:hAnsi="Arial" w:cs="Arial"/>
          <w:b/>
          <w:bCs/>
          <w:color w:val="000000"/>
          <w:sz w:val="28"/>
          <w:szCs w:val="28"/>
        </w:rPr>
        <w:t>NDIS Code of Conduct</w:t>
      </w:r>
      <w:r w:rsidRPr="00417442">
        <w:rPr>
          <w:rFonts w:ascii="Arial" w:hAnsi="Arial" w:cs="Arial"/>
          <w:color w:val="000000"/>
          <w:sz w:val="28"/>
          <w:szCs w:val="28"/>
        </w:rPr>
        <w:t>, promoting consistency in the requirements for worker conduct in Victoria, regardless of whether they are funded through the NDIS or other providers.</w:t>
      </w:r>
    </w:p>
    <w:p w14:paraId="3B346ECC" w14:textId="77777777" w:rsidR="002E5770" w:rsidRPr="00417442" w:rsidRDefault="002E5770" w:rsidP="00361981">
      <w:pPr>
        <w:pStyle w:val="NormalWeb"/>
        <w:spacing w:before="120" w:beforeAutospacing="0" w:after="120" w:afterAutospacing="0"/>
        <w:rPr>
          <w:rFonts w:ascii="Arial" w:hAnsi="Arial" w:cs="Arial"/>
          <w:color w:val="000000"/>
          <w:sz w:val="28"/>
          <w:szCs w:val="28"/>
        </w:rPr>
      </w:pPr>
      <w:r w:rsidRPr="00417442">
        <w:rPr>
          <w:rFonts w:ascii="Arial" w:hAnsi="Arial" w:cs="Arial"/>
          <w:color w:val="000000"/>
          <w:sz w:val="28"/>
          <w:szCs w:val="28"/>
        </w:rPr>
        <w:t>As with the NDIS Code of Conduct, the Code requires workers to:</w:t>
      </w:r>
    </w:p>
    <w:p w14:paraId="658B6338" w14:textId="77777777" w:rsidR="002E5770" w:rsidRPr="00417442" w:rsidRDefault="002E5770" w:rsidP="00C14112">
      <w:pPr>
        <w:widowControl/>
        <w:numPr>
          <w:ilvl w:val="0"/>
          <w:numId w:val="25"/>
        </w:numPr>
        <w:autoSpaceDE/>
        <w:autoSpaceDN/>
        <w:spacing w:before="80" w:after="80"/>
        <w:rPr>
          <w:rFonts w:ascii="Arial" w:hAnsi="Arial" w:cs="Arial"/>
          <w:color w:val="000000"/>
          <w:sz w:val="28"/>
          <w:szCs w:val="28"/>
        </w:rPr>
      </w:pPr>
      <w:r w:rsidRPr="00417442">
        <w:rPr>
          <w:rFonts w:ascii="Arial" w:hAnsi="Arial" w:cs="Arial"/>
          <w:color w:val="000000"/>
          <w:sz w:val="28"/>
          <w:szCs w:val="28"/>
        </w:rPr>
        <w:t>Promptly take steps to raise and act on concerns about matters that may impact the quality and safety of supports and services provided to people with disability</w:t>
      </w:r>
    </w:p>
    <w:p w14:paraId="2F6A56C1" w14:textId="77777777" w:rsidR="002E5770" w:rsidRPr="00417442" w:rsidRDefault="002E5770" w:rsidP="00C14112">
      <w:pPr>
        <w:widowControl/>
        <w:numPr>
          <w:ilvl w:val="0"/>
          <w:numId w:val="25"/>
        </w:numPr>
        <w:autoSpaceDE/>
        <w:autoSpaceDN/>
        <w:spacing w:before="80" w:after="80"/>
        <w:rPr>
          <w:rFonts w:ascii="Arial" w:hAnsi="Arial" w:cs="Arial"/>
          <w:color w:val="000000"/>
          <w:sz w:val="28"/>
          <w:szCs w:val="28"/>
        </w:rPr>
      </w:pPr>
      <w:r w:rsidRPr="00417442">
        <w:rPr>
          <w:rFonts w:ascii="Arial" w:hAnsi="Arial" w:cs="Arial"/>
          <w:color w:val="000000"/>
          <w:sz w:val="28"/>
          <w:szCs w:val="28"/>
        </w:rPr>
        <w:t>Take all reasonable steps to prevent and respond to all forms of violence against, and exploitation, neglect and abuse of, people with disability</w:t>
      </w:r>
    </w:p>
    <w:p w14:paraId="1D8EE3CF" w14:textId="77777777" w:rsidR="002E5770" w:rsidRPr="00417442" w:rsidRDefault="002E5770" w:rsidP="00C14112">
      <w:pPr>
        <w:widowControl/>
        <w:numPr>
          <w:ilvl w:val="0"/>
          <w:numId w:val="25"/>
        </w:numPr>
        <w:autoSpaceDE/>
        <w:autoSpaceDN/>
        <w:spacing w:before="80" w:after="80"/>
        <w:rPr>
          <w:rFonts w:ascii="Arial" w:hAnsi="Arial" w:cs="Arial"/>
          <w:color w:val="000000"/>
          <w:sz w:val="28"/>
          <w:szCs w:val="28"/>
        </w:rPr>
      </w:pPr>
      <w:r w:rsidRPr="00417442">
        <w:rPr>
          <w:rFonts w:ascii="Arial" w:hAnsi="Arial" w:cs="Arial"/>
          <w:color w:val="000000"/>
          <w:sz w:val="28"/>
          <w:szCs w:val="28"/>
        </w:rPr>
        <w:t>Take all reasonable steps to prevent and respond to sexual misconduct.</w:t>
      </w:r>
    </w:p>
    <w:p w14:paraId="0DC650CC" w14:textId="77777777" w:rsidR="002E5770" w:rsidRPr="00417442" w:rsidRDefault="002E5770" w:rsidP="00C14112">
      <w:pPr>
        <w:spacing w:before="120" w:after="120"/>
        <w:rPr>
          <w:rFonts w:ascii="Arial" w:hAnsi="Arial" w:cs="Arial"/>
          <w:i/>
          <w:iCs/>
          <w:sz w:val="28"/>
          <w:szCs w:val="28"/>
        </w:rPr>
      </w:pPr>
      <w:r w:rsidRPr="00417442">
        <w:rPr>
          <w:rFonts w:ascii="Arial" w:hAnsi="Arial" w:cs="Arial"/>
          <w:i/>
          <w:iCs/>
          <w:sz w:val="28"/>
          <w:szCs w:val="28"/>
        </w:rPr>
        <w:t>The code does not specifically mention the prevention of violence against women.</w:t>
      </w:r>
    </w:p>
    <w:p w14:paraId="0C16585C" w14:textId="77777777" w:rsidR="002E5770" w:rsidRPr="00417442" w:rsidRDefault="002E5770" w:rsidP="00C14112">
      <w:pPr>
        <w:spacing w:before="240" w:after="80" w:line="276" w:lineRule="auto"/>
        <w:rPr>
          <w:rFonts w:ascii="Arial" w:hAnsi="Arial" w:cs="Arial"/>
          <w:b/>
          <w:bCs/>
          <w:sz w:val="28"/>
          <w:szCs w:val="28"/>
          <w:u w:val="single"/>
        </w:rPr>
      </w:pPr>
      <w:r w:rsidRPr="00417442">
        <w:rPr>
          <w:rFonts w:ascii="Arial" w:hAnsi="Arial" w:cs="Arial"/>
          <w:b/>
          <w:bCs/>
          <w:sz w:val="28"/>
          <w:szCs w:val="28"/>
          <w:u w:val="single"/>
        </w:rPr>
        <w:t>Office for the Public Advocate (Community Visitors Program)</w:t>
      </w:r>
    </w:p>
    <w:p w14:paraId="50488861" w14:textId="77777777" w:rsidR="002E5770" w:rsidRPr="00417442" w:rsidRDefault="002E5770" w:rsidP="00361981">
      <w:pPr>
        <w:spacing w:before="80" w:after="120"/>
        <w:rPr>
          <w:rFonts w:ascii="Arial" w:hAnsi="Arial" w:cs="Arial"/>
          <w:color w:val="000000"/>
          <w:sz w:val="28"/>
          <w:szCs w:val="28"/>
        </w:rPr>
      </w:pPr>
      <w:r w:rsidRPr="00417442">
        <w:rPr>
          <w:rFonts w:ascii="Arial" w:hAnsi="Arial" w:cs="Arial"/>
          <w:color w:val="000000"/>
          <w:sz w:val="28"/>
          <w:szCs w:val="28"/>
        </w:rPr>
        <w:t>Community Visitors are trained volunteers who visit Victorian accommodation facilities for people with disability or mental illness.</w:t>
      </w:r>
    </w:p>
    <w:p w14:paraId="09A4CB9B" w14:textId="77777777" w:rsidR="002E5770" w:rsidRPr="00417442" w:rsidRDefault="002E5770" w:rsidP="00361981">
      <w:pPr>
        <w:spacing w:before="120" w:after="120"/>
        <w:rPr>
          <w:rFonts w:ascii="Arial" w:hAnsi="Arial" w:cs="Arial"/>
          <w:color w:val="000000"/>
          <w:sz w:val="28"/>
          <w:szCs w:val="28"/>
        </w:rPr>
      </w:pPr>
      <w:r w:rsidRPr="00417442">
        <w:rPr>
          <w:rFonts w:ascii="Arial" w:hAnsi="Arial" w:cs="Arial"/>
          <w:color w:val="000000"/>
          <w:sz w:val="28"/>
          <w:szCs w:val="28"/>
        </w:rPr>
        <w:t xml:space="preserve">They check on the quality of services and care provided, and that residents are </w:t>
      </w:r>
      <w:r w:rsidRPr="00417442">
        <w:rPr>
          <w:rFonts w:ascii="Arial" w:hAnsi="Arial" w:cs="Arial"/>
          <w:color w:val="000000"/>
          <w:sz w:val="28"/>
          <w:szCs w:val="28"/>
        </w:rPr>
        <w:lastRenderedPageBreak/>
        <w:t>treated with dignity and respect.</w:t>
      </w:r>
    </w:p>
    <w:p w14:paraId="1223AF09" w14:textId="77777777" w:rsidR="002E5770" w:rsidRPr="00417442" w:rsidRDefault="002E5770" w:rsidP="00361981">
      <w:pPr>
        <w:spacing w:before="120" w:after="120"/>
        <w:rPr>
          <w:rFonts w:ascii="Arial" w:hAnsi="Arial" w:cs="Arial"/>
          <w:i/>
          <w:iCs/>
          <w:sz w:val="20"/>
          <w:szCs w:val="20"/>
        </w:rPr>
      </w:pPr>
      <w:r w:rsidRPr="00417442">
        <w:rPr>
          <w:rFonts w:ascii="Arial" w:hAnsi="Arial" w:cs="Arial"/>
          <w:i/>
          <w:iCs/>
          <w:sz w:val="28"/>
          <w:szCs w:val="28"/>
        </w:rPr>
        <w:t>The Visitors may play a role in the prevention of violence against women with disability as they can report suspected safety issues. They can check on Disability Service Workers and speak on behalf of a person with disability</w:t>
      </w:r>
      <w:r w:rsidRPr="00417442">
        <w:rPr>
          <w:rFonts w:ascii="Arial" w:hAnsi="Arial" w:cs="Arial"/>
          <w:i/>
          <w:iCs/>
          <w:sz w:val="20"/>
          <w:szCs w:val="20"/>
        </w:rPr>
        <w:t>.</w:t>
      </w:r>
    </w:p>
    <w:p w14:paraId="7DFEA8CF" w14:textId="77777777" w:rsidR="002E5770" w:rsidRPr="00417442" w:rsidRDefault="002E5770" w:rsidP="00C14112">
      <w:pPr>
        <w:spacing w:before="240" w:after="80" w:line="276" w:lineRule="auto"/>
        <w:rPr>
          <w:rFonts w:ascii="Arial" w:hAnsi="Arial" w:cs="Arial"/>
          <w:b/>
          <w:bCs/>
          <w:sz w:val="28"/>
          <w:szCs w:val="28"/>
          <w:u w:val="single"/>
        </w:rPr>
      </w:pPr>
      <w:r w:rsidRPr="00417442">
        <w:rPr>
          <w:rFonts w:ascii="Arial" w:hAnsi="Arial" w:cs="Arial"/>
          <w:b/>
          <w:bCs/>
          <w:sz w:val="28"/>
          <w:szCs w:val="28"/>
          <w:u w:val="single"/>
        </w:rPr>
        <w:t>Disability Abuse Prevention Strategy (2018)</w:t>
      </w:r>
    </w:p>
    <w:p w14:paraId="2D9F0469" w14:textId="77777777" w:rsidR="002E5770" w:rsidRPr="00417442" w:rsidRDefault="002E5770" w:rsidP="00DA7BEE">
      <w:pPr>
        <w:spacing w:before="80" w:after="120"/>
        <w:rPr>
          <w:rFonts w:ascii="Arial" w:hAnsi="Arial" w:cs="Arial"/>
          <w:color w:val="000000"/>
          <w:sz w:val="28"/>
          <w:szCs w:val="28"/>
        </w:rPr>
      </w:pPr>
      <w:r w:rsidRPr="00417442">
        <w:rPr>
          <w:rFonts w:ascii="Arial" w:hAnsi="Arial" w:cs="Arial"/>
          <w:color w:val="000000"/>
          <w:sz w:val="28"/>
          <w:szCs w:val="28"/>
        </w:rPr>
        <w:t>The Strategy outlines a zero-tolerance approach to abuse. It provides a guide for individuals, service providers and the sector to understand promote and enhance safeguards and prevent abuse.</w:t>
      </w:r>
    </w:p>
    <w:p w14:paraId="487909AF" w14:textId="77777777" w:rsidR="002E5770" w:rsidRPr="00417442" w:rsidRDefault="002E5770" w:rsidP="00C14112">
      <w:pPr>
        <w:spacing w:before="120" w:after="120"/>
        <w:rPr>
          <w:rFonts w:ascii="Arial" w:hAnsi="Arial" w:cs="Arial"/>
          <w:color w:val="000000"/>
          <w:sz w:val="28"/>
          <w:szCs w:val="28"/>
        </w:rPr>
      </w:pPr>
      <w:r w:rsidRPr="00417442">
        <w:rPr>
          <w:rFonts w:ascii="Arial" w:hAnsi="Arial" w:cs="Arial"/>
          <w:color w:val="000000"/>
          <w:sz w:val="28"/>
          <w:szCs w:val="28"/>
        </w:rPr>
        <w:t>The strategy recognises the role service providers and the disability sector have in stopping abuse from happening.</w:t>
      </w:r>
    </w:p>
    <w:p w14:paraId="66755ABC" w14:textId="77777777" w:rsidR="002E5770" w:rsidRPr="00417442" w:rsidRDefault="002E5770" w:rsidP="00C14112">
      <w:pPr>
        <w:spacing w:before="120" w:after="120"/>
        <w:rPr>
          <w:rFonts w:ascii="Arial" w:hAnsi="Arial" w:cs="Arial"/>
          <w:i/>
          <w:iCs/>
          <w:sz w:val="28"/>
          <w:szCs w:val="28"/>
        </w:rPr>
      </w:pPr>
      <w:r w:rsidRPr="00417442">
        <w:rPr>
          <w:rFonts w:ascii="Arial" w:hAnsi="Arial" w:cs="Arial"/>
          <w:i/>
          <w:iCs/>
          <w:sz w:val="28"/>
          <w:szCs w:val="28"/>
        </w:rPr>
        <w:t>It recognises that women with disability are more likely to experience abuse and it has specific actions aimed to empower women with disability and increase awareness of gender equity.</w:t>
      </w:r>
    </w:p>
    <w:p w14:paraId="3F26C82C" w14:textId="77777777" w:rsidR="002E5770" w:rsidRPr="00417442" w:rsidRDefault="002E5770" w:rsidP="00C14112">
      <w:pPr>
        <w:spacing w:before="120" w:after="120"/>
        <w:rPr>
          <w:rFonts w:ascii="Arial" w:hAnsi="Arial" w:cs="Arial"/>
          <w:color w:val="000000"/>
          <w:sz w:val="28"/>
          <w:szCs w:val="28"/>
        </w:rPr>
      </w:pPr>
      <w:r w:rsidRPr="00417442">
        <w:rPr>
          <w:rFonts w:ascii="Arial" w:hAnsi="Arial" w:cs="Arial"/>
          <w:color w:val="000000"/>
          <w:sz w:val="28"/>
          <w:szCs w:val="28"/>
        </w:rPr>
        <w:t xml:space="preserve">The strategy states that the existing Victorian Government quality and safeguarding will be in place until the transition to the </w:t>
      </w:r>
      <w:r w:rsidRPr="00417442">
        <w:rPr>
          <w:rFonts w:ascii="Arial" w:hAnsi="Arial" w:cs="Arial"/>
          <w:b/>
          <w:bCs/>
          <w:color w:val="000000"/>
          <w:sz w:val="28"/>
          <w:szCs w:val="28"/>
        </w:rPr>
        <w:t>NDIS Quality and Safeguarding Framework</w:t>
      </w:r>
      <w:r w:rsidRPr="00417442">
        <w:rPr>
          <w:rFonts w:ascii="Arial" w:hAnsi="Arial" w:cs="Arial"/>
          <w:color w:val="000000"/>
          <w:sz w:val="28"/>
          <w:szCs w:val="28"/>
        </w:rPr>
        <w:t xml:space="preserve"> is fully implemented.</w:t>
      </w:r>
    </w:p>
    <w:p w14:paraId="4DDA0CB6" w14:textId="77777777" w:rsidR="0035497A" w:rsidRPr="00417442" w:rsidRDefault="0035497A" w:rsidP="00C14112">
      <w:pPr>
        <w:pStyle w:val="Heading2"/>
        <w:spacing w:before="0" w:after="80"/>
        <w:rPr>
          <w:rFonts w:ascii="Arial" w:hAnsi="Arial" w:cs="Arial"/>
        </w:rPr>
        <w:sectPr w:rsidR="0035497A" w:rsidRPr="00417442" w:rsidSect="0035497A">
          <w:type w:val="continuous"/>
          <w:pgSz w:w="11900" w:h="16850"/>
          <w:pgMar w:top="1340" w:right="1060" w:bottom="1020" w:left="860" w:header="567" w:footer="824" w:gutter="0"/>
          <w:cols w:space="720"/>
          <w:docGrid w:linePitch="299"/>
        </w:sectPr>
      </w:pPr>
      <w:bookmarkStart w:id="90" w:name="_Toc88561405"/>
    </w:p>
    <w:p w14:paraId="41267BF5" w14:textId="77777777" w:rsidR="004779DB" w:rsidRPr="00417442" w:rsidRDefault="004779DB" w:rsidP="00C14112">
      <w:pPr>
        <w:pStyle w:val="Heading2"/>
        <w:spacing w:before="0" w:after="80"/>
        <w:rPr>
          <w:rFonts w:ascii="Arial" w:hAnsi="Arial" w:cs="Arial"/>
        </w:rPr>
      </w:pPr>
    </w:p>
    <w:p w14:paraId="7C6E37AC" w14:textId="77777777" w:rsidR="004779DB" w:rsidRPr="00417442" w:rsidRDefault="004779DB" w:rsidP="00C14112">
      <w:pPr>
        <w:pStyle w:val="Heading2"/>
        <w:spacing w:before="0" w:after="80"/>
        <w:rPr>
          <w:rFonts w:ascii="Arial" w:hAnsi="Arial" w:cs="Arial"/>
        </w:rPr>
      </w:pPr>
    </w:p>
    <w:p w14:paraId="2B5AC13D" w14:textId="77777777" w:rsidR="004779DB" w:rsidRPr="00417442" w:rsidRDefault="004779DB" w:rsidP="004779DB">
      <w:pPr>
        <w:rPr>
          <w:rFonts w:ascii="Arial" w:hAnsi="Arial" w:cs="Arial"/>
          <w:b/>
          <w:bCs/>
          <w:color w:val="E57200"/>
          <w:sz w:val="32"/>
          <w:szCs w:val="24"/>
        </w:rPr>
      </w:pPr>
      <w:r w:rsidRPr="00417442">
        <w:rPr>
          <w:rFonts w:ascii="Arial" w:hAnsi="Arial" w:cs="Arial"/>
        </w:rPr>
        <w:br w:type="page"/>
      </w:r>
    </w:p>
    <w:p w14:paraId="53B40F76" w14:textId="77777777" w:rsidR="0035497A" w:rsidRPr="00417442" w:rsidRDefault="0035497A" w:rsidP="00C14112">
      <w:pPr>
        <w:pStyle w:val="Heading2"/>
        <w:spacing w:before="0" w:after="80"/>
        <w:rPr>
          <w:rFonts w:ascii="Arial" w:hAnsi="Arial" w:cs="Arial"/>
        </w:rPr>
        <w:sectPr w:rsidR="0035497A" w:rsidRPr="00417442" w:rsidSect="00CA7C75">
          <w:type w:val="continuous"/>
          <w:pgSz w:w="11900" w:h="16850"/>
          <w:pgMar w:top="1340" w:right="1060" w:bottom="1020" w:left="860" w:header="567" w:footer="824" w:gutter="0"/>
          <w:cols w:num="2" w:space="720"/>
          <w:docGrid w:linePitch="299"/>
        </w:sectPr>
      </w:pPr>
    </w:p>
    <w:p w14:paraId="3DC1F497" w14:textId="77777777" w:rsidR="008C20B7" w:rsidRPr="00417442" w:rsidRDefault="008C20B7" w:rsidP="00C14112">
      <w:pPr>
        <w:pStyle w:val="Heading2"/>
        <w:spacing w:before="0" w:after="80"/>
        <w:rPr>
          <w:rFonts w:ascii="Arial" w:hAnsi="Arial" w:cs="Arial"/>
        </w:rPr>
      </w:pPr>
      <w:r w:rsidRPr="00417442">
        <w:rPr>
          <w:rFonts w:ascii="Arial" w:hAnsi="Arial" w:cs="Arial"/>
        </w:rPr>
        <w:lastRenderedPageBreak/>
        <w:t>Summary</w:t>
      </w:r>
      <w:bookmarkEnd w:id="90"/>
    </w:p>
    <w:p w14:paraId="72E1835F" w14:textId="34D5F7E2" w:rsidR="008C20B7" w:rsidRPr="00417442" w:rsidRDefault="002E5770" w:rsidP="00417442">
      <w:pPr>
        <w:pStyle w:val="body"/>
        <w:spacing w:after="120" w:line="276" w:lineRule="auto"/>
        <w:rPr>
          <w:rFonts w:ascii="Arial" w:hAnsi="Arial" w:cs="Arial"/>
          <w:sz w:val="28"/>
          <w:szCs w:val="28"/>
        </w:rPr>
      </w:pPr>
      <w:r w:rsidRPr="00417442">
        <w:rPr>
          <w:rFonts w:ascii="Arial" w:hAnsi="Arial" w:cs="Arial"/>
          <w:sz w:val="28"/>
          <w:szCs w:val="28"/>
        </w:rPr>
        <w:t>In total 24 legislative, regulatory and policy frameworks were identified that had either direct or indirect implications to people with disability and/or the practice of disability support workers.</w:t>
      </w:r>
      <w:r w:rsidR="008C20B7" w:rsidRPr="00417442">
        <w:rPr>
          <w:rFonts w:ascii="Arial" w:hAnsi="Arial" w:cs="Arial"/>
          <w:sz w:val="28"/>
          <w:szCs w:val="28"/>
        </w:rPr>
        <w:t xml:space="preserve"> </w:t>
      </w:r>
      <w:r w:rsidRPr="00417442">
        <w:rPr>
          <w:rFonts w:ascii="Arial" w:hAnsi="Arial" w:cs="Arial"/>
          <w:sz w:val="28"/>
          <w:szCs w:val="28"/>
        </w:rPr>
        <w:t xml:space="preserve">There were four regulations that applied to </w:t>
      </w:r>
      <w:r w:rsidRPr="00417442">
        <w:rPr>
          <w:rFonts w:ascii="Arial" w:hAnsi="Arial" w:cs="Arial"/>
          <w:i/>
          <w:iCs/>
          <w:sz w:val="28"/>
          <w:szCs w:val="28"/>
        </w:rPr>
        <w:t xml:space="preserve">all </w:t>
      </w:r>
      <w:r w:rsidRPr="00417442">
        <w:rPr>
          <w:rFonts w:ascii="Arial" w:hAnsi="Arial" w:cs="Arial"/>
          <w:sz w:val="28"/>
          <w:szCs w:val="28"/>
        </w:rPr>
        <w:t>people with disability on a national level, and of these, only the National Disability Strategy (currently under review) recognises gendered violence against women with disability. The strategy, however, does not meaningfully address the prevention of violence in either disability service settings or in other environments.</w:t>
      </w:r>
    </w:p>
    <w:p w14:paraId="5079CADF" w14:textId="77777777" w:rsidR="002E5770" w:rsidRPr="00417442" w:rsidRDefault="002E5770" w:rsidP="005E5963">
      <w:pPr>
        <w:pStyle w:val="body"/>
        <w:spacing w:before="120" w:after="120" w:line="276" w:lineRule="auto"/>
        <w:rPr>
          <w:rFonts w:ascii="Arial" w:hAnsi="Arial" w:cs="Arial"/>
          <w:sz w:val="28"/>
          <w:szCs w:val="28"/>
        </w:rPr>
      </w:pPr>
      <w:r w:rsidRPr="00417442">
        <w:rPr>
          <w:rFonts w:ascii="Arial" w:hAnsi="Arial" w:cs="Arial"/>
          <w:sz w:val="28"/>
          <w:szCs w:val="28"/>
        </w:rPr>
        <w:t xml:space="preserve">Of the seven regulations that fall under the NDIS, only the NDIS Quality and Safeguards Framework recognises the gendered nature of violence and the heightened risk for women and girls with disability to violence. In practice, the only measures suggested to address this is the development of an NDIS Plan that includes a risk assessment that recognises individual circumstances (such as risk of violence). However, NDIS participants represent only 10% of disabled people in Australia, thus leaving 90% not covered by the frameworks and safeguarding processes developed specifically for the NDIS. </w:t>
      </w:r>
    </w:p>
    <w:p w14:paraId="6B68B47C" w14:textId="77777777" w:rsidR="002E5770" w:rsidRPr="00417442" w:rsidRDefault="002E5770" w:rsidP="00DA7BEE">
      <w:pPr>
        <w:spacing w:before="120" w:after="120" w:line="276" w:lineRule="auto"/>
        <w:rPr>
          <w:rFonts w:ascii="Arial" w:hAnsi="Arial" w:cs="Arial"/>
          <w:sz w:val="28"/>
          <w:szCs w:val="28"/>
        </w:rPr>
      </w:pPr>
      <w:r w:rsidRPr="00417442">
        <w:rPr>
          <w:rFonts w:ascii="Arial" w:hAnsi="Arial" w:cs="Arial"/>
          <w:sz w:val="28"/>
          <w:szCs w:val="28"/>
        </w:rPr>
        <w:t>There were ten regulatory frameworks specific to Victoria. The State Disability Plan recognises the increased risk of family violence but does not specifically address violence against women with disability. The recent Disability Services Safeguard Act that came into effect in 2018 is the most relevant piece of legislation to the practice of disability support workers in Victoria. The legislation applies to all the services provided, not just those with an NDIS plan. The Act establishes the Disability Worker Commission and the Disability Worker Regulation Scheme (and associated voluntary worker registration) that are unique to Victoria. The Scheme sets standards for disability service workers (effective July 2021). The Scheme and associated Code of Conduct does not currently make any reference to violence against women with disability.</w:t>
      </w:r>
    </w:p>
    <w:p w14:paraId="2AE0F355" w14:textId="77777777" w:rsidR="002E5770" w:rsidRPr="00417442" w:rsidRDefault="002E5770" w:rsidP="00DA7BEE">
      <w:pPr>
        <w:spacing w:before="120" w:after="120" w:line="276" w:lineRule="auto"/>
        <w:rPr>
          <w:rFonts w:ascii="Arial" w:hAnsi="Arial" w:cs="Arial"/>
          <w:sz w:val="28"/>
          <w:szCs w:val="28"/>
        </w:rPr>
      </w:pPr>
      <w:r w:rsidRPr="00417442">
        <w:rPr>
          <w:rFonts w:ascii="Arial" w:hAnsi="Arial" w:cs="Arial"/>
          <w:sz w:val="28"/>
          <w:szCs w:val="28"/>
        </w:rPr>
        <w:t>The Victorian Disability Abuse Prevention Strategy is the only strategy that includes specific actions to address the prevention of violence against women with disability. The current strategy is in place while the transition to the NDIS Quality and Safeguarding Framework is being fully implemented. The future of the strategy after the transition to the NDIS Quality and Safeguarding Framework is unknown.</w:t>
      </w:r>
    </w:p>
    <w:p w14:paraId="12E3C824" w14:textId="0185F332" w:rsidR="002E5770" w:rsidRPr="00417442" w:rsidRDefault="002E5770" w:rsidP="00DA7BEE">
      <w:pPr>
        <w:spacing w:before="120" w:after="120" w:line="276" w:lineRule="auto"/>
        <w:rPr>
          <w:rFonts w:ascii="Arial" w:hAnsi="Arial" w:cs="Arial"/>
          <w:sz w:val="28"/>
          <w:szCs w:val="28"/>
          <w:lang w:val="en-GB"/>
        </w:rPr>
      </w:pPr>
      <w:r w:rsidRPr="00417442">
        <w:rPr>
          <w:rFonts w:ascii="Arial" w:hAnsi="Arial" w:cs="Arial"/>
          <w:sz w:val="28"/>
          <w:szCs w:val="28"/>
          <w:lang w:val="en-GB"/>
        </w:rPr>
        <w:lastRenderedPageBreak/>
        <w:t xml:space="preserve">Although mapping the key violence prevention policies was beyond the scope of this project, of note is that the </w:t>
      </w:r>
      <w:r w:rsidRPr="00417442">
        <w:rPr>
          <w:rFonts w:ascii="Arial" w:hAnsi="Arial" w:cs="Arial"/>
          <w:i/>
          <w:iCs/>
          <w:sz w:val="28"/>
          <w:szCs w:val="28"/>
          <w:lang w:val="en-GB"/>
        </w:rPr>
        <w:t>National Plan to Reduce Violence against Women and Children (2010-2022)</w:t>
      </w:r>
      <w:r w:rsidRPr="00417442">
        <w:rPr>
          <w:rFonts w:ascii="Arial" w:hAnsi="Arial" w:cs="Arial"/>
          <w:sz w:val="28"/>
          <w:szCs w:val="28"/>
          <w:lang w:val="en-GB"/>
        </w:rPr>
        <w:t xml:space="preserve"> refers to the diversity of needs for women with disability; that primary prevention initiatives should be inclusive of women with disability; that response services should be flexible in meeting the needs of women with disability and that women with disability may require specialist support. The current </w:t>
      </w:r>
      <w:r w:rsidRPr="00417442">
        <w:rPr>
          <w:rFonts w:ascii="Arial" w:hAnsi="Arial" w:cs="Arial"/>
          <w:i/>
          <w:iCs/>
          <w:sz w:val="28"/>
          <w:szCs w:val="28"/>
          <w:lang w:val="en-GB"/>
        </w:rPr>
        <w:t>Fourth Action Plan (2019-2022)</w:t>
      </w:r>
      <w:r w:rsidRPr="00417442">
        <w:rPr>
          <w:rFonts w:ascii="Arial" w:hAnsi="Arial" w:cs="Arial"/>
          <w:sz w:val="28"/>
          <w:szCs w:val="28"/>
          <w:lang w:val="en-GB"/>
        </w:rPr>
        <w:t xml:space="preserve"> emphasises the high levels of violence experienced by women with disability. It notes that disability support services may be a point of contact for victims/survivors of sexual violence, and that it is important that all workers be trained to respond appropriately. While the </w:t>
      </w:r>
      <w:r w:rsidRPr="00417442">
        <w:rPr>
          <w:rFonts w:ascii="Arial" w:hAnsi="Arial" w:cs="Arial"/>
          <w:i/>
          <w:iCs/>
          <w:sz w:val="28"/>
          <w:szCs w:val="28"/>
          <w:lang w:val="en-GB"/>
        </w:rPr>
        <w:t>National Plan</w:t>
      </w:r>
      <w:r w:rsidRPr="00417442">
        <w:rPr>
          <w:rFonts w:ascii="Arial" w:hAnsi="Arial" w:cs="Arial"/>
          <w:sz w:val="28"/>
          <w:szCs w:val="28"/>
          <w:lang w:val="en-GB"/>
        </w:rPr>
        <w:t xml:space="preserve"> recognises the need to support non-violence specialist services to identify and respond to the needs of women experiencing violence, there are no specific actions outlined within the overarching </w:t>
      </w:r>
      <w:r w:rsidRPr="00417442">
        <w:rPr>
          <w:rFonts w:ascii="Arial" w:hAnsi="Arial" w:cs="Arial"/>
          <w:i/>
          <w:iCs/>
          <w:sz w:val="28"/>
          <w:szCs w:val="28"/>
          <w:lang w:val="en-GB"/>
        </w:rPr>
        <w:t>National Plan</w:t>
      </w:r>
      <w:r w:rsidRPr="00417442">
        <w:rPr>
          <w:rFonts w:ascii="Arial" w:hAnsi="Arial" w:cs="Arial"/>
          <w:sz w:val="28"/>
          <w:szCs w:val="28"/>
          <w:lang w:val="en-GB"/>
        </w:rPr>
        <w:t xml:space="preserve"> or the current </w:t>
      </w:r>
      <w:r w:rsidRPr="00417442">
        <w:rPr>
          <w:rFonts w:ascii="Arial" w:hAnsi="Arial" w:cs="Arial"/>
          <w:i/>
          <w:iCs/>
          <w:sz w:val="28"/>
          <w:szCs w:val="28"/>
          <w:lang w:val="en-GB"/>
        </w:rPr>
        <w:t>Action Plan</w:t>
      </w:r>
      <w:r w:rsidRPr="00417442">
        <w:rPr>
          <w:rFonts w:ascii="Arial" w:hAnsi="Arial" w:cs="Arial"/>
          <w:sz w:val="28"/>
          <w:szCs w:val="28"/>
          <w:lang w:val="en-GB"/>
        </w:rPr>
        <w:t xml:space="preserve"> that aim to build capacity of the disability sector or disability support workers. </w:t>
      </w:r>
    </w:p>
    <w:p w14:paraId="4781D2C3" w14:textId="1B78BA0B" w:rsidR="002E5770" w:rsidRPr="00417442" w:rsidRDefault="002E5770" w:rsidP="00DA7BEE">
      <w:pPr>
        <w:spacing w:before="120" w:after="120" w:line="276" w:lineRule="auto"/>
        <w:rPr>
          <w:rFonts w:ascii="Arial" w:hAnsi="Arial" w:cs="Arial"/>
          <w:sz w:val="28"/>
          <w:szCs w:val="28"/>
          <w:lang w:val="en-GB"/>
        </w:rPr>
      </w:pPr>
      <w:r w:rsidRPr="00417442">
        <w:rPr>
          <w:rFonts w:ascii="Arial" w:hAnsi="Arial" w:cs="Arial"/>
          <w:sz w:val="28"/>
          <w:szCs w:val="28"/>
          <w:lang w:val="en-GB"/>
        </w:rPr>
        <w:t xml:space="preserve">In Victoria, the state strategy, </w:t>
      </w:r>
      <w:r w:rsidRPr="00417442">
        <w:rPr>
          <w:rFonts w:ascii="Arial" w:hAnsi="Arial" w:cs="Arial"/>
          <w:i/>
          <w:iCs/>
          <w:sz w:val="28"/>
          <w:szCs w:val="28"/>
          <w:lang w:val="en-GB"/>
        </w:rPr>
        <w:t xml:space="preserve">Free from Violence, </w:t>
      </w:r>
      <w:r w:rsidRPr="00417442">
        <w:rPr>
          <w:rFonts w:ascii="Arial" w:hAnsi="Arial" w:cs="Arial"/>
          <w:sz w:val="28"/>
          <w:szCs w:val="28"/>
          <w:lang w:val="en-GB"/>
        </w:rPr>
        <w:t xml:space="preserve">notes that women with disability are more likely to be subjected to sexual violence and family violence than women without disability; that women with disability are diverse and have a range of violence-related experiences and that requiring assistance from others can increase the risk of violence. However, there is no specific mention of initiatives in the disability sector or with disability support workers or that this might be a specific setting for primary prevention. While investment has been made in other sectors (e.g., maternal child health) in recognition of ‘contributor’ workforces in violence prevention, there has not been a commensurate focus on the disability workforce. This is a significant lost opportunity. </w:t>
      </w:r>
    </w:p>
    <w:p w14:paraId="5A7F59D5" w14:textId="77777777" w:rsidR="006D2FCF" w:rsidRPr="00417442" w:rsidRDefault="006D2FCF" w:rsidP="00F853FB">
      <w:pPr>
        <w:pStyle w:val="Heading2"/>
        <w:spacing w:after="80"/>
        <w:rPr>
          <w:rFonts w:ascii="Arial" w:hAnsi="Arial" w:cs="Arial"/>
        </w:rPr>
      </w:pPr>
      <w:bookmarkStart w:id="91" w:name="_Toc88561406"/>
      <w:r w:rsidRPr="00417442">
        <w:rPr>
          <w:rFonts w:ascii="Arial" w:hAnsi="Arial" w:cs="Arial"/>
        </w:rPr>
        <w:t>Key Informant interviews</w:t>
      </w:r>
      <w:bookmarkEnd w:id="91"/>
    </w:p>
    <w:p w14:paraId="62A615CC" w14:textId="77777777" w:rsidR="006D2FCF" w:rsidRPr="00417442" w:rsidRDefault="006D2FCF" w:rsidP="00DA7BEE">
      <w:pPr>
        <w:spacing w:after="120" w:line="276" w:lineRule="auto"/>
        <w:rPr>
          <w:rStyle w:val="normaltextrun"/>
          <w:rFonts w:ascii="Arial" w:hAnsi="Arial" w:cs="Arial"/>
          <w:sz w:val="28"/>
          <w:szCs w:val="28"/>
        </w:rPr>
      </w:pPr>
      <w:r w:rsidRPr="00417442">
        <w:rPr>
          <w:rFonts w:ascii="Arial" w:hAnsi="Arial" w:cs="Arial"/>
          <w:sz w:val="28"/>
          <w:szCs w:val="28"/>
        </w:rPr>
        <w:t>As part of the feasibility study, 10 key informants were interviewed, either in-person or via Zoom/Microsoft Teams videoconferencing, including people from the following roles/organisations:</w:t>
      </w:r>
    </w:p>
    <w:p w14:paraId="189F0FA6" w14:textId="516E5E9E" w:rsidR="006D2FCF" w:rsidRPr="00417442" w:rsidRDefault="00417442" w:rsidP="00DA7BEE">
      <w:pPr>
        <w:pStyle w:val="ListParagraph"/>
        <w:widowControl/>
        <w:numPr>
          <w:ilvl w:val="0"/>
          <w:numId w:val="26"/>
        </w:numPr>
        <w:autoSpaceDE/>
        <w:autoSpaceDN/>
        <w:spacing w:before="80" w:after="80" w:line="264" w:lineRule="auto"/>
        <w:ind w:left="357" w:hanging="357"/>
        <w:rPr>
          <w:rStyle w:val="normaltextrun"/>
          <w:rFonts w:ascii="Arial" w:hAnsi="Arial" w:cs="Arial"/>
          <w:sz w:val="28"/>
          <w:szCs w:val="28"/>
        </w:rPr>
      </w:pPr>
      <w:r>
        <w:rPr>
          <w:rStyle w:val="normaltextrun"/>
          <w:rFonts w:ascii="Arial" w:hAnsi="Arial" w:cs="Arial"/>
          <w:sz w:val="28"/>
          <w:szCs w:val="28"/>
        </w:rPr>
        <w:t>e</w:t>
      </w:r>
      <w:r w:rsidR="006D2FCF" w:rsidRPr="00417442">
        <w:rPr>
          <w:rStyle w:val="normaltextrun"/>
          <w:rFonts w:ascii="Arial" w:hAnsi="Arial" w:cs="Arial"/>
          <w:sz w:val="28"/>
          <w:szCs w:val="28"/>
        </w:rPr>
        <w:t>xperts in disability safeguarding and violence prevention</w:t>
      </w:r>
    </w:p>
    <w:p w14:paraId="2928134C" w14:textId="70771EAC" w:rsidR="006D2FCF" w:rsidRPr="00417442" w:rsidRDefault="00417442" w:rsidP="00DA7BEE">
      <w:pPr>
        <w:pStyle w:val="ListParagraph"/>
        <w:widowControl/>
        <w:numPr>
          <w:ilvl w:val="0"/>
          <w:numId w:val="26"/>
        </w:numPr>
        <w:autoSpaceDE/>
        <w:autoSpaceDN/>
        <w:spacing w:before="80" w:after="80" w:line="264" w:lineRule="auto"/>
        <w:ind w:left="357" w:hanging="357"/>
        <w:rPr>
          <w:rStyle w:val="normaltextrun"/>
          <w:rFonts w:ascii="Arial" w:hAnsi="Arial" w:cs="Arial"/>
          <w:sz w:val="28"/>
          <w:szCs w:val="28"/>
        </w:rPr>
      </w:pPr>
      <w:r>
        <w:rPr>
          <w:rStyle w:val="normaltextrun"/>
          <w:rFonts w:ascii="Arial" w:hAnsi="Arial" w:cs="Arial"/>
          <w:sz w:val="28"/>
          <w:szCs w:val="28"/>
        </w:rPr>
        <w:t>r</w:t>
      </w:r>
      <w:r w:rsidR="006D2FCF" w:rsidRPr="00417442">
        <w:rPr>
          <w:rStyle w:val="normaltextrun"/>
          <w:rFonts w:ascii="Arial" w:hAnsi="Arial" w:cs="Arial"/>
          <w:sz w:val="28"/>
          <w:szCs w:val="28"/>
        </w:rPr>
        <w:t>epresentatives from community organisations involved in the provision of safety training</w:t>
      </w:r>
    </w:p>
    <w:p w14:paraId="017902BC" w14:textId="59D4F31D" w:rsidR="006D2FCF" w:rsidRPr="00417442" w:rsidRDefault="00417442" w:rsidP="00DA7BEE">
      <w:pPr>
        <w:pStyle w:val="ListParagraph"/>
        <w:widowControl/>
        <w:numPr>
          <w:ilvl w:val="0"/>
          <w:numId w:val="26"/>
        </w:numPr>
        <w:autoSpaceDE/>
        <w:autoSpaceDN/>
        <w:spacing w:before="80" w:after="80" w:line="264" w:lineRule="auto"/>
        <w:ind w:left="357" w:hanging="357"/>
        <w:rPr>
          <w:rStyle w:val="normaltextrun"/>
          <w:rFonts w:ascii="Arial" w:hAnsi="Arial" w:cs="Arial"/>
          <w:sz w:val="28"/>
          <w:szCs w:val="28"/>
        </w:rPr>
      </w:pPr>
      <w:r>
        <w:rPr>
          <w:rStyle w:val="normaltextrun"/>
          <w:rFonts w:ascii="Arial" w:hAnsi="Arial" w:cs="Arial"/>
          <w:sz w:val="28"/>
          <w:szCs w:val="28"/>
        </w:rPr>
        <w:lastRenderedPageBreak/>
        <w:t>o</w:t>
      </w:r>
      <w:r w:rsidR="006D2FCF" w:rsidRPr="00417442">
        <w:rPr>
          <w:rStyle w:val="normaltextrun"/>
          <w:rFonts w:ascii="Arial" w:hAnsi="Arial" w:cs="Arial"/>
          <w:sz w:val="28"/>
          <w:szCs w:val="28"/>
        </w:rPr>
        <w:t>rganisations who specialise in the training and regulation of disability service providers and support workers</w:t>
      </w:r>
    </w:p>
    <w:p w14:paraId="1A6A9BA6" w14:textId="0E4B5C6A" w:rsidR="006D2FCF" w:rsidRPr="00417442" w:rsidRDefault="00417442" w:rsidP="00DA7BEE">
      <w:pPr>
        <w:pStyle w:val="ListParagraph"/>
        <w:widowControl/>
        <w:numPr>
          <w:ilvl w:val="0"/>
          <w:numId w:val="26"/>
        </w:numPr>
        <w:autoSpaceDE/>
        <w:autoSpaceDN/>
        <w:spacing w:before="80" w:after="80" w:line="264" w:lineRule="auto"/>
        <w:ind w:left="357" w:hanging="357"/>
        <w:rPr>
          <w:rStyle w:val="normaltextrun"/>
          <w:rFonts w:ascii="Arial" w:hAnsi="Arial" w:cs="Arial"/>
          <w:sz w:val="28"/>
          <w:szCs w:val="28"/>
        </w:rPr>
      </w:pPr>
      <w:r>
        <w:rPr>
          <w:rStyle w:val="normaltextrun"/>
          <w:rFonts w:ascii="Arial" w:hAnsi="Arial" w:cs="Arial"/>
          <w:sz w:val="28"/>
          <w:szCs w:val="28"/>
        </w:rPr>
        <w:t>a</w:t>
      </w:r>
      <w:r w:rsidR="006D2FCF" w:rsidRPr="00417442">
        <w:rPr>
          <w:rStyle w:val="normaltextrun"/>
          <w:rFonts w:ascii="Arial" w:hAnsi="Arial" w:cs="Arial"/>
          <w:sz w:val="28"/>
          <w:szCs w:val="28"/>
        </w:rPr>
        <w:t>cademics in the fields of disability support work, gender equality and social policy</w:t>
      </w:r>
    </w:p>
    <w:p w14:paraId="06E1EF60" w14:textId="35A6F13E" w:rsidR="006D2FCF" w:rsidRPr="00417442" w:rsidRDefault="00417442" w:rsidP="00DA7BEE">
      <w:pPr>
        <w:pStyle w:val="ListParagraph"/>
        <w:widowControl/>
        <w:numPr>
          <w:ilvl w:val="0"/>
          <w:numId w:val="26"/>
        </w:numPr>
        <w:autoSpaceDE/>
        <w:autoSpaceDN/>
        <w:spacing w:before="80" w:after="80" w:line="264" w:lineRule="auto"/>
        <w:ind w:left="357" w:hanging="357"/>
        <w:rPr>
          <w:rStyle w:val="normaltextrun"/>
          <w:rFonts w:ascii="Arial" w:hAnsi="Arial" w:cs="Arial"/>
          <w:sz w:val="28"/>
          <w:szCs w:val="28"/>
        </w:rPr>
      </w:pPr>
      <w:r>
        <w:rPr>
          <w:rStyle w:val="normaltextrun"/>
          <w:rFonts w:ascii="Arial" w:hAnsi="Arial" w:cs="Arial"/>
          <w:sz w:val="28"/>
          <w:szCs w:val="28"/>
        </w:rPr>
        <w:t>g</w:t>
      </w:r>
      <w:r w:rsidR="006D2FCF" w:rsidRPr="00417442">
        <w:rPr>
          <w:rStyle w:val="normaltextrun"/>
          <w:rFonts w:ascii="Arial" w:hAnsi="Arial" w:cs="Arial"/>
          <w:sz w:val="28"/>
          <w:szCs w:val="28"/>
        </w:rPr>
        <w:t>overnment policy experts in disability support worker regulation</w:t>
      </w:r>
      <w:r w:rsidR="000513C6" w:rsidRPr="00417442">
        <w:rPr>
          <w:rStyle w:val="normaltextrun"/>
          <w:rFonts w:ascii="Arial" w:hAnsi="Arial" w:cs="Arial"/>
          <w:sz w:val="28"/>
          <w:szCs w:val="28"/>
        </w:rPr>
        <w:t>.</w:t>
      </w:r>
    </w:p>
    <w:p w14:paraId="05E809CB" w14:textId="6081A1ED" w:rsidR="005E5963" w:rsidRPr="00417442" w:rsidRDefault="006D2FCF" w:rsidP="00131C95">
      <w:pPr>
        <w:spacing w:before="120" w:after="120" w:line="276" w:lineRule="auto"/>
        <w:rPr>
          <w:rStyle w:val="normaltextrun"/>
          <w:rFonts w:ascii="Arial" w:hAnsi="Arial" w:cs="Arial"/>
          <w:sz w:val="28"/>
          <w:szCs w:val="28"/>
        </w:rPr>
      </w:pPr>
      <w:r w:rsidRPr="00417442">
        <w:rPr>
          <w:rStyle w:val="normaltextrun"/>
          <w:rFonts w:ascii="Arial" w:hAnsi="Arial" w:cs="Arial"/>
          <w:sz w:val="28"/>
          <w:szCs w:val="28"/>
        </w:rPr>
        <w:t xml:space="preserve">Each interview lasted for approximately one hour. With permission, interviews were audio-recorded and transcribed using an automated speech to text translation app (otter.ai) with transcripts then reviewed for accuracy. Data collection and analysis occurred concurrently to allow for further exploration of emerging ideas in he subsequent interviews. Interviews were analysed using an inductive thematic approach </w:t>
      </w:r>
      <w:r w:rsidRPr="00417442">
        <w:rPr>
          <w:rStyle w:val="normaltextrun"/>
          <w:rFonts w:ascii="Arial" w:hAnsi="Arial" w:cs="Arial"/>
          <w:sz w:val="28"/>
          <w:szCs w:val="28"/>
        </w:rPr>
        <w:fldChar w:fldCharType="begin"/>
      </w:r>
      <w:r w:rsidRPr="00417442">
        <w:rPr>
          <w:rStyle w:val="normaltextrun"/>
          <w:rFonts w:ascii="Arial" w:hAnsi="Arial" w:cs="Arial"/>
          <w:sz w:val="28"/>
          <w:szCs w:val="28"/>
        </w:rPr>
        <w:instrText xml:space="preserve"> ADDIN EN.CITE &lt;EndNote&gt;&lt;Cite&gt;&lt;Author&gt;Braun&lt;/Author&gt;&lt;Year&gt;2006&lt;/Year&gt;&lt;RecNum&gt;539&lt;/RecNum&gt;&lt;DisplayText&gt;[20]&lt;/DisplayText&gt;&lt;record&gt;&lt;rec-number&gt;539&lt;/rec-number&gt;&lt;foreign-keys&gt;&lt;key app="EN" db-id="02xpaperxrvpt3ed5ruvdvfed5rdex0tv9pw" timestamp="1623813494"&gt;539&lt;/key&gt;&lt;/foreign-keys&gt;&lt;ref-type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pub-dates&gt;&lt;date&gt;2006/01/01&lt;/date&gt;&lt;/pub-dates&gt;&lt;/dates&gt;&lt;publisher&gt;Routledge&lt;/publisher&gt;&lt;isbn&gt;1478-0887&lt;/isbn&gt;&lt;urls&gt;&lt;related-urls&gt;&lt;url&gt;https://www.tandfonline.com/doi/abs/10.1191/1478088706qp063oa&lt;/url&gt;&lt;/related-urls&gt;&lt;/urls&gt;&lt;electronic-resource-num&gt;10.1191/1478088706qp063oa&lt;/electronic-resource-num&gt;&lt;/record&gt;&lt;/Cite&gt;&lt;/EndNote&gt;</w:instrText>
      </w:r>
      <w:r w:rsidRPr="00417442">
        <w:rPr>
          <w:rStyle w:val="normaltextrun"/>
          <w:rFonts w:ascii="Arial" w:hAnsi="Arial" w:cs="Arial"/>
          <w:sz w:val="28"/>
          <w:szCs w:val="28"/>
        </w:rPr>
        <w:fldChar w:fldCharType="separate"/>
      </w:r>
      <w:r w:rsidRPr="00417442">
        <w:rPr>
          <w:rStyle w:val="normaltextrun"/>
          <w:rFonts w:ascii="Arial" w:hAnsi="Arial" w:cs="Arial"/>
          <w:noProof/>
          <w:sz w:val="28"/>
          <w:szCs w:val="28"/>
        </w:rPr>
        <w:t>[20]</w:t>
      </w:r>
      <w:r w:rsidRPr="00417442">
        <w:rPr>
          <w:rStyle w:val="normaltextrun"/>
          <w:rFonts w:ascii="Arial" w:hAnsi="Arial" w:cs="Arial"/>
          <w:sz w:val="28"/>
          <w:szCs w:val="28"/>
        </w:rPr>
        <w:fldChar w:fldCharType="end"/>
      </w:r>
      <w:r w:rsidRPr="00417442">
        <w:rPr>
          <w:rStyle w:val="normaltextrun"/>
          <w:rFonts w:ascii="Arial" w:hAnsi="Arial" w:cs="Arial"/>
          <w:sz w:val="28"/>
          <w:szCs w:val="28"/>
        </w:rPr>
        <w:t>. Four major themes emerged from the data and are detailed below.</w:t>
      </w:r>
    </w:p>
    <w:p w14:paraId="31CC5922" w14:textId="77777777" w:rsidR="006D2FCF" w:rsidRPr="00417442" w:rsidRDefault="006D2FCF" w:rsidP="00DA7BEE">
      <w:pPr>
        <w:spacing w:before="240" w:after="80" w:line="276" w:lineRule="auto"/>
        <w:rPr>
          <w:rStyle w:val="normaltextrun"/>
          <w:rFonts w:ascii="Arial" w:hAnsi="Arial" w:cs="Arial"/>
          <w:b/>
          <w:bCs/>
          <w:sz w:val="28"/>
          <w:szCs w:val="28"/>
        </w:rPr>
      </w:pPr>
      <w:r w:rsidRPr="00417442">
        <w:rPr>
          <w:rStyle w:val="normaltextrun"/>
          <w:rFonts w:ascii="Arial" w:hAnsi="Arial" w:cs="Arial"/>
          <w:b/>
          <w:bCs/>
          <w:sz w:val="28"/>
          <w:szCs w:val="28"/>
        </w:rPr>
        <w:t>Theme One: The potential for primary prevention in paid support relationships</w:t>
      </w:r>
    </w:p>
    <w:p w14:paraId="07844386" w14:textId="77777777" w:rsidR="00386F92" w:rsidRPr="00417442" w:rsidRDefault="00386F92" w:rsidP="00DA7BEE">
      <w:pPr>
        <w:spacing w:after="120" w:line="276" w:lineRule="auto"/>
        <w:rPr>
          <w:rStyle w:val="normaltextrun"/>
          <w:rFonts w:ascii="Arial" w:hAnsi="Arial" w:cs="Arial"/>
          <w:sz w:val="28"/>
          <w:szCs w:val="28"/>
        </w:rPr>
      </w:pPr>
      <w:r w:rsidRPr="00417442">
        <w:rPr>
          <w:rStyle w:val="normaltextrun"/>
          <w:rFonts w:ascii="Arial" w:hAnsi="Arial" w:cs="Arial"/>
          <w:sz w:val="28"/>
          <w:szCs w:val="28"/>
        </w:rPr>
        <w:t xml:space="preserve">There was consensus among experts that effective prevention of violence initiatives for women with disability rely on quality disability supports. Quality support relationships are defined as relationships where the worker and client have a positive, ongoing relationship. Many noted that the presence of quality supports can facilitate the empowerment of women, their participation in the community and social inclusion.  </w:t>
      </w:r>
    </w:p>
    <w:p w14:paraId="781F1ACE" w14:textId="77777777" w:rsidR="00386F92" w:rsidRPr="00417442" w:rsidRDefault="00386F92" w:rsidP="00DA7BEE">
      <w:pPr>
        <w:spacing w:before="120" w:after="120" w:line="276" w:lineRule="auto"/>
        <w:rPr>
          <w:rStyle w:val="normaltextrun"/>
          <w:rFonts w:ascii="Arial" w:hAnsi="Arial" w:cs="Arial"/>
          <w:sz w:val="28"/>
          <w:szCs w:val="28"/>
        </w:rPr>
      </w:pPr>
      <w:r w:rsidRPr="00417442">
        <w:rPr>
          <w:rStyle w:val="normaltextrun"/>
          <w:rFonts w:ascii="Arial" w:hAnsi="Arial" w:cs="Arial"/>
          <w:sz w:val="28"/>
          <w:szCs w:val="28"/>
        </w:rPr>
        <w:t>The capacity of the workforce to support primary prevention efforts includes:</w:t>
      </w:r>
    </w:p>
    <w:p w14:paraId="5C545AB4" w14:textId="25AD0234" w:rsidR="00386F92" w:rsidRPr="00417442" w:rsidRDefault="00D022CD" w:rsidP="00DA7BEE">
      <w:pPr>
        <w:pStyle w:val="ListParagraph"/>
        <w:widowControl/>
        <w:numPr>
          <w:ilvl w:val="0"/>
          <w:numId w:val="27"/>
        </w:numPr>
        <w:autoSpaceDE/>
        <w:autoSpaceDN/>
        <w:spacing w:before="80" w:after="80" w:line="264" w:lineRule="auto"/>
        <w:ind w:left="357" w:hanging="357"/>
        <w:rPr>
          <w:rStyle w:val="normaltextrun"/>
          <w:rFonts w:ascii="Arial" w:hAnsi="Arial" w:cs="Arial"/>
          <w:sz w:val="28"/>
          <w:szCs w:val="28"/>
        </w:rPr>
      </w:pPr>
      <w:r>
        <w:rPr>
          <w:rStyle w:val="normaltextrun"/>
          <w:rFonts w:ascii="Arial" w:hAnsi="Arial" w:cs="Arial"/>
          <w:sz w:val="28"/>
          <w:szCs w:val="28"/>
        </w:rPr>
        <w:t>p</w:t>
      </w:r>
      <w:r w:rsidR="00386F92" w:rsidRPr="00417442">
        <w:rPr>
          <w:rStyle w:val="normaltextrun"/>
          <w:rFonts w:ascii="Arial" w:hAnsi="Arial" w:cs="Arial"/>
          <w:sz w:val="28"/>
          <w:szCs w:val="28"/>
        </w:rPr>
        <w:t>roviding quality support to enable relationships of respect, trust, agency, choice and control</w:t>
      </w:r>
    </w:p>
    <w:p w14:paraId="2B288DA0" w14:textId="4F3CDE83" w:rsidR="00386F92" w:rsidRPr="00417442" w:rsidRDefault="00D022CD" w:rsidP="00DA7BEE">
      <w:pPr>
        <w:pStyle w:val="ListParagraph"/>
        <w:widowControl/>
        <w:numPr>
          <w:ilvl w:val="0"/>
          <w:numId w:val="27"/>
        </w:numPr>
        <w:autoSpaceDE/>
        <w:autoSpaceDN/>
        <w:spacing w:before="80" w:after="80" w:line="264" w:lineRule="auto"/>
        <w:ind w:left="357" w:hanging="357"/>
        <w:rPr>
          <w:rStyle w:val="normaltextrun"/>
          <w:rFonts w:ascii="Arial" w:hAnsi="Arial" w:cs="Arial"/>
          <w:sz w:val="28"/>
          <w:szCs w:val="28"/>
        </w:rPr>
      </w:pPr>
      <w:r>
        <w:rPr>
          <w:rStyle w:val="normaltextrun"/>
          <w:rFonts w:ascii="Arial" w:hAnsi="Arial" w:cs="Arial"/>
          <w:sz w:val="28"/>
          <w:szCs w:val="28"/>
        </w:rPr>
        <w:t>w</w:t>
      </w:r>
      <w:r w:rsidR="00386F92" w:rsidRPr="00417442">
        <w:rPr>
          <w:rStyle w:val="normaltextrun"/>
          <w:rFonts w:ascii="Arial" w:hAnsi="Arial" w:cs="Arial"/>
          <w:sz w:val="28"/>
          <w:szCs w:val="28"/>
        </w:rPr>
        <w:t>orkers supporting women with disability to be in positive relationships</w:t>
      </w:r>
    </w:p>
    <w:p w14:paraId="4DCDEB9F" w14:textId="0F60DBB5" w:rsidR="00386F92" w:rsidRPr="00417442" w:rsidRDefault="00D022CD" w:rsidP="00DA7BEE">
      <w:pPr>
        <w:pStyle w:val="ListParagraph"/>
        <w:widowControl/>
        <w:numPr>
          <w:ilvl w:val="0"/>
          <w:numId w:val="27"/>
        </w:numPr>
        <w:autoSpaceDE/>
        <w:autoSpaceDN/>
        <w:spacing w:before="80" w:after="80" w:line="264" w:lineRule="auto"/>
        <w:ind w:left="357" w:hanging="357"/>
        <w:rPr>
          <w:rStyle w:val="normaltextrun"/>
          <w:rFonts w:ascii="Arial" w:hAnsi="Arial" w:cs="Arial"/>
          <w:sz w:val="28"/>
          <w:szCs w:val="28"/>
        </w:rPr>
      </w:pPr>
      <w:r>
        <w:rPr>
          <w:rStyle w:val="normaltextrun"/>
          <w:rFonts w:ascii="Arial" w:hAnsi="Arial" w:cs="Arial"/>
          <w:sz w:val="28"/>
          <w:szCs w:val="28"/>
        </w:rPr>
        <w:t>w</w:t>
      </w:r>
      <w:r w:rsidR="00386F92" w:rsidRPr="00417442">
        <w:rPr>
          <w:rStyle w:val="normaltextrun"/>
          <w:rFonts w:ascii="Arial" w:hAnsi="Arial" w:cs="Arial"/>
          <w:sz w:val="28"/>
          <w:szCs w:val="28"/>
        </w:rPr>
        <w:t>orkers supporting women with disability to recognise negative relationships</w:t>
      </w:r>
    </w:p>
    <w:p w14:paraId="6FD50AF3" w14:textId="3041A294" w:rsidR="00386F92" w:rsidRPr="00417442" w:rsidRDefault="00D022CD" w:rsidP="00DA7BEE">
      <w:pPr>
        <w:pStyle w:val="ListParagraph"/>
        <w:widowControl/>
        <w:numPr>
          <w:ilvl w:val="0"/>
          <w:numId w:val="27"/>
        </w:numPr>
        <w:autoSpaceDE/>
        <w:autoSpaceDN/>
        <w:spacing w:before="80" w:after="80" w:line="264" w:lineRule="auto"/>
        <w:ind w:left="357" w:hanging="357"/>
        <w:rPr>
          <w:rStyle w:val="normaltextrun"/>
          <w:rFonts w:ascii="Arial" w:hAnsi="Arial" w:cs="Arial"/>
          <w:sz w:val="28"/>
          <w:szCs w:val="28"/>
        </w:rPr>
      </w:pPr>
      <w:r>
        <w:rPr>
          <w:rStyle w:val="normaltextrun"/>
          <w:rFonts w:ascii="Arial" w:hAnsi="Arial" w:cs="Arial"/>
          <w:sz w:val="28"/>
          <w:szCs w:val="28"/>
        </w:rPr>
        <w:t>s</w:t>
      </w:r>
      <w:r w:rsidR="00386F92" w:rsidRPr="00417442">
        <w:rPr>
          <w:rStyle w:val="normaltextrun"/>
          <w:rFonts w:ascii="Arial" w:hAnsi="Arial" w:cs="Arial"/>
          <w:sz w:val="28"/>
          <w:szCs w:val="28"/>
        </w:rPr>
        <w:t>upporting people with disability in the awareness of violence and abuse</w:t>
      </w:r>
      <w:r>
        <w:rPr>
          <w:rStyle w:val="normaltextrun"/>
          <w:rFonts w:ascii="Arial" w:hAnsi="Arial" w:cs="Arial"/>
          <w:sz w:val="28"/>
          <w:szCs w:val="28"/>
        </w:rPr>
        <w:t>.</w:t>
      </w:r>
      <w:r w:rsidR="00386F92" w:rsidRPr="00417442">
        <w:rPr>
          <w:rStyle w:val="normaltextrun"/>
          <w:rFonts w:ascii="Arial" w:hAnsi="Arial" w:cs="Arial"/>
          <w:sz w:val="28"/>
          <w:szCs w:val="28"/>
        </w:rPr>
        <w:t xml:space="preserve"> </w:t>
      </w:r>
    </w:p>
    <w:p w14:paraId="5B120476" w14:textId="77777777" w:rsidR="00386F92" w:rsidRPr="00417442" w:rsidRDefault="00386F92" w:rsidP="00DA7BEE">
      <w:pPr>
        <w:spacing w:before="120" w:after="120" w:line="276" w:lineRule="auto"/>
        <w:rPr>
          <w:rStyle w:val="Heading1Char"/>
        </w:rPr>
      </w:pPr>
      <w:bookmarkStart w:id="92" w:name="_Toc73879621"/>
      <w:bookmarkStart w:id="93" w:name="_Toc73881882"/>
      <w:bookmarkStart w:id="94" w:name="_Toc73889794"/>
      <w:bookmarkStart w:id="95" w:name="_Toc74051588"/>
      <w:bookmarkStart w:id="96" w:name="_Toc74228022"/>
      <w:bookmarkStart w:id="97" w:name="_Toc74663015"/>
      <w:bookmarkStart w:id="98" w:name="_Toc74685765"/>
      <w:bookmarkStart w:id="99" w:name="_Toc74727660"/>
      <w:bookmarkStart w:id="100" w:name="_Toc74728050"/>
      <w:bookmarkStart w:id="101" w:name="_Toc74767383"/>
      <w:bookmarkStart w:id="102" w:name="_Toc74768214"/>
      <w:bookmarkStart w:id="103" w:name="_Toc88561407"/>
      <w:r w:rsidRPr="00417442">
        <w:rPr>
          <w:rStyle w:val="Heading1Char"/>
        </w:rPr>
        <w:t>Experts agreed that there is a desperate need to improve the systems that surround support work to enable better relationships between support workers and women with disability. Many experts recommended that any consideration of expanded education and training must consider the workforce issues that are affecting support workers’ ability to deliver safe, respectful</w:t>
      </w:r>
      <w:r w:rsidR="00407032" w:rsidRPr="00417442">
        <w:rPr>
          <w:rStyle w:val="Heading1Char"/>
        </w:rPr>
        <w:t>,</w:t>
      </w:r>
      <w:r w:rsidRPr="00417442">
        <w:rPr>
          <w:rStyle w:val="Heading1Char"/>
        </w:rPr>
        <w:t xml:space="preserve"> and consistent </w:t>
      </w:r>
      <w:bookmarkEnd w:id="92"/>
      <w:bookmarkEnd w:id="93"/>
      <w:bookmarkEnd w:id="94"/>
      <w:bookmarkEnd w:id="95"/>
      <w:bookmarkEnd w:id="96"/>
      <w:r w:rsidRPr="00417442">
        <w:rPr>
          <w:rStyle w:val="Heading1Char"/>
        </w:rPr>
        <w:t>services and supports.</w:t>
      </w:r>
      <w:bookmarkEnd w:id="97"/>
      <w:bookmarkEnd w:id="98"/>
      <w:bookmarkEnd w:id="99"/>
      <w:bookmarkEnd w:id="100"/>
      <w:bookmarkEnd w:id="101"/>
      <w:bookmarkEnd w:id="102"/>
      <w:bookmarkEnd w:id="103"/>
    </w:p>
    <w:p w14:paraId="5D420A31" w14:textId="77777777" w:rsidR="002E5770" w:rsidRPr="00417442" w:rsidRDefault="00386F92" w:rsidP="00DA7BEE">
      <w:pPr>
        <w:pStyle w:val="IntenseQuote"/>
        <w:spacing w:before="120"/>
        <w:jc w:val="left"/>
        <w:rPr>
          <w:rFonts w:ascii="Arial" w:hAnsi="Arial" w:cs="Arial"/>
          <w:b/>
          <w:bCs/>
          <w:i w:val="0"/>
          <w:iCs w:val="0"/>
          <w:color w:val="E57200"/>
          <w:sz w:val="28"/>
          <w:szCs w:val="28"/>
        </w:rPr>
      </w:pPr>
      <w:r w:rsidRPr="00417442">
        <w:rPr>
          <w:rFonts w:ascii="Arial" w:hAnsi="Arial" w:cs="Arial"/>
          <w:b/>
          <w:bCs/>
          <w:i w:val="0"/>
          <w:iCs w:val="0"/>
          <w:color w:val="E57200"/>
          <w:sz w:val="28"/>
          <w:szCs w:val="28"/>
        </w:rPr>
        <w:lastRenderedPageBreak/>
        <w:t>“There is some use of casual staff and agency staff, rather than permanent staff. And a lot of this is also about really getting to know a person if you’re going to support them by often performing very personal or intimate tasks. It’s ideal to have a consistent workforce, that the person can really get to know, and they can develop a working professional relationship”.</w:t>
      </w:r>
    </w:p>
    <w:p w14:paraId="498DE626" w14:textId="77777777" w:rsidR="00043F82" w:rsidRPr="00417442" w:rsidRDefault="00043F82" w:rsidP="00DA7BEE">
      <w:pPr>
        <w:spacing w:before="240" w:after="80"/>
        <w:rPr>
          <w:rFonts w:ascii="Arial" w:hAnsi="Arial" w:cs="Arial"/>
          <w:b/>
          <w:bCs/>
          <w:color w:val="000000"/>
          <w:sz w:val="28"/>
          <w:szCs w:val="28"/>
        </w:rPr>
      </w:pPr>
      <w:r w:rsidRPr="00417442">
        <w:rPr>
          <w:rFonts w:ascii="Arial" w:hAnsi="Arial" w:cs="Arial"/>
          <w:b/>
          <w:bCs/>
          <w:color w:val="000000"/>
          <w:sz w:val="28"/>
          <w:szCs w:val="28"/>
        </w:rPr>
        <w:t>Theme Two: The nature and conditions of (gender inequitable) work under the current market model</w:t>
      </w:r>
    </w:p>
    <w:p w14:paraId="63C30C4E" w14:textId="77777777" w:rsidR="00043F82" w:rsidRPr="00417442" w:rsidRDefault="00043F82" w:rsidP="00DA7BEE">
      <w:pPr>
        <w:spacing w:after="120" w:line="276" w:lineRule="auto"/>
        <w:rPr>
          <w:rStyle w:val="normaltextrun"/>
          <w:rFonts w:ascii="Arial" w:hAnsi="Arial" w:cs="Arial"/>
          <w:sz w:val="28"/>
          <w:szCs w:val="28"/>
        </w:rPr>
      </w:pPr>
      <w:r w:rsidRPr="00417442">
        <w:rPr>
          <w:rStyle w:val="normaltextrun"/>
          <w:rFonts w:ascii="Arial" w:hAnsi="Arial" w:cs="Arial"/>
          <w:sz w:val="28"/>
          <w:szCs w:val="28"/>
        </w:rPr>
        <w:t xml:space="preserve">There was strong agreement among experts about the structural inequalities that impact the disability support workforce and concern about whether there was potential for sustainable primary prevention initiatives to be embedded in the current personalised and marketised system. In Australia, that marketisation strategy is the NDIS, and there was universal agreement among interview participants that the NDIS market model poses </w:t>
      </w:r>
      <w:r w:rsidRPr="00417442">
        <w:rPr>
          <w:rStyle w:val="normaltextrun"/>
          <w:rFonts w:ascii="Arial" w:hAnsi="Arial" w:cs="Arial"/>
          <w:i/>
          <w:iCs/>
          <w:sz w:val="28"/>
          <w:szCs w:val="28"/>
        </w:rPr>
        <w:t>the</w:t>
      </w:r>
      <w:r w:rsidRPr="00417442">
        <w:rPr>
          <w:rStyle w:val="normaltextrun"/>
          <w:rFonts w:ascii="Arial" w:hAnsi="Arial" w:cs="Arial"/>
          <w:sz w:val="28"/>
          <w:szCs w:val="28"/>
        </w:rPr>
        <w:t xml:space="preserve"> most significant barrier to effective development and implementation of best practices in responding and preventing violence against women with disability.</w:t>
      </w:r>
    </w:p>
    <w:p w14:paraId="4CBBF7A2" w14:textId="77777777" w:rsidR="00BF1AFF" w:rsidRPr="00417442" w:rsidRDefault="0000660B" w:rsidP="00DA7BEE">
      <w:pPr>
        <w:pStyle w:val="IntenseQuote"/>
        <w:spacing w:before="120"/>
        <w:rPr>
          <w:rFonts w:ascii="Arial" w:hAnsi="Arial" w:cs="Arial"/>
          <w:b/>
          <w:bCs/>
          <w:i w:val="0"/>
          <w:iCs w:val="0"/>
          <w:color w:val="E57200"/>
          <w:sz w:val="28"/>
          <w:szCs w:val="28"/>
        </w:rPr>
      </w:pPr>
      <w:r w:rsidRPr="00417442">
        <w:rPr>
          <w:rStyle w:val="normaltextrun"/>
          <w:rFonts w:ascii="Arial" w:hAnsi="Arial" w:cs="Arial"/>
          <w:b/>
          <w:bCs/>
          <w:i w:val="0"/>
          <w:iCs w:val="0"/>
          <w:color w:val="E57200"/>
          <w:sz w:val="28"/>
          <w:szCs w:val="28"/>
        </w:rPr>
        <w:t>“… it’s a different workforce. It’s casualised. It’s a market model. It’s not block funding how it used to be. They don’t get paid to deliver or undertake training anymore.”</w:t>
      </w:r>
    </w:p>
    <w:p w14:paraId="50164C74" w14:textId="77777777" w:rsidR="00417442" w:rsidRPr="00417442" w:rsidRDefault="00417442" w:rsidP="00417442">
      <w:pPr>
        <w:spacing w:before="240" w:after="80"/>
        <w:rPr>
          <w:rFonts w:ascii="Arial" w:hAnsi="Arial" w:cs="Arial"/>
          <w:color w:val="000000"/>
          <w:sz w:val="28"/>
          <w:szCs w:val="28"/>
          <w:lang w:val="en-AU"/>
        </w:rPr>
      </w:pPr>
      <w:r w:rsidRPr="00417442">
        <w:rPr>
          <w:rFonts w:ascii="Arial" w:hAnsi="Arial" w:cs="Arial"/>
          <w:color w:val="000000"/>
          <w:sz w:val="28"/>
          <w:szCs w:val="28"/>
          <w:lang w:val="en-AU"/>
        </w:rPr>
        <w:t xml:space="preserve">Experts raised numerous issues including the feminisation of the workforce, the undervaluing of ‘care’ work including the low status ascribed to ‘care’ work within wider society, as well as individual conditions of work that include low pay, ‘gig’ work, precarious employment and minimal opportunities for career development, upskilling, or to develop ongoing, positive relationships with clients or other service workers. </w:t>
      </w:r>
    </w:p>
    <w:p w14:paraId="232CF330" w14:textId="77777777" w:rsidR="00417442" w:rsidRPr="00417442" w:rsidRDefault="00417442" w:rsidP="00417442">
      <w:pPr>
        <w:pStyle w:val="IntenseQuote"/>
        <w:rPr>
          <w:rFonts w:ascii="Arial" w:hAnsi="Arial" w:cs="Arial"/>
          <w:b/>
          <w:bCs/>
          <w:i w:val="0"/>
          <w:iCs w:val="0"/>
          <w:color w:val="E57200"/>
          <w:sz w:val="28"/>
          <w:szCs w:val="28"/>
          <w:lang w:val="en-AU"/>
        </w:rPr>
      </w:pPr>
      <w:r w:rsidRPr="00417442">
        <w:rPr>
          <w:rFonts w:ascii="Arial" w:hAnsi="Arial" w:cs="Arial"/>
          <w:b/>
          <w:bCs/>
          <w:i w:val="0"/>
          <w:iCs w:val="0"/>
          <w:color w:val="E57200"/>
          <w:sz w:val="28"/>
          <w:szCs w:val="28"/>
          <w:lang w:val="en-AU"/>
        </w:rPr>
        <w:t>“The space to treat people with respect and dignity is predicated on ‘decent’ work – to provide good quality services. Poor working conditions means less space to provide good care”</w:t>
      </w:r>
    </w:p>
    <w:p w14:paraId="21925FFB" w14:textId="77777777" w:rsidR="00417442" w:rsidRPr="00417442" w:rsidRDefault="00417442" w:rsidP="00417442">
      <w:pPr>
        <w:spacing w:before="240" w:after="80"/>
        <w:rPr>
          <w:rFonts w:ascii="Arial" w:hAnsi="Arial" w:cs="Arial"/>
          <w:color w:val="000000"/>
          <w:sz w:val="28"/>
          <w:szCs w:val="28"/>
          <w:lang w:val="en-AU"/>
        </w:rPr>
      </w:pPr>
      <w:r w:rsidRPr="00417442">
        <w:rPr>
          <w:rFonts w:ascii="Arial" w:hAnsi="Arial" w:cs="Arial"/>
          <w:color w:val="000000"/>
          <w:sz w:val="28"/>
          <w:szCs w:val="28"/>
          <w:lang w:val="en-AU"/>
        </w:rPr>
        <w:t xml:space="preserve">All agreed that under the NDIS model of funding, there was minimal funded support for workers to access further education, training and other supports. There was also a lack of funding and support to create ‘communities of practice’ where workers could discuss problems or engage in peer-to peer learning. They </w:t>
      </w:r>
      <w:r w:rsidRPr="00417442">
        <w:rPr>
          <w:rFonts w:ascii="Arial" w:hAnsi="Arial" w:cs="Arial"/>
          <w:color w:val="000000"/>
          <w:sz w:val="28"/>
          <w:szCs w:val="28"/>
          <w:lang w:val="en-AU"/>
        </w:rPr>
        <w:lastRenderedPageBreak/>
        <w:t xml:space="preserve">described situations of inadequate supervision and training, and that support workers are increasingly isolated from professional and supervisory supports and from each other. </w:t>
      </w:r>
    </w:p>
    <w:p w14:paraId="0DF702FC" w14:textId="77777777" w:rsidR="00417442" w:rsidRPr="00417442" w:rsidRDefault="00417442" w:rsidP="00417442">
      <w:pPr>
        <w:pStyle w:val="IntenseQuote"/>
        <w:rPr>
          <w:rStyle w:val="Emphasis"/>
          <w:rFonts w:ascii="Arial" w:eastAsia="SimHei" w:hAnsi="Arial" w:cs="Arial"/>
          <w:b/>
          <w:bCs/>
          <w:color w:val="E57200"/>
          <w:sz w:val="28"/>
          <w:szCs w:val="28"/>
        </w:rPr>
      </w:pPr>
      <w:r w:rsidRPr="00417442">
        <w:rPr>
          <w:rStyle w:val="Emphasis"/>
          <w:rFonts w:ascii="Arial" w:eastAsia="SimHei" w:hAnsi="Arial" w:cs="Arial"/>
          <w:b/>
          <w:bCs/>
          <w:color w:val="E57200"/>
          <w:sz w:val="28"/>
          <w:szCs w:val="28"/>
        </w:rPr>
        <w:t>“Training might be one thing that continues to be lost in this space. And with that lack of training a positive culture is lost”</w:t>
      </w:r>
    </w:p>
    <w:p w14:paraId="4B8D6C02" w14:textId="246D7C9B" w:rsidR="00417442" w:rsidRPr="00417442" w:rsidRDefault="00417442" w:rsidP="00DA7BEE">
      <w:pPr>
        <w:spacing w:before="240" w:after="80"/>
        <w:rPr>
          <w:rFonts w:ascii="Arial" w:hAnsi="Arial" w:cs="Arial"/>
          <w:color w:val="000000"/>
          <w:sz w:val="28"/>
          <w:szCs w:val="28"/>
          <w:lang w:val="en-AU"/>
        </w:rPr>
      </w:pPr>
      <w:r w:rsidRPr="00417442">
        <w:rPr>
          <w:rFonts w:ascii="Arial" w:hAnsi="Arial" w:cs="Arial"/>
          <w:color w:val="000000"/>
          <w:sz w:val="28"/>
          <w:szCs w:val="28"/>
          <w:lang w:val="en-AU"/>
        </w:rPr>
        <w:t>A key take home message from the interviews was that an unsafe and unsupported disability support worker cannot provide quality support to women with disability, let alone be engaged in efforts to prevent violence.</w:t>
      </w:r>
    </w:p>
    <w:p w14:paraId="6217DFE3" w14:textId="3887C495" w:rsidR="00407032" w:rsidRPr="00417442" w:rsidRDefault="00407032" w:rsidP="00DA7BEE">
      <w:pPr>
        <w:spacing w:before="240" w:after="80"/>
        <w:rPr>
          <w:rFonts w:ascii="Arial" w:hAnsi="Arial" w:cs="Arial"/>
          <w:b/>
          <w:bCs/>
          <w:color w:val="000000"/>
          <w:sz w:val="28"/>
          <w:szCs w:val="28"/>
        </w:rPr>
      </w:pPr>
      <w:r w:rsidRPr="00417442">
        <w:rPr>
          <w:rFonts w:ascii="Arial" w:hAnsi="Arial" w:cs="Arial"/>
          <w:b/>
          <w:bCs/>
          <w:color w:val="000000"/>
          <w:sz w:val="28"/>
          <w:szCs w:val="28"/>
        </w:rPr>
        <w:t>Theme Three: Cultures of disrespect – violence in and around the support relationship</w:t>
      </w:r>
    </w:p>
    <w:p w14:paraId="48F4DFBB" w14:textId="77777777" w:rsidR="00407032" w:rsidRPr="00417442" w:rsidRDefault="00407032" w:rsidP="00DA7BEE">
      <w:pPr>
        <w:spacing w:after="120" w:line="276" w:lineRule="auto"/>
        <w:rPr>
          <w:rStyle w:val="normaltextrun"/>
          <w:rFonts w:ascii="Arial" w:hAnsi="Arial" w:cs="Arial"/>
          <w:sz w:val="28"/>
          <w:szCs w:val="28"/>
        </w:rPr>
      </w:pPr>
      <w:r w:rsidRPr="00417442">
        <w:rPr>
          <w:rStyle w:val="normaltextrun"/>
          <w:rFonts w:ascii="Arial" w:hAnsi="Arial" w:cs="Arial"/>
          <w:sz w:val="28"/>
          <w:szCs w:val="28"/>
        </w:rPr>
        <w:t>Key informants described that gender-based violence takes many forms and discussed the importance of considering all forms of violence that occur in and around the support relationship, these can include violence in the context of the support relationship, the place or residence, the family home and in the broader community. Violence can include:</w:t>
      </w:r>
    </w:p>
    <w:p w14:paraId="7537E1B8" w14:textId="77777777" w:rsidR="00407032" w:rsidRPr="00417442" w:rsidRDefault="00407032" w:rsidP="00DA7BEE">
      <w:pPr>
        <w:pStyle w:val="ListParagraph"/>
        <w:widowControl/>
        <w:numPr>
          <w:ilvl w:val="0"/>
          <w:numId w:val="28"/>
        </w:numPr>
        <w:autoSpaceDE/>
        <w:autoSpaceDN/>
        <w:spacing w:before="80" w:after="80"/>
        <w:ind w:left="357" w:hanging="357"/>
        <w:rPr>
          <w:rStyle w:val="normaltextrun"/>
          <w:rFonts w:ascii="Arial" w:hAnsi="Arial" w:cs="Arial"/>
          <w:sz w:val="28"/>
          <w:szCs w:val="28"/>
        </w:rPr>
      </w:pPr>
      <w:r w:rsidRPr="00417442">
        <w:rPr>
          <w:rStyle w:val="normaltextrun"/>
          <w:rFonts w:ascii="Arial" w:hAnsi="Arial" w:cs="Arial"/>
          <w:sz w:val="28"/>
          <w:szCs w:val="28"/>
        </w:rPr>
        <w:t>Violence from a support worker to a woman with disability</w:t>
      </w:r>
    </w:p>
    <w:p w14:paraId="7BDB5969" w14:textId="77777777" w:rsidR="00407032" w:rsidRPr="00417442" w:rsidRDefault="00407032" w:rsidP="00DA7BEE">
      <w:pPr>
        <w:pStyle w:val="ListParagraph"/>
        <w:widowControl/>
        <w:numPr>
          <w:ilvl w:val="0"/>
          <w:numId w:val="28"/>
        </w:numPr>
        <w:autoSpaceDE/>
        <w:autoSpaceDN/>
        <w:spacing w:before="80" w:after="80"/>
        <w:ind w:left="357" w:hanging="357"/>
        <w:rPr>
          <w:rStyle w:val="normaltextrun"/>
          <w:rFonts w:ascii="Arial" w:hAnsi="Arial" w:cs="Arial"/>
          <w:sz w:val="28"/>
          <w:szCs w:val="28"/>
        </w:rPr>
      </w:pPr>
      <w:r w:rsidRPr="00417442">
        <w:rPr>
          <w:rStyle w:val="normaltextrun"/>
          <w:rFonts w:ascii="Arial" w:hAnsi="Arial" w:cs="Arial"/>
          <w:sz w:val="28"/>
          <w:szCs w:val="28"/>
        </w:rPr>
        <w:t>In family settings, violence from family members</w:t>
      </w:r>
    </w:p>
    <w:p w14:paraId="2901FDDE" w14:textId="77777777" w:rsidR="00407032" w:rsidRPr="00417442" w:rsidRDefault="00407032" w:rsidP="00DA7BEE">
      <w:pPr>
        <w:pStyle w:val="ListParagraph"/>
        <w:widowControl/>
        <w:numPr>
          <w:ilvl w:val="0"/>
          <w:numId w:val="28"/>
        </w:numPr>
        <w:autoSpaceDE/>
        <w:autoSpaceDN/>
        <w:spacing w:before="80" w:after="80"/>
        <w:ind w:left="357" w:hanging="357"/>
        <w:rPr>
          <w:rStyle w:val="normaltextrun"/>
          <w:rFonts w:ascii="Arial" w:hAnsi="Arial" w:cs="Arial"/>
          <w:sz w:val="28"/>
          <w:szCs w:val="28"/>
        </w:rPr>
      </w:pPr>
      <w:r w:rsidRPr="00417442">
        <w:rPr>
          <w:rStyle w:val="normaltextrun"/>
          <w:rFonts w:ascii="Arial" w:hAnsi="Arial" w:cs="Arial"/>
          <w:sz w:val="28"/>
          <w:szCs w:val="28"/>
        </w:rPr>
        <w:t>In group homes, violence from resident to resident</w:t>
      </w:r>
    </w:p>
    <w:p w14:paraId="4C74F6B4" w14:textId="77777777" w:rsidR="00407032" w:rsidRPr="00417442" w:rsidRDefault="00407032" w:rsidP="00DA7BEE">
      <w:pPr>
        <w:pStyle w:val="ListParagraph"/>
        <w:widowControl/>
        <w:numPr>
          <w:ilvl w:val="0"/>
          <w:numId w:val="28"/>
        </w:numPr>
        <w:autoSpaceDE/>
        <w:autoSpaceDN/>
        <w:spacing w:before="80" w:after="80"/>
        <w:ind w:left="357" w:hanging="357"/>
        <w:rPr>
          <w:rStyle w:val="normaltextrun"/>
          <w:rFonts w:ascii="Arial" w:hAnsi="Arial" w:cs="Arial"/>
          <w:sz w:val="28"/>
          <w:szCs w:val="28"/>
        </w:rPr>
      </w:pPr>
      <w:r w:rsidRPr="00417442">
        <w:rPr>
          <w:rStyle w:val="normaltextrun"/>
          <w:rFonts w:ascii="Arial" w:hAnsi="Arial" w:cs="Arial"/>
          <w:sz w:val="28"/>
          <w:szCs w:val="28"/>
        </w:rPr>
        <w:t>Violence from other known or unknown people in the community towards woman with disability which may include violence perpetrated online, at workplaces, at day programs, on specialised transport, and in other settings frequented by women with disability</w:t>
      </w:r>
    </w:p>
    <w:p w14:paraId="3E29350D" w14:textId="77777777" w:rsidR="00407032" w:rsidRPr="00417442" w:rsidRDefault="00407032" w:rsidP="00DA7BEE">
      <w:pPr>
        <w:pStyle w:val="ListParagraph"/>
        <w:widowControl/>
        <w:numPr>
          <w:ilvl w:val="0"/>
          <w:numId w:val="28"/>
        </w:numPr>
        <w:autoSpaceDE/>
        <w:autoSpaceDN/>
        <w:spacing w:before="80" w:after="80"/>
        <w:ind w:left="357" w:hanging="357"/>
        <w:rPr>
          <w:rStyle w:val="normaltextrun"/>
          <w:rFonts w:ascii="Arial" w:hAnsi="Arial" w:cs="Arial"/>
          <w:sz w:val="28"/>
          <w:szCs w:val="28"/>
        </w:rPr>
      </w:pPr>
      <w:r w:rsidRPr="00417442">
        <w:rPr>
          <w:rStyle w:val="normaltextrun"/>
          <w:rFonts w:ascii="Arial" w:hAnsi="Arial" w:cs="Arial"/>
          <w:sz w:val="28"/>
          <w:szCs w:val="28"/>
        </w:rPr>
        <w:t>Violence from support worker to support worker and/or family members or others</w:t>
      </w:r>
    </w:p>
    <w:p w14:paraId="4DE50F82" w14:textId="77777777" w:rsidR="00407032" w:rsidRPr="00417442" w:rsidRDefault="00407032" w:rsidP="00DA7BEE">
      <w:pPr>
        <w:spacing w:before="120" w:after="120" w:line="276" w:lineRule="auto"/>
        <w:rPr>
          <w:rStyle w:val="normaltextrun"/>
          <w:rFonts w:ascii="Arial" w:hAnsi="Arial" w:cs="Arial"/>
          <w:sz w:val="28"/>
          <w:szCs w:val="28"/>
        </w:rPr>
      </w:pPr>
      <w:r w:rsidRPr="00417442">
        <w:rPr>
          <w:rStyle w:val="normaltextrun"/>
          <w:rFonts w:ascii="Arial" w:hAnsi="Arial" w:cs="Arial"/>
          <w:sz w:val="28"/>
          <w:szCs w:val="28"/>
        </w:rPr>
        <w:t xml:space="preserve">Several interview participants also pointed to the culture and normalisation of disrespect towards disability support workers, noting gender inequality, racism, and discrimination as intersecting factors for women with disability, as well as those employed in care work. </w:t>
      </w:r>
    </w:p>
    <w:p w14:paraId="6790DB9F" w14:textId="77777777" w:rsidR="00DA7BEE" w:rsidRPr="00417442" w:rsidRDefault="00407032" w:rsidP="005E5963">
      <w:pPr>
        <w:pStyle w:val="IntenseQuote"/>
        <w:spacing w:before="120"/>
        <w:rPr>
          <w:rFonts w:ascii="Arial" w:hAnsi="Arial" w:cs="Arial"/>
          <w:b/>
          <w:bCs/>
          <w:i w:val="0"/>
          <w:iCs w:val="0"/>
          <w:color w:val="E57200"/>
          <w:sz w:val="28"/>
          <w:szCs w:val="28"/>
        </w:rPr>
      </w:pPr>
      <w:r w:rsidRPr="00417442">
        <w:rPr>
          <w:rStyle w:val="normaltextrun"/>
          <w:rFonts w:ascii="Arial" w:hAnsi="Arial" w:cs="Arial"/>
          <w:b/>
          <w:bCs/>
          <w:i w:val="0"/>
          <w:iCs w:val="0"/>
          <w:color w:val="E57200"/>
          <w:sz w:val="28"/>
          <w:szCs w:val="28"/>
        </w:rPr>
        <w:t xml:space="preserve">“Disability support workers are pretty powerless in the overall scheme of the broader workforce in society. They are not being treated with </w:t>
      </w:r>
      <w:r w:rsidR="009A21D8" w:rsidRPr="00417442">
        <w:rPr>
          <w:rStyle w:val="normaltextrun"/>
          <w:rFonts w:ascii="Arial" w:hAnsi="Arial" w:cs="Arial"/>
          <w:b/>
          <w:bCs/>
          <w:i w:val="0"/>
          <w:iCs w:val="0"/>
          <w:color w:val="E57200"/>
          <w:sz w:val="28"/>
          <w:szCs w:val="28"/>
        </w:rPr>
        <w:t xml:space="preserve">respect, and this can translate in how they engage with people, as they may ‘push it down’. So, one line of thought is that we want the </w:t>
      </w:r>
      <w:r w:rsidR="009A21D8" w:rsidRPr="00417442">
        <w:rPr>
          <w:rStyle w:val="normaltextrun"/>
          <w:rFonts w:ascii="Arial" w:hAnsi="Arial" w:cs="Arial"/>
          <w:b/>
          <w:bCs/>
          <w:i w:val="0"/>
          <w:iCs w:val="0"/>
          <w:color w:val="E57200"/>
          <w:sz w:val="28"/>
          <w:szCs w:val="28"/>
        </w:rPr>
        <w:lastRenderedPageBreak/>
        <w:t>workforce to feel more empowered, partly in terms of getting quality services – with workers empowered to be able to take that initiative, to feel confident to call out practices around them. But part of it is empowering them so that they can operate in a respectful and appropriate manner. All of these relationships are important, they are all interrelated.”</w:t>
      </w:r>
    </w:p>
    <w:p w14:paraId="3B464418" w14:textId="77777777" w:rsidR="009A21D8" w:rsidRPr="00417442" w:rsidRDefault="009A21D8" w:rsidP="005E5963">
      <w:pPr>
        <w:spacing w:before="240" w:after="80"/>
        <w:rPr>
          <w:rFonts w:ascii="Arial" w:hAnsi="Arial" w:cs="Arial"/>
          <w:b/>
          <w:bCs/>
          <w:color w:val="000000"/>
          <w:sz w:val="28"/>
          <w:szCs w:val="28"/>
        </w:rPr>
      </w:pPr>
      <w:r w:rsidRPr="00417442">
        <w:rPr>
          <w:rFonts w:ascii="Arial" w:hAnsi="Arial" w:cs="Arial"/>
          <w:b/>
          <w:bCs/>
          <w:color w:val="000000"/>
          <w:sz w:val="28"/>
          <w:szCs w:val="28"/>
        </w:rPr>
        <w:t>Theme Four: The role of training within a broader system of change</w:t>
      </w:r>
    </w:p>
    <w:p w14:paraId="11AF24B0" w14:textId="77777777" w:rsidR="009A21D8" w:rsidRPr="00417442" w:rsidRDefault="009A21D8" w:rsidP="00DA7BEE">
      <w:pPr>
        <w:spacing w:after="120"/>
        <w:rPr>
          <w:rStyle w:val="Heading1Char"/>
          <w:bCs/>
          <w:color w:val="000000" w:themeColor="text1"/>
        </w:rPr>
      </w:pPr>
      <w:r w:rsidRPr="00417442">
        <w:rPr>
          <w:rFonts w:ascii="Arial" w:hAnsi="Arial" w:cs="Arial"/>
          <w:color w:val="000000"/>
          <w:sz w:val="28"/>
          <w:szCs w:val="28"/>
        </w:rPr>
        <w:t xml:space="preserve">While there was a consensus that training for disability support </w:t>
      </w:r>
      <w:r w:rsidRPr="00417442">
        <w:rPr>
          <w:rStyle w:val="Heading1Char"/>
          <w:bCs/>
          <w:color w:val="000000" w:themeColor="text1"/>
        </w:rPr>
        <w:t>workers can play an important role in the primary prevention of violence against women with disability, most agreed that training alone was unlikely to be effective in shifting towards safe, positive, and respectful support relationships. As one participant noted:</w:t>
      </w:r>
    </w:p>
    <w:p w14:paraId="071F30DC" w14:textId="77777777" w:rsidR="009A21D8" w:rsidRPr="00417442" w:rsidRDefault="009A21D8" w:rsidP="00DA7BEE">
      <w:pPr>
        <w:pStyle w:val="IntenseQuote"/>
        <w:spacing w:before="120"/>
        <w:rPr>
          <w:rFonts w:ascii="Arial" w:hAnsi="Arial" w:cs="Arial"/>
          <w:b/>
          <w:bCs/>
          <w:i w:val="0"/>
          <w:iCs w:val="0"/>
          <w:color w:val="E57200"/>
          <w:sz w:val="28"/>
          <w:szCs w:val="28"/>
        </w:rPr>
      </w:pPr>
      <w:r w:rsidRPr="00417442">
        <w:rPr>
          <w:rFonts w:ascii="Arial" w:hAnsi="Arial" w:cs="Arial"/>
          <w:b/>
          <w:bCs/>
          <w:i w:val="0"/>
          <w:iCs w:val="0"/>
          <w:color w:val="E57200"/>
          <w:sz w:val="28"/>
          <w:szCs w:val="28"/>
        </w:rPr>
        <w:t>“Training is necessary but not sufficient.”</w:t>
      </w:r>
    </w:p>
    <w:p w14:paraId="52A20EE2" w14:textId="77777777" w:rsidR="009A21D8" w:rsidRPr="00417442" w:rsidRDefault="009A21D8" w:rsidP="00DA7BEE">
      <w:pPr>
        <w:spacing w:before="120" w:after="120" w:line="276" w:lineRule="auto"/>
        <w:rPr>
          <w:rStyle w:val="normaltextrun"/>
          <w:rFonts w:ascii="Arial" w:eastAsia="SimHei" w:hAnsi="Arial" w:cs="Arial"/>
          <w:bCs/>
          <w:color w:val="000000" w:themeColor="text1"/>
          <w:sz w:val="28"/>
          <w:szCs w:val="28"/>
        </w:rPr>
      </w:pPr>
      <w:bookmarkStart w:id="104" w:name="_Toc88561408"/>
      <w:r w:rsidRPr="00417442">
        <w:rPr>
          <w:rStyle w:val="Heading1Char"/>
          <w:bCs/>
          <w:color w:val="000000" w:themeColor="text1"/>
        </w:rPr>
        <w:t>Many experts noted that there needs to be supports around training and on-going commitment to organisational cultural change.</w:t>
      </w:r>
      <w:bookmarkEnd w:id="104"/>
      <w:r w:rsidRPr="00417442">
        <w:rPr>
          <w:rStyle w:val="Heading1Char"/>
          <w:b/>
          <w:color w:val="000000" w:themeColor="text1"/>
        </w:rPr>
        <w:t xml:space="preserve"> </w:t>
      </w:r>
      <w:r w:rsidRPr="00417442">
        <w:rPr>
          <w:rStyle w:val="normaltextrun"/>
          <w:rFonts w:ascii="Arial" w:hAnsi="Arial" w:cs="Arial"/>
          <w:bCs/>
          <w:sz w:val="28"/>
          <w:szCs w:val="28"/>
        </w:rPr>
        <w:t xml:space="preserve">The main message was that while training is important, it should not be viewed as a ‘magic bullet.’ </w:t>
      </w:r>
    </w:p>
    <w:p w14:paraId="2E21DF53" w14:textId="77777777" w:rsidR="009A21D8" w:rsidRPr="00417442" w:rsidRDefault="009A21D8" w:rsidP="00DA7BEE">
      <w:pPr>
        <w:spacing w:before="120" w:after="120" w:line="276" w:lineRule="auto"/>
        <w:rPr>
          <w:rStyle w:val="normaltextrun"/>
          <w:rFonts w:ascii="Arial" w:hAnsi="Arial" w:cs="Arial"/>
          <w:bCs/>
          <w:sz w:val="28"/>
          <w:szCs w:val="28"/>
        </w:rPr>
      </w:pPr>
      <w:r w:rsidRPr="00417442">
        <w:rPr>
          <w:rStyle w:val="normaltextrun"/>
          <w:rFonts w:ascii="Arial" w:hAnsi="Arial" w:cs="Arial"/>
          <w:bCs/>
          <w:sz w:val="28"/>
          <w:szCs w:val="28"/>
        </w:rPr>
        <w:t>The importance of leadership and supervision was also flagged by many experts as being key to supporting staff in violence prevention efforts. Many noted that there are often no supervisors available, and workers do not have the support they need to navigate complex situations. Experts agreed that the impact of any training would be enhanced if workers had ongoing access to supervision and broader leadership to support cultural change.</w:t>
      </w:r>
    </w:p>
    <w:p w14:paraId="64814A38" w14:textId="77777777" w:rsidR="009A21D8" w:rsidRPr="00417442" w:rsidRDefault="009A21D8" w:rsidP="00DA7BEE">
      <w:pPr>
        <w:pStyle w:val="IntenseQuote"/>
        <w:spacing w:before="120"/>
        <w:rPr>
          <w:rStyle w:val="normaltextrun"/>
          <w:rFonts w:ascii="Arial" w:hAnsi="Arial" w:cs="Arial"/>
          <w:b/>
          <w:i w:val="0"/>
          <w:iCs w:val="0"/>
          <w:color w:val="E57200"/>
          <w:sz w:val="28"/>
          <w:szCs w:val="28"/>
        </w:rPr>
      </w:pPr>
      <w:r w:rsidRPr="00417442">
        <w:rPr>
          <w:rStyle w:val="normaltextrun"/>
          <w:rFonts w:ascii="Arial" w:hAnsi="Arial" w:cs="Arial"/>
          <w:b/>
          <w:i w:val="0"/>
          <w:iCs w:val="0"/>
          <w:color w:val="E57200"/>
          <w:sz w:val="28"/>
          <w:szCs w:val="28"/>
        </w:rPr>
        <w:t>“If you don’t have supervision, or leadership that actually supports prevention or sees it as important, it’s not going to stick, that’s basically it. It’s one thing to train someone in knowing what that [violence] is, but if there’s nowhere for them to go to talk it through, it can actually be quite a disempowering experience.”</w:t>
      </w:r>
    </w:p>
    <w:p w14:paraId="4F0922BB" w14:textId="77777777" w:rsidR="009A21D8" w:rsidRPr="00417442" w:rsidRDefault="009A21D8" w:rsidP="00DA7BEE">
      <w:pPr>
        <w:spacing w:before="120" w:after="80" w:line="276" w:lineRule="auto"/>
        <w:rPr>
          <w:rStyle w:val="normaltextrun"/>
          <w:rFonts w:ascii="Arial" w:hAnsi="Arial" w:cs="Arial"/>
          <w:sz w:val="28"/>
          <w:szCs w:val="28"/>
        </w:rPr>
      </w:pPr>
      <w:r w:rsidRPr="00417442">
        <w:rPr>
          <w:rStyle w:val="normaltextrun"/>
          <w:rFonts w:ascii="Arial" w:hAnsi="Arial" w:cs="Arial"/>
          <w:sz w:val="28"/>
          <w:szCs w:val="28"/>
        </w:rPr>
        <w:t xml:space="preserve">The concept of positive ‘communities of practice’ among disability support workers was raised by several key informants. This is where workers have a time to develop professional relationships and engage in reflective practice with each other about their approaches to care. Again, interviewees flagged that the ability of workers to incorporate learning and benefit from training would be </w:t>
      </w:r>
      <w:r w:rsidRPr="00417442">
        <w:rPr>
          <w:rStyle w:val="normaltextrun"/>
          <w:rFonts w:ascii="Arial" w:hAnsi="Arial" w:cs="Arial"/>
          <w:sz w:val="28"/>
          <w:szCs w:val="28"/>
        </w:rPr>
        <w:lastRenderedPageBreak/>
        <w:t>enhanced by positive peer support. Participants also discussed the need to improve workers confidence in their organisations.</w:t>
      </w:r>
    </w:p>
    <w:p w14:paraId="2C86385A" w14:textId="77777777" w:rsidR="0035497A" w:rsidRPr="00417442" w:rsidRDefault="0035497A">
      <w:pPr>
        <w:rPr>
          <w:rStyle w:val="normaltextrun"/>
          <w:rFonts w:ascii="Arial" w:hAnsi="Arial" w:cs="Arial"/>
          <w:sz w:val="28"/>
          <w:szCs w:val="28"/>
        </w:rPr>
        <w:sectPr w:rsidR="0035497A" w:rsidRPr="00417442" w:rsidSect="0035497A">
          <w:type w:val="continuous"/>
          <w:pgSz w:w="11900" w:h="16850"/>
          <w:pgMar w:top="1340" w:right="1060" w:bottom="1020" w:left="860" w:header="567" w:footer="824" w:gutter="0"/>
          <w:cols w:space="720"/>
          <w:docGrid w:linePitch="299"/>
        </w:sectPr>
      </w:pPr>
    </w:p>
    <w:p w14:paraId="342C950F" w14:textId="77777777" w:rsidR="00243E55" w:rsidRPr="00417442" w:rsidRDefault="00243E55">
      <w:pPr>
        <w:rPr>
          <w:rStyle w:val="normaltextrun"/>
          <w:rFonts w:ascii="Arial" w:hAnsi="Arial" w:cs="Arial"/>
          <w:sz w:val="28"/>
          <w:szCs w:val="28"/>
        </w:rPr>
      </w:pPr>
      <w:r w:rsidRPr="00417442">
        <w:rPr>
          <w:rStyle w:val="normaltextrun"/>
          <w:rFonts w:ascii="Arial" w:hAnsi="Arial" w:cs="Arial"/>
          <w:sz w:val="28"/>
          <w:szCs w:val="28"/>
        </w:rPr>
        <w:br w:type="page"/>
      </w:r>
    </w:p>
    <w:p w14:paraId="2D5F3B6A" w14:textId="77777777" w:rsidR="0035497A" w:rsidRPr="00417442" w:rsidRDefault="0035497A" w:rsidP="00F853FB">
      <w:pPr>
        <w:spacing w:after="80" w:line="276" w:lineRule="auto"/>
        <w:rPr>
          <w:rFonts w:ascii="Arial" w:hAnsi="Arial" w:cs="Arial"/>
          <w:b/>
          <w:bCs/>
          <w:color w:val="E57200"/>
          <w:sz w:val="48"/>
          <w:szCs w:val="48"/>
        </w:rPr>
        <w:sectPr w:rsidR="0035497A" w:rsidRPr="00417442" w:rsidSect="00CA7C75">
          <w:type w:val="continuous"/>
          <w:pgSz w:w="11900" w:h="16850"/>
          <w:pgMar w:top="1340" w:right="1060" w:bottom="1020" w:left="860" w:header="567" w:footer="824" w:gutter="0"/>
          <w:cols w:num="2" w:space="720"/>
          <w:docGrid w:linePitch="299"/>
        </w:sectPr>
      </w:pPr>
    </w:p>
    <w:p w14:paraId="3977189E" w14:textId="77777777" w:rsidR="00243E55" w:rsidRPr="00417442" w:rsidRDefault="00243E55" w:rsidP="00F853FB">
      <w:pPr>
        <w:spacing w:after="80" w:line="276" w:lineRule="auto"/>
        <w:rPr>
          <w:rFonts w:ascii="Arial" w:hAnsi="Arial" w:cs="Arial"/>
          <w:b/>
          <w:bCs/>
          <w:color w:val="E57200"/>
          <w:sz w:val="48"/>
          <w:szCs w:val="48"/>
        </w:rPr>
      </w:pPr>
      <w:r w:rsidRPr="00417442">
        <w:rPr>
          <w:rFonts w:ascii="Arial" w:hAnsi="Arial" w:cs="Arial"/>
          <w:b/>
          <w:bCs/>
          <w:color w:val="E57200"/>
          <w:sz w:val="48"/>
          <w:szCs w:val="48"/>
        </w:rPr>
        <w:lastRenderedPageBreak/>
        <w:t>Guidance on next steps</w:t>
      </w:r>
    </w:p>
    <w:p w14:paraId="28F82756" w14:textId="77777777" w:rsidR="009A21D8" w:rsidRPr="00417442" w:rsidRDefault="009A21D8" w:rsidP="00600B82">
      <w:pPr>
        <w:spacing w:after="120" w:line="276" w:lineRule="auto"/>
        <w:rPr>
          <w:rFonts w:ascii="Arial" w:hAnsi="Arial" w:cs="Arial"/>
          <w:sz w:val="28"/>
          <w:szCs w:val="28"/>
          <w:lang w:val="en-GB"/>
        </w:rPr>
      </w:pPr>
      <w:r w:rsidRPr="00417442">
        <w:rPr>
          <w:rFonts w:ascii="Arial" w:hAnsi="Arial" w:cs="Arial"/>
          <w:sz w:val="28"/>
          <w:szCs w:val="28"/>
          <w:lang w:val="en-GB"/>
        </w:rPr>
        <w:t>This project aimed to consolidate the current state of knowledge on the extent and nature of violence against women with disability in Australia, and on ‘what works’ to prevent violence from happening in the first place. In addition, the research aimed to work with women with disability to identify priority settings for action and test the feasibility of primary prevention initiatives in the disability sector and with disability support workers.</w:t>
      </w:r>
    </w:p>
    <w:p w14:paraId="5309E216" w14:textId="77777777" w:rsidR="009A21D8" w:rsidRPr="00417442" w:rsidRDefault="009A21D8" w:rsidP="00600B82">
      <w:pPr>
        <w:spacing w:before="120" w:after="80" w:line="276" w:lineRule="auto"/>
        <w:rPr>
          <w:rFonts w:ascii="Arial" w:hAnsi="Arial" w:cs="Arial"/>
          <w:sz w:val="28"/>
          <w:szCs w:val="28"/>
          <w:lang w:val="en-GB"/>
        </w:rPr>
      </w:pPr>
      <w:r w:rsidRPr="00417442">
        <w:rPr>
          <w:rFonts w:ascii="Arial" w:hAnsi="Arial" w:cs="Arial"/>
          <w:sz w:val="28"/>
          <w:szCs w:val="28"/>
          <w:lang w:val="en-GB"/>
        </w:rPr>
        <w:t xml:space="preserve">Overall, project findings make it clear that tailored, evidence-based approaches to building the capacity of disability support workers to deliver respectful, inclusive and responsive services that challenges the key drivers of violence against women with disability can play a strategic role in primary prevention. While policy frameworks at both the state and national level reference the need to build capacity in nonviolence specialist workforces, to date there has been little investment in building capacity among disability support workers. Mechanisms to ensure the safety of women and girls with disability is lacking from both the family violence and disability sectors. </w:t>
      </w:r>
    </w:p>
    <w:p w14:paraId="3D3349A6" w14:textId="77777777" w:rsidR="009A21D8" w:rsidRPr="00417442" w:rsidRDefault="009A21D8" w:rsidP="00F853FB">
      <w:pPr>
        <w:spacing w:after="80" w:line="276" w:lineRule="auto"/>
        <w:rPr>
          <w:rFonts w:ascii="Arial" w:hAnsi="Arial" w:cs="Arial"/>
          <w:sz w:val="28"/>
          <w:szCs w:val="28"/>
          <w:lang w:val="en-GB"/>
        </w:rPr>
      </w:pPr>
      <w:r w:rsidRPr="00417442">
        <w:rPr>
          <w:rFonts w:ascii="Arial" w:hAnsi="Arial" w:cs="Arial"/>
          <w:sz w:val="28"/>
          <w:szCs w:val="28"/>
          <w:lang w:val="en-GB"/>
        </w:rPr>
        <w:t xml:space="preserve">Findings from this project give rise to several considerations in research, policy and practice for advancing action on the primary prevention of violence against women with disability. They arise from the synthesis of evidence; the experience and perspectives of women with disability; and those of policymakers and key informants working in academic, policy, support and service environments. </w:t>
      </w:r>
    </w:p>
    <w:p w14:paraId="739D2F1B" w14:textId="77777777" w:rsidR="00600B82" w:rsidRPr="00417442" w:rsidRDefault="009A21D8" w:rsidP="00600B82">
      <w:pPr>
        <w:spacing w:before="120" w:after="120" w:line="276" w:lineRule="auto"/>
        <w:rPr>
          <w:rFonts w:ascii="Arial" w:hAnsi="Arial" w:cs="Arial"/>
          <w:sz w:val="28"/>
          <w:szCs w:val="28"/>
        </w:rPr>
      </w:pPr>
      <w:r w:rsidRPr="00417442">
        <w:rPr>
          <w:rFonts w:ascii="Arial" w:hAnsi="Arial" w:cs="Arial"/>
          <w:sz w:val="28"/>
          <w:szCs w:val="28"/>
          <w:lang w:val="en-GB"/>
        </w:rPr>
        <w:t>While there is a need to develop stronger understandings of the drivers and reinforcing factors for violence against women with disability (a recommendation put forward in the Evidence Synthesis), it is well known that</w:t>
      </w:r>
      <w:r w:rsidRPr="00417442">
        <w:rPr>
          <w:rStyle w:val="normaltextrun"/>
          <w:rFonts w:ascii="Arial" w:hAnsi="Arial" w:cs="Arial"/>
          <w:sz w:val="28"/>
          <w:szCs w:val="28"/>
        </w:rPr>
        <w:t xml:space="preserve"> factors that enable and tolerate violence </w:t>
      </w:r>
      <w:r w:rsidRPr="00417442">
        <w:rPr>
          <w:rFonts w:ascii="Arial" w:hAnsi="Arial" w:cs="Arial"/>
          <w:sz w:val="28"/>
          <w:szCs w:val="28"/>
        </w:rPr>
        <w:t xml:space="preserve">transcend multiple levels of influence - individual, relationship, organisation, policy and society. To be effective primary prevention needs to reach all levels. </w:t>
      </w:r>
      <w:r w:rsidRPr="00417442">
        <w:rPr>
          <w:rFonts w:ascii="Arial" w:hAnsi="Arial" w:cs="Arial"/>
          <w:sz w:val="28"/>
          <w:szCs w:val="28"/>
          <w:lang w:val="en-GB"/>
        </w:rPr>
        <w:t xml:space="preserve">The following guide, therefore, is organised around these different levels of influence. They should be </w:t>
      </w:r>
      <w:r w:rsidRPr="00417442">
        <w:rPr>
          <w:rFonts w:ascii="Arial" w:hAnsi="Arial" w:cs="Arial"/>
          <w:sz w:val="28"/>
          <w:szCs w:val="28"/>
        </w:rPr>
        <w:t>considered as part of the ‘building blocks’ for long-term, comprehensive, coordinated and mutually reinforcing primary prevention action.</w:t>
      </w:r>
      <w:bookmarkStart w:id="105" w:name="_Toc88561410"/>
    </w:p>
    <w:p w14:paraId="70251BC9" w14:textId="77777777" w:rsidR="00600B82" w:rsidRPr="00417442" w:rsidRDefault="00600B82" w:rsidP="00600B82">
      <w:pPr>
        <w:spacing w:after="80" w:line="276" w:lineRule="auto"/>
        <w:rPr>
          <w:rFonts w:ascii="Arial" w:hAnsi="Arial" w:cs="Arial"/>
          <w:b/>
          <w:bCs/>
          <w:color w:val="E57200"/>
          <w:sz w:val="32"/>
          <w:szCs w:val="32"/>
        </w:rPr>
      </w:pPr>
    </w:p>
    <w:p w14:paraId="6EC17C31" w14:textId="77777777" w:rsidR="00131C95" w:rsidRPr="00417442" w:rsidRDefault="00131C95" w:rsidP="00600B82">
      <w:pPr>
        <w:spacing w:after="80" w:line="276" w:lineRule="auto"/>
        <w:rPr>
          <w:rFonts w:ascii="Arial" w:hAnsi="Arial" w:cs="Arial"/>
          <w:b/>
          <w:bCs/>
          <w:color w:val="E57200"/>
          <w:sz w:val="32"/>
          <w:szCs w:val="32"/>
        </w:rPr>
      </w:pPr>
    </w:p>
    <w:p w14:paraId="5AA7ED52" w14:textId="4753A3D8" w:rsidR="009A21D8" w:rsidRPr="00417442" w:rsidRDefault="009A21D8" w:rsidP="00600B82">
      <w:pPr>
        <w:spacing w:after="80" w:line="276" w:lineRule="auto"/>
        <w:rPr>
          <w:rFonts w:ascii="Arial" w:hAnsi="Arial" w:cs="Arial"/>
          <w:b/>
          <w:bCs/>
          <w:color w:val="E57200"/>
          <w:sz w:val="32"/>
          <w:szCs w:val="32"/>
        </w:rPr>
      </w:pPr>
      <w:r w:rsidRPr="00417442">
        <w:rPr>
          <w:rFonts w:ascii="Arial" w:hAnsi="Arial" w:cs="Arial"/>
          <w:b/>
          <w:bCs/>
          <w:color w:val="E57200"/>
          <w:sz w:val="32"/>
          <w:szCs w:val="32"/>
        </w:rPr>
        <w:lastRenderedPageBreak/>
        <w:t>Overall</w:t>
      </w:r>
      <w:bookmarkEnd w:id="105"/>
    </w:p>
    <w:p w14:paraId="77485401" w14:textId="77777777" w:rsidR="000809B1" w:rsidRPr="00417442" w:rsidRDefault="000809B1" w:rsidP="00F853FB">
      <w:pPr>
        <w:widowControl/>
        <w:autoSpaceDE/>
        <w:autoSpaceDN/>
        <w:spacing w:after="80" w:line="276" w:lineRule="auto"/>
        <w:rPr>
          <w:rFonts w:ascii="Arial" w:hAnsi="Arial" w:cs="Arial"/>
          <w:sz w:val="28"/>
          <w:szCs w:val="28"/>
        </w:rPr>
      </w:pPr>
      <w:r w:rsidRPr="00417442">
        <w:rPr>
          <w:rFonts w:ascii="Arial" w:hAnsi="Arial" w:cs="Arial"/>
          <w:sz w:val="28"/>
          <w:szCs w:val="28"/>
        </w:rPr>
        <w:t xml:space="preserve">Women and girls with disability should play a central role in building evidence and in the design, delivery and evaluation of evidence-informed policies and practices in primary prevention. </w:t>
      </w:r>
      <w:r w:rsidRPr="00417442">
        <w:rPr>
          <w:rFonts w:ascii="Arial" w:hAnsi="Arial" w:cs="Arial"/>
          <w:sz w:val="28"/>
          <w:szCs w:val="28"/>
          <w:lang w:val="en-GB"/>
        </w:rPr>
        <w:t>While participatory and co-produced approaches to research are an important vehicle for change, there is also a need to invest in the leadership and careers of women with disability in research and policy</w:t>
      </w:r>
      <w:r w:rsidRPr="00417442">
        <w:rPr>
          <w:rFonts w:ascii="Arial" w:hAnsi="Arial" w:cs="Arial"/>
          <w:sz w:val="28"/>
          <w:szCs w:val="28"/>
        </w:rPr>
        <w:t>.</w:t>
      </w:r>
    </w:p>
    <w:p w14:paraId="2CCB95D0" w14:textId="77777777" w:rsidR="000809B1" w:rsidRPr="00417442" w:rsidRDefault="000809B1" w:rsidP="00F853FB">
      <w:pPr>
        <w:pStyle w:val="Heading2"/>
        <w:spacing w:after="80"/>
        <w:rPr>
          <w:rFonts w:ascii="Arial" w:hAnsi="Arial" w:cs="Arial"/>
        </w:rPr>
      </w:pPr>
      <w:bookmarkStart w:id="106" w:name="_Toc88561411"/>
      <w:r w:rsidRPr="00417442">
        <w:rPr>
          <w:rFonts w:ascii="Arial" w:hAnsi="Arial" w:cs="Arial"/>
        </w:rPr>
        <w:t>At the individual level</w:t>
      </w:r>
      <w:bookmarkEnd w:id="106"/>
    </w:p>
    <w:p w14:paraId="193F1253" w14:textId="77777777" w:rsidR="000809B1" w:rsidRPr="00417442" w:rsidRDefault="000809B1" w:rsidP="00600B82">
      <w:pPr>
        <w:spacing w:after="120" w:line="276" w:lineRule="auto"/>
        <w:rPr>
          <w:rStyle w:val="normaltextrun"/>
          <w:rFonts w:ascii="Arial" w:eastAsiaTheme="majorEastAsia" w:hAnsi="Arial" w:cs="Arial"/>
          <w:sz w:val="28"/>
          <w:szCs w:val="28"/>
        </w:rPr>
      </w:pPr>
      <w:r w:rsidRPr="00417442">
        <w:rPr>
          <w:rFonts w:ascii="Arial" w:hAnsi="Arial" w:cs="Arial"/>
          <w:sz w:val="28"/>
          <w:szCs w:val="28"/>
        </w:rPr>
        <w:t xml:space="preserve">Women with disability sent us a strong message about the role of the disability support workforce in preventing violence against women including that </w:t>
      </w:r>
      <w:r w:rsidRPr="00417442">
        <w:rPr>
          <w:rStyle w:val="normaltextrun"/>
          <w:rFonts w:ascii="Arial" w:hAnsi="Arial" w:cs="Arial"/>
          <w:sz w:val="28"/>
          <w:szCs w:val="28"/>
        </w:rPr>
        <w:t>‘</w:t>
      </w:r>
      <w:r w:rsidRPr="00417442">
        <w:rPr>
          <w:rStyle w:val="normaltextrun"/>
          <w:rFonts w:ascii="Arial" w:hAnsi="Arial" w:cs="Arial"/>
          <w:i/>
          <w:iCs/>
          <w:sz w:val="28"/>
          <w:szCs w:val="28"/>
        </w:rPr>
        <w:t>disability support workers need to have a standard set of training and the necessary skill set to be equipped to work with women and girls with disability to prevent violence from occurring</w:t>
      </w:r>
      <w:r w:rsidRPr="00417442">
        <w:rPr>
          <w:rStyle w:val="normaltextrun"/>
          <w:rFonts w:ascii="Arial" w:hAnsi="Arial" w:cs="Arial"/>
          <w:sz w:val="28"/>
          <w:szCs w:val="28"/>
        </w:rPr>
        <w:t xml:space="preserve">.’ </w:t>
      </w:r>
      <w:r w:rsidRPr="00417442">
        <w:rPr>
          <w:rStyle w:val="normaltextrun"/>
          <w:rFonts w:ascii="Arial" w:eastAsiaTheme="majorEastAsia" w:hAnsi="Arial" w:cs="Arial"/>
          <w:sz w:val="28"/>
          <w:szCs w:val="28"/>
        </w:rPr>
        <w:t xml:space="preserve">Key informants noted both challenges and opportunities within the current environment shaped by the </w:t>
      </w:r>
      <w:r w:rsidRPr="00417442">
        <w:rPr>
          <w:rFonts w:ascii="Arial" w:hAnsi="Arial" w:cs="Arial"/>
          <w:sz w:val="28"/>
          <w:szCs w:val="28"/>
          <w:shd w:val="clear" w:color="auto" w:fill="FFFFFF"/>
        </w:rPr>
        <w:t>shift towards unit-costed personalised services plans with scarce staff training budgets, and trends in isolation and disempowerment of support workers.</w:t>
      </w:r>
    </w:p>
    <w:p w14:paraId="23AEB1C0" w14:textId="77777777" w:rsidR="000809B1" w:rsidRPr="00417442" w:rsidRDefault="000809B1" w:rsidP="00600B82">
      <w:pPr>
        <w:spacing w:before="120" w:after="120" w:line="276" w:lineRule="auto"/>
        <w:rPr>
          <w:rStyle w:val="Heading1Char"/>
          <w:color w:val="000000" w:themeColor="text1"/>
        </w:rPr>
      </w:pPr>
      <w:bookmarkStart w:id="107" w:name="_Toc88561412"/>
      <w:bookmarkStart w:id="108" w:name="_Toc74663018"/>
      <w:bookmarkStart w:id="109" w:name="_Toc74685768"/>
      <w:bookmarkStart w:id="110" w:name="_Toc74727663"/>
      <w:bookmarkStart w:id="111" w:name="_Toc74728053"/>
      <w:bookmarkStart w:id="112" w:name="_Toc74767386"/>
      <w:bookmarkStart w:id="113" w:name="_Toc74768217"/>
      <w:r w:rsidRPr="00417442">
        <w:rPr>
          <w:rStyle w:val="Heading1Char"/>
          <w:color w:val="000000" w:themeColor="text1"/>
        </w:rPr>
        <w:t>Required training as part of disability support worker registration is currently being established in Victoria. From July 2021 workers who elect to register with the Disability Worker Commission will be required to have a Certificate III or a minimum two-years’ of work experience. Ongoing professional development will also be required as a condition of registration. While registration is voluntary, registered workers will be able to ‘market’ themselves as quality service providers, encouraging workers to become registered. This new legislative framework offers opportunities to:</w:t>
      </w:r>
      <w:bookmarkEnd w:id="107"/>
    </w:p>
    <w:p w14:paraId="7FE5E40B" w14:textId="77777777" w:rsidR="008623F5" w:rsidRPr="00417442" w:rsidRDefault="008623F5" w:rsidP="00600B82">
      <w:pPr>
        <w:pStyle w:val="ListParagraph"/>
        <w:widowControl/>
        <w:numPr>
          <w:ilvl w:val="0"/>
          <w:numId w:val="31"/>
        </w:numPr>
        <w:autoSpaceDE/>
        <w:autoSpaceDN/>
        <w:spacing w:before="80" w:after="80" w:line="276" w:lineRule="auto"/>
        <w:rPr>
          <w:rStyle w:val="Heading1Char"/>
        </w:rPr>
      </w:pPr>
      <w:bookmarkStart w:id="114" w:name="_Toc88561413"/>
      <w:bookmarkEnd w:id="108"/>
      <w:bookmarkEnd w:id="109"/>
      <w:bookmarkEnd w:id="110"/>
      <w:bookmarkEnd w:id="111"/>
      <w:bookmarkEnd w:id="112"/>
      <w:bookmarkEnd w:id="113"/>
      <w:r w:rsidRPr="00417442">
        <w:rPr>
          <w:rStyle w:val="Heading1Char"/>
        </w:rPr>
        <w:t>investigate the implications and feasibility of training that supports workers to deliver safe, respectful, inclusive and equitable services being linked to registration with the Victorian Disability Worker Commission (and as part of required ongoing professional development)</w:t>
      </w:r>
      <w:bookmarkEnd w:id="114"/>
    </w:p>
    <w:p w14:paraId="316A7D46" w14:textId="6106D098" w:rsidR="008623F5" w:rsidRPr="00417442" w:rsidRDefault="008623F5" w:rsidP="00600B82">
      <w:pPr>
        <w:pStyle w:val="ListParagraph"/>
        <w:widowControl/>
        <w:numPr>
          <w:ilvl w:val="0"/>
          <w:numId w:val="31"/>
        </w:numPr>
        <w:autoSpaceDE/>
        <w:autoSpaceDN/>
        <w:spacing w:before="80" w:after="80" w:line="276" w:lineRule="auto"/>
        <w:rPr>
          <w:rStyle w:val="Heading1Char"/>
          <w:rFonts w:eastAsia="SimHei"/>
          <w:lang w:eastAsia="en-US"/>
        </w:rPr>
      </w:pPr>
      <w:bookmarkStart w:id="115" w:name="_Toc88561414"/>
      <w:r w:rsidRPr="00417442">
        <w:rPr>
          <w:rStyle w:val="Heading1Char"/>
        </w:rPr>
        <w:t>better understand the perspectives of women with disability and support workers including incentives for registration and training</w:t>
      </w:r>
      <w:bookmarkEnd w:id="115"/>
      <w:r w:rsidR="00D022CD">
        <w:rPr>
          <w:rStyle w:val="Heading1Char"/>
        </w:rPr>
        <w:t>.</w:t>
      </w:r>
    </w:p>
    <w:p w14:paraId="5D54A2E5" w14:textId="77777777" w:rsidR="008623F5" w:rsidRPr="00417442" w:rsidRDefault="008623F5" w:rsidP="00F853FB">
      <w:pPr>
        <w:pStyle w:val="Heading2"/>
        <w:spacing w:after="80"/>
        <w:rPr>
          <w:rFonts w:ascii="Arial" w:hAnsi="Arial" w:cs="Arial"/>
        </w:rPr>
      </w:pPr>
      <w:bookmarkStart w:id="116" w:name="_Toc88561415"/>
      <w:r w:rsidRPr="00417442">
        <w:rPr>
          <w:rFonts w:ascii="Arial" w:hAnsi="Arial" w:cs="Arial"/>
        </w:rPr>
        <w:lastRenderedPageBreak/>
        <w:t>At the relationship level</w:t>
      </w:r>
      <w:bookmarkEnd w:id="116"/>
    </w:p>
    <w:p w14:paraId="12FA1B70" w14:textId="77777777" w:rsidR="008623F5" w:rsidRPr="00417442" w:rsidRDefault="008623F5" w:rsidP="00600B82">
      <w:pPr>
        <w:spacing w:before="80" w:after="120" w:line="276" w:lineRule="auto"/>
        <w:rPr>
          <w:rStyle w:val="normaltextrun"/>
          <w:rFonts w:ascii="Arial" w:hAnsi="Arial" w:cs="Arial"/>
          <w:sz w:val="28"/>
          <w:szCs w:val="28"/>
        </w:rPr>
      </w:pPr>
      <w:r w:rsidRPr="00417442">
        <w:rPr>
          <w:rStyle w:val="normaltextrun"/>
          <w:rFonts w:ascii="Arial" w:hAnsi="Arial" w:cs="Arial"/>
          <w:sz w:val="28"/>
          <w:szCs w:val="28"/>
        </w:rPr>
        <w:t xml:space="preserve">Despite the significant structural impediments inherent in the ‘uberisation’ of the disability support sector, the shift toward facilitating choice and flexibility in disability services and support brings with it potential to address attitudes and practices that drive violence against women with disability. Women with disability, as well as policy makers and key informants raised the importance of the relationship between women with disability and their paid support workers, noting it as an important conduit for the empowerment of women, participation and social inclusion. While the importance of these relationships in the lives of young people with disability is increasingly acknowledged </w:t>
      </w:r>
      <w:r w:rsidRPr="00417442">
        <w:rPr>
          <w:rStyle w:val="normaltextrun"/>
          <w:rFonts w:ascii="Arial" w:hAnsi="Arial" w:cs="Arial"/>
          <w:sz w:val="28"/>
          <w:szCs w:val="28"/>
        </w:rPr>
        <w:fldChar w:fldCharType="begin"/>
      </w:r>
      <w:r w:rsidRPr="00417442">
        <w:rPr>
          <w:rStyle w:val="normaltextrun"/>
          <w:rFonts w:ascii="Arial" w:hAnsi="Arial" w:cs="Arial"/>
          <w:sz w:val="28"/>
          <w:szCs w:val="28"/>
        </w:rPr>
        <w:instrText xml:space="preserve"> ADDIN EN.CITE &lt;EndNote&gt;&lt;Cite&gt;&lt;Author&gt;Robinson&lt;/Author&gt;&lt;Year&gt;2020&lt;/Year&gt;&lt;RecNum&gt;540&lt;/RecNum&gt;&lt;DisplayText&gt;[21]&lt;/DisplayText&gt;&lt;record&gt;&lt;rec-number&gt;540&lt;/rec-number&gt;&lt;foreign-keys&gt;&lt;key app="EN" db-id="02xpaperxrvpt3ed5ruvdvfed5rdex0tv9pw" timestamp="1623813626"&gt;540&lt;/key&gt;&lt;/foreign-keys&gt;&lt;ref-type name="Journal Article"&gt;17&lt;/ref-type&gt;&lt;contributors&gt;&lt;authors&gt;&lt;author&gt;Robinson, Sally&lt;/author&gt;&lt;author&gt;Graham, Anne&lt;/author&gt;&lt;author&gt;Fisher, Karen R.&lt;/author&gt;&lt;author&gt;Neale, Kate&lt;/author&gt;&lt;author&gt;Davy, Laura&lt;/author&gt;&lt;author&gt;Johnson, Kelley&lt;/author&gt;&lt;author&gt;Hall, Ed&lt;/author&gt;&lt;/authors&gt;&lt;/contributors&gt;&lt;titles&gt;&lt;title&gt;Understanding paid support relationships: possibilities for mutual recognition between young people with disability and their support workers&lt;/title&gt;&lt;secondary-title&gt;Disability &amp;amp; Society&lt;/secondary-title&gt;&lt;/titles&gt;&lt;periodical&gt;&lt;full-title&gt;Disability &amp;amp; Society&lt;/full-title&gt;&lt;/periodical&gt;&lt;pages&gt;1-26&lt;/pages&gt;&lt;dates&gt;&lt;year&gt;2020&lt;/year&gt;&lt;/dates&gt;&lt;publisher&gt;Routledge&lt;/publisher&gt;&lt;isbn&gt;0968-7599&lt;/isbn&gt;&lt;urls&gt;&lt;related-urls&gt;&lt;url&gt;https://doi.org/10.1080/09687599.2020.1794797&lt;/url&gt;&lt;/related-urls&gt;&lt;/urls&gt;&lt;electronic-resource-num&gt;10.1080/09687599.2020.1794797&lt;/electronic-resource-num&gt;&lt;/record&gt;&lt;/Cite&gt;&lt;/EndNote&gt;</w:instrText>
      </w:r>
      <w:r w:rsidRPr="00417442">
        <w:rPr>
          <w:rStyle w:val="normaltextrun"/>
          <w:rFonts w:ascii="Arial" w:hAnsi="Arial" w:cs="Arial"/>
          <w:sz w:val="28"/>
          <w:szCs w:val="28"/>
        </w:rPr>
        <w:fldChar w:fldCharType="separate"/>
      </w:r>
      <w:r w:rsidRPr="00417442">
        <w:rPr>
          <w:rStyle w:val="normaltextrun"/>
          <w:rFonts w:ascii="Arial" w:hAnsi="Arial" w:cs="Arial"/>
          <w:noProof/>
          <w:sz w:val="28"/>
          <w:szCs w:val="28"/>
        </w:rPr>
        <w:t>[21]</w:t>
      </w:r>
      <w:r w:rsidRPr="00417442">
        <w:rPr>
          <w:rStyle w:val="normaltextrun"/>
          <w:rFonts w:ascii="Arial" w:hAnsi="Arial" w:cs="Arial"/>
          <w:sz w:val="28"/>
          <w:szCs w:val="28"/>
        </w:rPr>
        <w:fldChar w:fldCharType="end"/>
      </w:r>
      <w:r w:rsidRPr="00417442">
        <w:rPr>
          <w:rStyle w:val="normaltextrun"/>
          <w:rFonts w:ascii="Arial" w:hAnsi="Arial" w:cs="Arial"/>
          <w:sz w:val="28"/>
          <w:szCs w:val="28"/>
        </w:rPr>
        <w:t>, to date, little attention has been paid to support relationships and the primary prevention of violence against women with disability. This project provides a platform for further research to:</w:t>
      </w:r>
    </w:p>
    <w:p w14:paraId="1FFB4EE9" w14:textId="77777777" w:rsidR="008623F5" w:rsidRPr="00417442" w:rsidRDefault="008623F5" w:rsidP="00600B82">
      <w:pPr>
        <w:pStyle w:val="ListParagraph"/>
        <w:widowControl/>
        <w:numPr>
          <w:ilvl w:val="0"/>
          <w:numId w:val="32"/>
        </w:numPr>
        <w:autoSpaceDE/>
        <w:autoSpaceDN/>
        <w:spacing w:before="80" w:after="80" w:line="276" w:lineRule="auto"/>
        <w:rPr>
          <w:rFonts w:ascii="Arial" w:eastAsia="SimHei" w:hAnsi="Arial" w:cs="Arial"/>
          <w:sz w:val="28"/>
          <w:szCs w:val="28"/>
        </w:rPr>
      </w:pPr>
      <w:bookmarkStart w:id="117" w:name="_Toc88561416"/>
      <w:r w:rsidRPr="00417442">
        <w:rPr>
          <w:rStyle w:val="Heading1Char"/>
        </w:rPr>
        <w:t>explore how women with disability and their paid support workers navigate the support relationship and what works to build relationships of empowerment, trust and respect.</w:t>
      </w:r>
      <w:bookmarkEnd w:id="117"/>
      <w:r w:rsidRPr="00417442">
        <w:rPr>
          <w:rStyle w:val="Heading1Char"/>
        </w:rPr>
        <w:t xml:space="preserve"> </w:t>
      </w:r>
    </w:p>
    <w:p w14:paraId="070F1578" w14:textId="77777777" w:rsidR="008623F5" w:rsidRPr="00417442" w:rsidRDefault="008623F5" w:rsidP="00F853FB">
      <w:pPr>
        <w:pStyle w:val="Heading2"/>
        <w:spacing w:after="80"/>
        <w:rPr>
          <w:rStyle w:val="Heading1Char"/>
          <w:b w:val="0"/>
          <w:bCs w:val="0"/>
          <w:sz w:val="32"/>
          <w:szCs w:val="24"/>
        </w:rPr>
      </w:pPr>
      <w:bookmarkStart w:id="118" w:name="_Toc88561417"/>
      <w:r w:rsidRPr="00417442">
        <w:rPr>
          <w:rFonts w:ascii="Arial" w:hAnsi="Arial" w:cs="Arial"/>
        </w:rPr>
        <w:t>At the organisational level</w:t>
      </w:r>
      <w:bookmarkEnd w:id="118"/>
    </w:p>
    <w:p w14:paraId="68B74162" w14:textId="77777777" w:rsidR="008623F5" w:rsidRPr="00417442" w:rsidRDefault="008623F5" w:rsidP="00600B82">
      <w:pPr>
        <w:spacing w:before="80" w:after="120" w:line="276" w:lineRule="auto"/>
        <w:rPr>
          <w:rStyle w:val="Heading1Char"/>
          <w:bCs/>
          <w:color w:val="000000" w:themeColor="text1"/>
        </w:rPr>
      </w:pPr>
      <w:bookmarkStart w:id="119" w:name="_Toc88561418"/>
      <w:r w:rsidRPr="00417442">
        <w:rPr>
          <w:rStyle w:val="Heading1Char"/>
          <w:bCs/>
          <w:color w:val="000000" w:themeColor="text1"/>
        </w:rPr>
        <w:t>The evidence synthesis highlighted the pivotal role that organisations play in facilitating positive actions at the individual and relationships level. While there are likely limits to organisational oversight in the current environment where workers are distanced from the organisations that employ them or are without organisational employers at all, it is critical that disability service providers consider their role in fostering cultures of respect. Many key informants noted the pivotal role that organisations play in facilitating change and this was documented in the findings of the</w:t>
      </w:r>
      <w:r w:rsidRPr="00417442">
        <w:rPr>
          <w:rStyle w:val="Heading1Char"/>
          <w:bCs/>
          <w:i/>
          <w:iCs/>
          <w:color w:val="000000" w:themeColor="text1"/>
        </w:rPr>
        <w:t xml:space="preserve"> Building Safe and Respectful Cultures</w:t>
      </w:r>
      <w:r w:rsidRPr="00417442">
        <w:rPr>
          <w:rStyle w:val="Heading1Char"/>
          <w:bCs/>
          <w:color w:val="000000" w:themeColor="text1"/>
        </w:rPr>
        <w:t xml:space="preserve"> report </w:t>
      </w:r>
      <w:r w:rsidRPr="00417442">
        <w:rPr>
          <w:rStyle w:val="Heading1Char"/>
          <w:bCs/>
          <w:color w:val="000000" w:themeColor="text1"/>
        </w:rPr>
        <w:fldChar w:fldCharType="begin"/>
      </w:r>
      <w:r w:rsidRPr="00417442">
        <w:rPr>
          <w:rStyle w:val="Heading1Char"/>
          <w:bCs/>
          <w:color w:val="000000" w:themeColor="text1"/>
        </w:rPr>
        <w:instrText xml:space="preserve"> ADDIN EN.CITE &lt;EndNote&gt;&lt;Cite&gt;&lt;Author&gt;Robinson S&lt;/Author&gt;&lt;Year&gt;2019&lt;/Year&gt;&lt;RecNum&gt;483&lt;/RecNum&gt;&lt;DisplayText&gt;[22]&lt;/DisplayText&gt;&lt;record&gt;&lt;rec-number&gt;483&lt;/rec-number&gt;&lt;foreign-keys&gt;&lt;key app="EN" db-id="02xpaperxrvpt3ed5ruvdvfed5rdex0tv9pw" timestamp="1592997037"&gt;483&lt;/key&gt;&lt;/foreign-keys&gt;&lt;ref-type name="Royal Commission Report (DRC)"&gt;27&lt;/ref-type&gt;&lt;contributors&gt;&lt;authors&gt;&lt;author&gt;Robinson S,&lt;/author&gt;&lt;/authors&gt;&lt;/contributors&gt;&lt;titles&gt;&lt;title&gt;Building safe and respectful cultures in disability services for people with disability&lt;/title&gt;&lt;/titles&gt;&lt;dates&gt;&lt;year&gt;2019&lt;/year&gt;&lt;/dates&gt;&lt;pub-location&gt;Disability Services Commissioner.  State of Victoria&lt;/pub-location&gt;&lt;publisher&gt;https://www.odsc.vic.gov.au/wp-content/uploads/BSRC-Report-June-2019-WEB.pdf&lt;/publisher&gt;&lt;urls&gt;&lt;/urls&gt;&lt;/record&gt;&lt;/Cite&gt;&lt;/EndNote&gt;</w:instrText>
      </w:r>
      <w:r w:rsidRPr="00417442">
        <w:rPr>
          <w:rStyle w:val="Heading1Char"/>
          <w:bCs/>
          <w:color w:val="000000" w:themeColor="text1"/>
        </w:rPr>
        <w:fldChar w:fldCharType="separate"/>
      </w:r>
      <w:r w:rsidRPr="00417442">
        <w:rPr>
          <w:rStyle w:val="Heading1Char"/>
          <w:bCs/>
          <w:noProof/>
          <w:color w:val="000000" w:themeColor="text1"/>
        </w:rPr>
        <w:t>[22]</w:t>
      </w:r>
      <w:r w:rsidRPr="00417442">
        <w:rPr>
          <w:rStyle w:val="Heading1Char"/>
          <w:bCs/>
          <w:color w:val="000000" w:themeColor="text1"/>
        </w:rPr>
        <w:fldChar w:fldCharType="end"/>
      </w:r>
      <w:r w:rsidRPr="00417442">
        <w:rPr>
          <w:rStyle w:val="Heading1Char"/>
          <w:bCs/>
          <w:color w:val="000000" w:themeColor="text1"/>
        </w:rPr>
        <w:t>.</w:t>
      </w:r>
      <w:bookmarkEnd w:id="119"/>
      <w:r w:rsidRPr="00417442">
        <w:rPr>
          <w:rStyle w:val="Heading1Char"/>
          <w:bCs/>
          <w:color w:val="000000" w:themeColor="text1"/>
        </w:rPr>
        <w:t xml:space="preserve"> </w:t>
      </w:r>
    </w:p>
    <w:p w14:paraId="59542D8F" w14:textId="77777777" w:rsidR="008623F5" w:rsidRPr="00417442" w:rsidRDefault="008623F5" w:rsidP="00600B82">
      <w:pPr>
        <w:spacing w:before="120" w:after="120" w:line="276" w:lineRule="auto"/>
        <w:rPr>
          <w:rStyle w:val="Heading1Char"/>
          <w:bCs/>
        </w:rPr>
      </w:pPr>
      <w:bookmarkStart w:id="120" w:name="_Toc74663024"/>
      <w:bookmarkStart w:id="121" w:name="_Toc74685774"/>
      <w:bookmarkStart w:id="122" w:name="_Toc74727669"/>
      <w:bookmarkStart w:id="123" w:name="_Toc74728059"/>
      <w:bookmarkStart w:id="124" w:name="_Toc74767392"/>
      <w:bookmarkStart w:id="125" w:name="_Toc74768223"/>
      <w:bookmarkStart w:id="126" w:name="_Toc88561419"/>
      <w:r w:rsidRPr="00417442">
        <w:rPr>
          <w:rStyle w:val="Heading1Char"/>
          <w:bCs/>
          <w:color w:val="000000" w:themeColor="text1"/>
        </w:rPr>
        <w:t xml:space="preserve">There are additional systemic workforce issues that are likely to affect the extent to which disability support workers can enact positive cultural change for violence prevention. Not least among these are the structural and gendered inequalities embedded in the sector where the workforce is highly feminised, and the work is undervalued. While initiatives in Victoria, such as the Gender Equality Act 2020, are a potential impetus for change by compelling public sector entities to take positive action towards remedying systemic causes of </w:t>
      </w:r>
      <w:r w:rsidRPr="00417442">
        <w:rPr>
          <w:rStyle w:val="Heading1Char"/>
          <w:bCs/>
          <w:color w:val="000000" w:themeColor="text1"/>
        </w:rPr>
        <w:lastRenderedPageBreak/>
        <w:t xml:space="preserve">inequality, the disability workforce falls outside this gender-equality lever. </w:t>
      </w:r>
      <w:bookmarkEnd w:id="120"/>
      <w:bookmarkEnd w:id="121"/>
      <w:bookmarkEnd w:id="122"/>
      <w:bookmarkEnd w:id="123"/>
      <w:bookmarkEnd w:id="124"/>
      <w:bookmarkEnd w:id="125"/>
      <w:r w:rsidRPr="00417442">
        <w:rPr>
          <w:rStyle w:val="Heading1Char"/>
          <w:bCs/>
          <w:color w:val="000000" w:themeColor="text1"/>
        </w:rPr>
        <w:t xml:space="preserve">Consideration should be given </w:t>
      </w:r>
      <w:r w:rsidRPr="00417442">
        <w:rPr>
          <w:rStyle w:val="Heading1Char"/>
          <w:bCs/>
        </w:rPr>
        <w:t>to:</w:t>
      </w:r>
      <w:bookmarkEnd w:id="126"/>
    </w:p>
    <w:p w14:paraId="0D64A271" w14:textId="5D7D4656" w:rsidR="008623F5" w:rsidRPr="00417442" w:rsidRDefault="008623F5" w:rsidP="00600B82">
      <w:pPr>
        <w:pStyle w:val="ListParagraph"/>
        <w:widowControl/>
        <w:numPr>
          <w:ilvl w:val="0"/>
          <w:numId w:val="33"/>
        </w:numPr>
        <w:autoSpaceDE/>
        <w:autoSpaceDN/>
        <w:spacing w:before="80" w:after="80" w:line="276" w:lineRule="auto"/>
        <w:rPr>
          <w:rStyle w:val="Heading1Char"/>
          <w:bCs/>
        </w:rPr>
      </w:pPr>
      <w:bookmarkStart w:id="127" w:name="_Toc88561420"/>
      <w:r w:rsidRPr="00417442">
        <w:rPr>
          <w:rStyle w:val="Heading1Char"/>
          <w:bCs/>
        </w:rPr>
        <w:t>exploring sector-specific and intersectional workplace-based gender equality initiatives that address ways in which gender and social inequality disproportionately impacts on women in the disability support workforce</w:t>
      </w:r>
      <w:bookmarkEnd w:id="127"/>
    </w:p>
    <w:p w14:paraId="68B87435" w14:textId="77777777" w:rsidR="008623F5" w:rsidRPr="00417442" w:rsidRDefault="008623F5" w:rsidP="00600B82">
      <w:pPr>
        <w:pStyle w:val="ListParagraph"/>
        <w:widowControl/>
        <w:numPr>
          <w:ilvl w:val="0"/>
          <w:numId w:val="33"/>
        </w:numPr>
        <w:autoSpaceDE/>
        <w:autoSpaceDN/>
        <w:spacing w:before="80" w:after="80" w:line="276" w:lineRule="auto"/>
        <w:rPr>
          <w:rFonts w:ascii="Arial" w:eastAsia="SimHei" w:hAnsi="Arial" w:cs="Arial"/>
          <w:bCs/>
          <w:sz w:val="28"/>
          <w:szCs w:val="28"/>
        </w:rPr>
      </w:pPr>
      <w:r w:rsidRPr="00417442">
        <w:rPr>
          <w:rFonts w:ascii="Arial" w:eastAsia="SimHei" w:hAnsi="Arial" w:cs="Arial"/>
          <w:bCs/>
          <w:sz w:val="28"/>
          <w:szCs w:val="28"/>
        </w:rPr>
        <w:t>considering opportunities for leadership, enhanced training pathways and recognition of women’s skills and qualifications in the disability sector.</w:t>
      </w:r>
    </w:p>
    <w:p w14:paraId="074F0713" w14:textId="77777777" w:rsidR="008623F5" w:rsidRPr="00417442" w:rsidRDefault="008623F5" w:rsidP="00F853FB">
      <w:pPr>
        <w:pStyle w:val="Heading2"/>
        <w:spacing w:after="80"/>
        <w:rPr>
          <w:rStyle w:val="Heading1Char"/>
          <w:b w:val="0"/>
          <w:bCs w:val="0"/>
          <w:sz w:val="32"/>
          <w:szCs w:val="24"/>
        </w:rPr>
      </w:pPr>
      <w:bookmarkStart w:id="128" w:name="_Toc88561421"/>
      <w:r w:rsidRPr="00417442">
        <w:rPr>
          <w:rFonts w:ascii="Arial" w:hAnsi="Arial" w:cs="Arial"/>
        </w:rPr>
        <w:t>At the policy level</w:t>
      </w:r>
      <w:bookmarkEnd w:id="128"/>
    </w:p>
    <w:p w14:paraId="7DCF1401" w14:textId="77777777" w:rsidR="008623F5" w:rsidRPr="00417442" w:rsidRDefault="008623F5" w:rsidP="00600B82">
      <w:pPr>
        <w:spacing w:before="80" w:after="120" w:line="276" w:lineRule="auto"/>
        <w:rPr>
          <w:rFonts w:ascii="Arial" w:hAnsi="Arial" w:cs="Arial"/>
          <w:bCs/>
          <w:sz w:val="28"/>
          <w:szCs w:val="28"/>
        </w:rPr>
      </w:pPr>
      <w:bookmarkStart w:id="129" w:name="_Toc88561422"/>
      <w:r w:rsidRPr="00417442">
        <w:rPr>
          <w:rStyle w:val="Heading1Char"/>
          <w:bCs/>
          <w:color w:val="000000" w:themeColor="text1"/>
        </w:rPr>
        <w:t xml:space="preserve">Mapping of the key policy, legislative and regulatory frameworks that pertain to services and support systems for people with disability illustrated a significant disconnect between </w:t>
      </w:r>
      <w:bookmarkStart w:id="130" w:name="_Toc73889801"/>
      <w:r w:rsidRPr="00417442">
        <w:rPr>
          <w:rStyle w:val="Heading1Char"/>
          <w:bCs/>
          <w:color w:val="000000" w:themeColor="text1"/>
        </w:rPr>
        <w:t>evidence-based programs and practices that govern family violence prevention and safeguarding mechanisms in the disability sector. Until this is rectified women with disability will continue to fall through policy and service ‘gaps’ in relation to primary prevention action.</w:t>
      </w:r>
      <w:bookmarkEnd w:id="130"/>
      <w:r w:rsidRPr="00417442">
        <w:rPr>
          <w:rStyle w:val="Heading1Char"/>
          <w:bCs/>
          <w:color w:val="000000" w:themeColor="text1"/>
        </w:rPr>
        <w:t xml:space="preserve"> Of note is that several national and state-based policy frameworks are currently in negotiation (</w:t>
      </w:r>
      <w:bookmarkEnd w:id="129"/>
      <w:r w:rsidRPr="00417442">
        <w:rPr>
          <w:rFonts w:ascii="Arial" w:hAnsi="Arial" w:cs="Arial"/>
          <w:bCs/>
          <w:i/>
          <w:iCs/>
          <w:sz w:val="28"/>
          <w:szCs w:val="28"/>
        </w:rPr>
        <w:t>National Plan to Reduce Violence against Women and their Children, National Disability Strategy and the Victorian State Disability Plan, Free from Violence</w:t>
      </w:r>
      <w:r w:rsidRPr="00417442">
        <w:rPr>
          <w:rFonts w:ascii="Arial" w:hAnsi="Arial" w:cs="Arial"/>
          <w:bCs/>
          <w:sz w:val="28"/>
          <w:szCs w:val="28"/>
        </w:rPr>
        <w:t>), and therefore the time is right to:</w:t>
      </w:r>
    </w:p>
    <w:p w14:paraId="0C3F5BBC" w14:textId="77777777" w:rsidR="008623F5" w:rsidRPr="00417442" w:rsidRDefault="008623F5" w:rsidP="00600B82">
      <w:pPr>
        <w:pStyle w:val="ListParagraph"/>
        <w:widowControl/>
        <w:numPr>
          <w:ilvl w:val="0"/>
          <w:numId w:val="34"/>
        </w:numPr>
        <w:autoSpaceDE/>
        <w:autoSpaceDN/>
        <w:spacing w:before="80" w:after="80" w:line="276" w:lineRule="auto"/>
        <w:rPr>
          <w:rFonts w:ascii="Arial" w:eastAsia="Times New Roman" w:hAnsi="Arial" w:cs="Arial"/>
          <w:bCs/>
          <w:sz w:val="28"/>
          <w:szCs w:val="28"/>
          <w:lang w:eastAsia="en-GB"/>
        </w:rPr>
      </w:pPr>
      <w:r w:rsidRPr="00417442">
        <w:rPr>
          <w:rFonts w:ascii="Arial" w:eastAsia="Times New Roman" w:hAnsi="Arial" w:cs="Arial"/>
          <w:bCs/>
          <w:sz w:val="28"/>
          <w:szCs w:val="28"/>
          <w:lang w:eastAsia="en-GB"/>
        </w:rPr>
        <w:t>support</w:t>
      </w:r>
      <w:r w:rsidRPr="00417442">
        <w:rPr>
          <w:rStyle w:val="Heading1Char"/>
          <w:rFonts w:eastAsia="Times New Roman"/>
          <w:bCs/>
          <w:lang w:eastAsia="en-GB"/>
        </w:rPr>
        <w:t xml:space="preserve"> Commonwealth and state-based disability, family violence and violence against women policy frameworks to draw on evidence on the intersecting drivers and explanatory factors for violence against women with disability and what works to prevent it.</w:t>
      </w:r>
    </w:p>
    <w:p w14:paraId="75AEE807" w14:textId="77777777" w:rsidR="008623F5" w:rsidRPr="00417442" w:rsidRDefault="008623F5" w:rsidP="00F853FB">
      <w:pPr>
        <w:pStyle w:val="Heading2"/>
        <w:spacing w:after="80"/>
        <w:rPr>
          <w:rStyle w:val="Heading1Char"/>
          <w:b w:val="0"/>
          <w:bCs w:val="0"/>
          <w:sz w:val="32"/>
          <w:szCs w:val="24"/>
        </w:rPr>
      </w:pPr>
      <w:bookmarkStart w:id="131" w:name="_Toc88561423"/>
      <w:r w:rsidRPr="00417442">
        <w:rPr>
          <w:rFonts w:ascii="Arial" w:hAnsi="Arial" w:cs="Arial"/>
        </w:rPr>
        <w:t>At the society level</w:t>
      </w:r>
      <w:bookmarkEnd w:id="131"/>
    </w:p>
    <w:p w14:paraId="52083F3D" w14:textId="77777777" w:rsidR="00F853FB" w:rsidRPr="00417442" w:rsidRDefault="008623F5" w:rsidP="00600B82">
      <w:pPr>
        <w:widowControl/>
        <w:autoSpaceDE/>
        <w:autoSpaceDN/>
        <w:spacing w:before="80" w:after="120" w:line="276" w:lineRule="auto"/>
        <w:rPr>
          <w:rFonts w:ascii="Arial" w:hAnsi="Arial" w:cs="Arial"/>
        </w:rPr>
      </w:pPr>
      <w:r w:rsidRPr="00417442">
        <w:rPr>
          <w:rFonts w:ascii="Arial" w:hAnsi="Arial" w:cs="Arial"/>
          <w:color w:val="000000" w:themeColor="text1"/>
          <w:sz w:val="28"/>
          <w:szCs w:val="28"/>
        </w:rPr>
        <w:t xml:space="preserve">Women with disability identified several key settings for action including the need for whole-of-community interventions to tackle harmful social norms like ableism and sexism. Women shared personal stories with us about ‘everyday’ harms experienced across all facets of their lives. Note a strong theme emerging from the participatory workshops was a focus on education settings and the role that community – students, staff and parents – can play in addressing ableist attitudes. </w:t>
      </w:r>
      <w:r w:rsidR="00F853FB" w:rsidRPr="00417442">
        <w:rPr>
          <w:rFonts w:ascii="Arial" w:hAnsi="Arial" w:cs="Arial"/>
          <w:color w:val="000000" w:themeColor="text1"/>
          <w:sz w:val="28"/>
          <w:szCs w:val="28"/>
        </w:rPr>
        <w:t>Future research could focus on:</w:t>
      </w:r>
    </w:p>
    <w:p w14:paraId="216EFA2D" w14:textId="77777777" w:rsidR="0035497A" w:rsidRPr="00417442" w:rsidRDefault="008623F5" w:rsidP="00F853FB">
      <w:pPr>
        <w:pStyle w:val="ListParagraph"/>
        <w:widowControl/>
        <w:numPr>
          <w:ilvl w:val="0"/>
          <w:numId w:val="34"/>
        </w:numPr>
        <w:autoSpaceDE/>
        <w:autoSpaceDN/>
        <w:spacing w:before="80" w:after="80" w:line="276" w:lineRule="auto"/>
        <w:rPr>
          <w:rFonts w:ascii="Arial" w:hAnsi="Arial" w:cs="Arial"/>
          <w:sz w:val="28"/>
          <w:szCs w:val="28"/>
        </w:rPr>
        <w:sectPr w:rsidR="0035497A" w:rsidRPr="00417442" w:rsidSect="0035497A">
          <w:type w:val="continuous"/>
          <w:pgSz w:w="11900" w:h="16850"/>
          <w:pgMar w:top="1340" w:right="1060" w:bottom="1020" w:left="860" w:header="567" w:footer="824" w:gutter="0"/>
          <w:cols w:space="720"/>
          <w:docGrid w:linePitch="299"/>
        </w:sectPr>
      </w:pPr>
      <w:r w:rsidRPr="00417442">
        <w:rPr>
          <w:rFonts w:ascii="Arial" w:hAnsi="Arial" w:cs="Arial"/>
          <w:sz w:val="28"/>
          <w:szCs w:val="28"/>
        </w:rPr>
        <w:lastRenderedPageBreak/>
        <w:t>the feasibility of incorporating ableism, discrimination and disability inclusion into the Respectful Relationships curricula in Victoria</w:t>
      </w:r>
      <w:r w:rsidR="0035497A" w:rsidRPr="00417442">
        <w:rPr>
          <w:rFonts w:ascii="Arial" w:hAnsi="Arial" w:cs="Arial"/>
          <w:sz w:val="28"/>
          <w:szCs w:val="28"/>
        </w:rPr>
        <w:t>.</w:t>
      </w:r>
    </w:p>
    <w:p w14:paraId="39806338" w14:textId="77777777" w:rsidR="0035497A" w:rsidRPr="00417442" w:rsidRDefault="0035497A" w:rsidP="00131C95">
      <w:pPr>
        <w:pStyle w:val="Heading1"/>
        <w:rPr>
          <w:rFonts w:ascii="Arial" w:hAnsi="Arial" w:cs="Arial"/>
        </w:rPr>
        <w:sectPr w:rsidR="0035497A" w:rsidRPr="00417442" w:rsidSect="00CA7C75">
          <w:type w:val="continuous"/>
          <w:pgSz w:w="11900" w:h="16850"/>
          <w:pgMar w:top="1340" w:right="1060" w:bottom="1020" w:left="860" w:header="567" w:footer="824" w:gutter="0"/>
          <w:cols w:num="2" w:space="720"/>
          <w:docGrid w:linePitch="299"/>
        </w:sectPr>
      </w:pPr>
      <w:bookmarkStart w:id="132" w:name="_Toc85620757"/>
      <w:bookmarkStart w:id="133" w:name="_Toc88561424"/>
    </w:p>
    <w:bookmarkEnd w:id="132"/>
    <w:bookmarkEnd w:id="133"/>
    <w:p w14:paraId="5810EEED" w14:textId="77777777" w:rsidR="005832B1" w:rsidRPr="00417442" w:rsidRDefault="005832B1">
      <w:pPr>
        <w:rPr>
          <w:rFonts w:ascii="Arial" w:hAnsi="Arial" w:cs="Arial"/>
          <w:b/>
          <w:bCs/>
          <w:color w:val="E57200"/>
          <w:sz w:val="48"/>
          <w:szCs w:val="48"/>
        </w:rPr>
      </w:pPr>
      <w:r w:rsidRPr="00417442">
        <w:rPr>
          <w:rFonts w:ascii="Arial" w:hAnsi="Arial" w:cs="Arial"/>
          <w:b/>
          <w:bCs/>
          <w:color w:val="E57200"/>
          <w:sz w:val="48"/>
          <w:szCs w:val="48"/>
        </w:rPr>
        <w:br w:type="page"/>
      </w:r>
    </w:p>
    <w:p w14:paraId="0D6B3124" w14:textId="5B9757D2" w:rsidR="00070791" w:rsidRPr="00417442" w:rsidRDefault="00600B82" w:rsidP="00600B82">
      <w:pPr>
        <w:rPr>
          <w:rFonts w:ascii="Arial" w:hAnsi="Arial" w:cs="Arial"/>
          <w:sz w:val="28"/>
          <w:szCs w:val="28"/>
        </w:rPr>
      </w:pPr>
      <w:r w:rsidRPr="00417442">
        <w:rPr>
          <w:rFonts w:ascii="Arial" w:hAnsi="Arial" w:cs="Arial"/>
          <w:b/>
          <w:bCs/>
          <w:color w:val="E57200"/>
          <w:sz w:val="48"/>
          <w:szCs w:val="48"/>
        </w:rPr>
        <w:lastRenderedPageBreak/>
        <w:t>References</w:t>
      </w:r>
      <w:r w:rsidR="00070791" w:rsidRPr="00417442">
        <w:rPr>
          <w:rFonts w:ascii="Arial" w:hAnsi="Arial" w:cs="Arial"/>
        </w:rPr>
        <w:t xml:space="preserve"> </w:t>
      </w:r>
    </w:p>
    <w:p w14:paraId="6448E4BA" w14:textId="77777777" w:rsidR="00070791" w:rsidRPr="00417442" w:rsidRDefault="00070791" w:rsidP="00070791">
      <w:pPr>
        <w:pStyle w:val="RVbody"/>
        <w:numPr>
          <w:ilvl w:val="0"/>
          <w:numId w:val="36"/>
        </w:numPr>
        <w:spacing w:before="240" w:after="120"/>
        <w:rPr>
          <w:rFonts w:cs="Arial"/>
          <w:noProof/>
          <w:sz w:val="28"/>
          <w:szCs w:val="28"/>
        </w:rPr>
        <w:sectPr w:rsidR="00070791" w:rsidRPr="00417442" w:rsidSect="0035497A">
          <w:type w:val="continuous"/>
          <w:pgSz w:w="11900" w:h="16850"/>
          <w:pgMar w:top="1340" w:right="1060" w:bottom="1020" w:left="860" w:header="567" w:footer="824" w:gutter="0"/>
          <w:cols w:space="720"/>
          <w:docGrid w:linePitch="299"/>
        </w:sectPr>
      </w:pPr>
    </w:p>
    <w:p w14:paraId="5B7BABAE" w14:textId="77777777" w:rsidR="00070791" w:rsidRPr="00417442" w:rsidRDefault="00070791" w:rsidP="00070791">
      <w:pPr>
        <w:pStyle w:val="RVbody"/>
        <w:numPr>
          <w:ilvl w:val="0"/>
          <w:numId w:val="36"/>
        </w:numPr>
        <w:spacing w:before="240" w:after="120"/>
        <w:rPr>
          <w:rFonts w:cs="Arial"/>
          <w:noProof/>
          <w:sz w:val="28"/>
          <w:szCs w:val="28"/>
          <w:lang w:bidi="en-AU"/>
        </w:rPr>
      </w:pPr>
      <w:r w:rsidRPr="00417442">
        <w:rPr>
          <w:rFonts w:cs="Arial"/>
          <w:noProof/>
          <w:sz w:val="28"/>
          <w:szCs w:val="28"/>
        </w:rPr>
        <w:t xml:space="preserve">AIHW, </w:t>
      </w:r>
      <w:r w:rsidRPr="00417442">
        <w:rPr>
          <w:rFonts w:cs="Arial"/>
          <w:i/>
          <w:noProof/>
          <w:sz w:val="28"/>
          <w:szCs w:val="28"/>
        </w:rPr>
        <w:t>People with disability in Australia 2019: in brief. Cat. no. DIS 74. Canberra: AIHW</w:t>
      </w:r>
      <w:r w:rsidRPr="00417442">
        <w:rPr>
          <w:rFonts w:cs="Arial"/>
          <w:noProof/>
          <w:sz w:val="28"/>
          <w:szCs w:val="28"/>
        </w:rPr>
        <w:t>. 2019.</w:t>
      </w:r>
    </w:p>
    <w:p w14:paraId="32761292" w14:textId="77777777" w:rsidR="00070791" w:rsidRPr="00417442" w:rsidRDefault="00070791" w:rsidP="00070791">
      <w:pPr>
        <w:pStyle w:val="RVbody"/>
        <w:numPr>
          <w:ilvl w:val="0"/>
          <w:numId w:val="36"/>
        </w:numPr>
        <w:spacing w:before="240" w:after="120"/>
        <w:rPr>
          <w:rFonts w:cs="Arial"/>
          <w:noProof/>
          <w:sz w:val="28"/>
          <w:szCs w:val="28"/>
          <w:lang w:bidi="en-AU"/>
        </w:rPr>
      </w:pPr>
      <w:r w:rsidRPr="00417442">
        <w:rPr>
          <w:rFonts w:cs="Arial"/>
          <w:noProof/>
          <w:sz w:val="28"/>
          <w:szCs w:val="28"/>
          <w:lang w:bidi="en-AU"/>
        </w:rPr>
        <w:t xml:space="preserve">Australian Institute of Criminology, </w:t>
      </w:r>
      <w:r w:rsidRPr="00417442">
        <w:rPr>
          <w:rFonts w:cs="Arial"/>
          <w:i/>
          <w:noProof/>
          <w:sz w:val="28"/>
          <w:szCs w:val="28"/>
          <w:lang w:bidi="en-AU"/>
        </w:rPr>
        <w:t>Experiences of domestic violence among women with restrictive long- term health conditions: Report for the Royal Commission into Violence, Abuse, Neglect and Exploitation of People with Disability</w:t>
      </w:r>
      <w:r w:rsidRPr="00417442">
        <w:rPr>
          <w:rFonts w:cs="Arial"/>
          <w:noProof/>
          <w:sz w:val="28"/>
          <w:szCs w:val="28"/>
          <w:lang w:bidi="en-AU"/>
        </w:rPr>
        <w:t>. 2021.</w:t>
      </w:r>
    </w:p>
    <w:p w14:paraId="76B33524" w14:textId="77777777" w:rsidR="00070791" w:rsidRPr="00417442" w:rsidRDefault="00070791" w:rsidP="00070791">
      <w:pPr>
        <w:pStyle w:val="RVbody"/>
        <w:numPr>
          <w:ilvl w:val="0"/>
          <w:numId w:val="36"/>
        </w:numPr>
        <w:spacing w:before="240" w:after="120"/>
        <w:rPr>
          <w:rFonts w:cs="Arial"/>
          <w:noProof/>
          <w:sz w:val="28"/>
          <w:szCs w:val="28"/>
          <w:lang w:bidi="en-AU"/>
        </w:rPr>
      </w:pPr>
      <w:r w:rsidRPr="00417442">
        <w:rPr>
          <w:rFonts w:cs="Arial"/>
          <w:noProof/>
          <w:sz w:val="28"/>
          <w:szCs w:val="28"/>
          <w:lang w:bidi="en-AU"/>
        </w:rPr>
        <w:t xml:space="preserve">Boyko, J.A., J.N. Lavis, and M. Dobbins, </w:t>
      </w:r>
      <w:r w:rsidRPr="00417442">
        <w:rPr>
          <w:rFonts w:cs="Arial"/>
          <w:i/>
          <w:noProof/>
          <w:sz w:val="28"/>
          <w:szCs w:val="28"/>
          <w:lang w:bidi="en-AU"/>
        </w:rPr>
        <w:t>Deliberative dialogues as a strategy for system-level knowledge translation and exchange.</w:t>
      </w:r>
      <w:r w:rsidRPr="00417442">
        <w:rPr>
          <w:rFonts w:cs="Arial"/>
          <w:noProof/>
          <w:sz w:val="28"/>
          <w:szCs w:val="28"/>
          <w:lang w:bidi="en-AU"/>
        </w:rPr>
        <w:t xml:space="preserve"> (1715-6580 (Electronic)).</w:t>
      </w:r>
    </w:p>
    <w:p w14:paraId="540A9891" w14:textId="77777777" w:rsidR="00070791" w:rsidRPr="00417442" w:rsidRDefault="00070791" w:rsidP="00070791">
      <w:pPr>
        <w:pStyle w:val="RVbody"/>
        <w:numPr>
          <w:ilvl w:val="0"/>
          <w:numId w:val="36"/>
        </w:numPr>
        <w:spacing w:before="240" w:after="120"/>
        <w:rPr>
          <w:rFonts w:cs="Arial"/>
          <w:noProof/>
          <w:sz w:val="28"/>
          <w:szCs w:val="28"/>
          <w:lang w:bidi="en-AU"/>
        </w:rPr>
      </w:pPr>
      <w:r w:rsidRPr="00417442">
        <w:rPr>
          <w:rFonts w:cs="Arial"/>
          <w:noProof/>
          <w:sz w:val="28"/>
          <w:szCs w:val="28"/>
          <w:lang w:bidi="en-AU"/>
        </w:rPr>
        <w:t xml:space="preserve">Braun, V. and V. Clarke, </w:t>
      </w:r>
      <w:r w:rsidRPr="00417442">
        <w:rPr>
          <w:rFonts w:cs="Arial"/>
          <w:i/>
          <w:noProof/>
          <w:sz w:val="28"/>
          <w:szCs w:val="28"/>
          <w:lang w:bidi="en-AU"/>
        </w:rPr>
        <w:t>Using thematic analysis in psychology.</w:t>
      </w:r>
      <w:r w:rsidRPr="00417442">
        <w:rPr>
          <w:rFonts w:cs="Arial"/>
          <w:noProof/>
          <w:sz w:val="28"/>
          <w:szCs w:val="28"/>
          <w:lang w:bidi="en-AU"/>
        </w:rPr>
        <w:t xml:space="preserve"> Qualitative Research in Psychology, 2006. </w:t>
      </w:r>
      <w:r w:rsidRPr="00417442">
        <w:rPr>
          <w:rFonts w:cs="Arial"/>
          <w:b/>
          <w:noProof/>
          <w:sz w:val="28"/>
          <w:szCs w:val="28"/>
          <w:lang w:bidi="en-AU"/>
        </w:rPr>
        <w:t>3</w:t>
      </w:r>
      <w:r w:rsidRPr="00417442">
        <w:rPr>
          <w:rFonts w:cs="Arial"/>
          <w:noProof/>
          <w:sz w:val="28"/>
          <w:szCs w:val="28"/>
          <w:lang w:bidi="en-AU"/>
        </w:rPr>
        <w:t>(2): p. 77-101.</w:t>
      </w:r>
    </w:p>
    <w:p w14:paraId="358BE17F" w14:textId="77777777" w:rsidR="00070791" w:rsidRPr="00417442" w:rsidRDefault="00070791" w:rsidP="00070791">
      <w:pPr>
        <w:pStyle w:val="RVbody"/>
        <w:numPr>
          <w:ilvl w:val="0"/>
          <w:numId w:val="36"/>
        </w:numPr>
        <w:spacing w:before="240" w:after="120"/>
        <w:rPr>
          <w:rFonts w:cs="Arial"/>
          <w:noProof/>
          <w:sz w:val="28"/>
          <w:szCs w:val="28"/>
          <w:lang w:bidi="en-AU"/>
        </w:rPr>
      </w:pPr>
      <w:r w:rsidRPr="00417442">
        <w:rPr>
          <w:rFonts w:cs="Arial"/>
          <w:noProof/>
          <w:sz w:val="28"/>
          <w:szCs w:val="28"/>
          <w:lang w:bidi="en-AU"/>
        </w:rPr>
        <w:t xml:space="preserve">Breiding, M.J. and B.S. Armour, </w:t>
      </w:r>
      <w:r w:rsidRPr="00417442">
        <w:rPr>
          <w:rFonts w:cs="Arial"/>
          <w:i/>
          <w:noProof/>
          <w:sz w:val="28"/>
          <w:szCs w:val="28"/>
          <w:lang w:bidi="en-AU"/>
        </w:rPr>
        <w:t>The association between disability and intimate partner violence in the United States.</w:t>
      </w:r>
      <w:r w:rsidRPr="00417442">
        <w:rPr>
          <w:rFonts w:cs="Arial"/>
          <w:noProof/>
          <w:sz w:val="28"/>
          <w:szCs w:val="28"/>
          <w:lang w:bidi="en-AU"/>
        </w:rPr>
        <w:t xml:space="preserve"> (1873-2585 (Electronic)).</w:t>
      </w:r>
    </w:p>
    <w:p w14:paraId="5256916A" w14:textId="77777777" w:rsidR="00070791" w:rsidRPr="00417442" w:rsidRDefault="00070791" w:rsidP="00070791">
      <w:pPr>
        <w:pStyle w:val="RVbody"/>
        <w:numPr>
          <w:ilvl w:val="0"/>
          <w:numId w:val="36"/>
        </w:numPr>
        <w:spacing w:before="240" w:after="120"/>
        <w:rPr>
          <w:rFonts w:cs="Arial"/>
          <w:noProof/>
          <w:sz w:val="28"/>
          <w:szCs w:val="28"/>
          <w:lang w:bidi="en-AU"/>
        </w:rPr>
      </w:pPr>
      <w:r w:rsidRPr="00417442">
        <w:rPr>
          <w:rFonts w:cs="Arial"/>
          <w:noProof/>
          <w:sz w:val="28"/>
          <w:szCs w:val="28"/>
          <w:lang w:bidi="en-AU"/>
        </w:rPr>
        <w:t xml:space="preserve">Carey, G., et al., </w:t>
      </w:r>
      <w:r w:rsidRPr="00417442">
        <w:rPr>
          <w:rFonts w:cs="Arial"/>
          <w:i/>
          <w:noProof/>
          <w:sz w:val="28"/>
          <w:szCs w:val="28"/>
          <w:lang w:bidi="en-AU"/>
        </w:rPr>
        <w:t>The personalisation agenda: the case of the Australian National Disability Insurance Scheme.</w:t>
      </w:r>
      <w:r w:rsidRPr="00417442">
        <w:rPr>
          <w:rFonts w:cs="Arial"/>
          <w:noProof/>
          <w:sz w:val="28"/>
          <w:szCs w:val="28"/>
          <w:lang w:bidi="en-AU"/>
        </w:rPr>
        <w:t xml:space="preserve"> International Review of Sociology, 2018. </w:t>
      </w:r>
      <w:r w:rsidRPr="00417442">
        <w:rPr>
          <w:rFonts w:cs="Arial"/>
          <w:b/>
          <w:noProof/>
          <w:sz w:val="28"/>
          <w:szCs w:val="28"/>
          <w:lang w:bidi="en-AU"/>
        </w:rPr>
        <w:t>28</w:t>
      </w:r>
      <w:r w:rsidRPr="00417442">
        <w:rPr>
          <w:rFonts w:cs="Arial"/>
          <w:noProof/>
          <w:sz w:val="28"/>
          <w:szCs w:val="28"/>
          <w:lang w:bidi="en-AU"/>
        </w:rPr>
        <w:t>(1): p. 20-34.</w:t>
      </w:r>
    </w:p>
    <w:p w14:paraId="5E1565E6" w14:textId="77777777" w:rsidR="00070791" w:rsidRPr="00417442" w:rsidRDefault="00070791" w:rsidP="00070791">
      <w:pPr>
        <w:pStyle w:val="RVbody"/>
        <w:numPr>
          <w:ilvl w:val="0"/>
          <w:numId w:val="36"/>
        </w:numPr>
        <w:spacing w:before="240" w:after="120"/>
        <w:rPr>
          <w:rFonts w:cs="Arial"/>
          <w:noProof/>
          <w:sz w:val="28"/>
          <w:szCs w:val="28"/>
          <w:lang w:bidi="en-AU"/>
        </w:rPr>
      </w:pPr>
      <w:r w:rsidRPr="00417442">
        <w:rPr>
          <w:rFonts w:cs="Arial"/>
          <w:noProof/>
          <w:sz w:val="28"/>
          <w:szCs w:val="28"/>
          <w:lang w:bidi="en-AU"/>
        </w:rPr>
        <w:t xml:space="preserve">Centre of Research Excellence in Disability and Health, </w:t>
      </w:r>
      <w:r w:rsidRPr="00417442">
        <w:rPr>
          <w:rFonts w:cs="Arial"/>
          <w:i/>
          <w:noProof/>
          <w:sz w:val="28"/>
          <w:szCs w:val="28"/>
          <w:lang w:bidi="en-AU"/>
        </w:rPr>
        <w:t>Australian Disability and Violence Data Compendium.</w:t>
      </w:r>
      <w:r w:rsidRPr="00417442">
        <w:rPr>
          <w:rFonts w:cs="Arial"/>
          <w:noProof/>
          <w:sz w:val="28"/>
          <w:szCs w:val="28"/>
          <w:lang w:bidi="en-AU"/>
        </w:rPr>
        <w:t xml:space="preserve"> 2019.  .</w:t>
      </w:r>
    </w:p>
    <w:p w14:paraId="75F312F3" w14:textId="77777777" w:rsidR="00070791" w:rsidRPr="00417442" w:rsidRDefault="00070791" w:rsidP="00070791">
      <w:pPr>
        <w:pStyle w:val="RVbody"/>
        <w:numPr>
          <w:ilvl w:val="0"/>
          <w:numId w:val="36"/>
        </w:numPr>
        <w:spacing w:before="240" w:after="120"/>
        <w:rPr>
          <w:rFonts w:cs="Arial"/>
          <w:noProof/>
          <w:sz w:val="28"/>
          <w:szCs w:val="28"/>
          <w:lang w:bidi="en-AU"/>
        </w:rPr>
      </w:pPr>
      <w:r w:rsidRPr="00417442">
        <w:rPr>
          <w:rFonts w:cs="Arial"/>
          <w:noProof/>
          <w:sz w:val="28"/>
          <w:szCs w:val="28"/>
          <w:lang w:bidi="en-AU"/>
        </w:rPr>
        <w:t xml:space="preserve">COAG Reform Council, </w:t>
      </w:r>
      <w:r w:rsidRPr="00417442">
        <w:rPr>
          <w:rFonts w:cs="Arial"/>
          <w:i/>
          <w:noProof/>
          <w:sz w:val="28"/>
          <w:szCs w:val="28"/>
          <w:lang w:bidi="en-AU"/>
        </w:rPr>
        <w:t>Disability 2010–11: Comparing performance across Australia</w:t>
      </w:r>
      <w:r w:rsidRPr="00417442">
        <w:rPr>
          <w:rFonts w:cs="Arial"/>
          <w:noProof/>
          <w:sz w:val="28"/>
          <w:szCs w:val="28"/>
          <w:lang w:bidi="en-AU"/>
        </w:rPr>
        <w:t>. 2012: Canberra.</w:t>
      </w:r>
    </w:p>
    <w:p w14:paraId="092AF1C9" w14:textId="77777777" w:rsidR="00070791" w:rsidRPr="00417442" w:rsidRDefault="00070791" w:rsidP="00070791">
      <w:pPr>
        <w:pStyle w:val="RVbody"/>
        <w:numPr>
          <w:ilvl w:val="0"/>
          <w:numId w:val="36"/>
        </w:numPr>
        <w:spacing w:before="240" w:after="120"/>
        <w:rPr>
          <w:rFonts w:cs="Arial"/>
          <w:noProof/>
          <w:sz w:val="28"/>
          <w:szCs w:val="28"/>
          <w:lang w:bidi="en-AU"/>
        </w:rPr>
      </w:pPr>
      <w:r w:rsidRPr="00417442">
        <w:rPr>
          <w:rFonts w:cs="Arial"/>
          <w:noProof/>
          <w:sz w:val="28"/>
          <w:szCs w:val="28"/>
          <w:lang w:bidi="en-AU"/>
        </w:rPr>
        <w:t xml:space="preserve">Commonwealth of Australia, </w:t>
      </w:r>
      <w:r w:rsidRPr="00417442">
        <w:rPr>
          <w:rFonts w:cs="Arial"/>
          <w:i/>
          <w:noProof/>
          <w:sz w:val="28"/>
          <w:szCs w:val="28"/>
          <w:lang w:bidi="en-AU"/>
        </w:rPr>
        <w:t>Fourth Action Plan—National Plan to Reduce Violence against Women and their Children 2010–2022</w:t>
      </w:r>
      <w:r w:rsidRPr="00417442">
        <w:rPr>
          <w:rFonts w:cs="Arial"/>
          <w:noProof/>
          <w:sz w:val="28"/>
          <w:szCs w:val="28"/>
          <w:lang w:bidi="en-AU"/>
        </w:rPr>
        <w:t>, Department of Social Services, Editor. 2019.</w:t>
      </w:r>
    </w:p>
    <w:p w14:paraId="4F8A6916" w14:textId="77777777" w:rsidR="00070791" w:rsidRPr="00417442" w:rsidRDefault="00070791" w:rsidP="00070791">
      <w:pPr>
        <w:pStyle w:val="RVbody"/>
        <w:numPr>
          <w:ilvl w:val="0"/>
          <w:numId w:val="36"/>
        </w:numPr>
        <w:spacing w:before="240" w:after="120"/>
        <w:rPr>
          <w:rFonts w:cs="Arial"/>
          <w:noProof/>
          <w:sz w:val="28"/>
          <w:szCs w:val="28"/>
          <w:lang w:bidi="en-AU"/>
        </w:rPr>
      </w:pPr>
      <w:r w:rsidRPr="00417442">
        <w:rPr>
          <w:rFonts w:cs="Arial"/>
          <w:noProof/>
          <w:sz w:val="28"/>
          <w:szCs w:val="28"/>
          <w:lang w:bidi="en-AU"/>
        </w:rPr>
        <w:t xml:space="preserve">Cornwall, A. and R. Jewkes, </w:t>
      </w:r>
      <w:r w:rsidRPr="00417442">
        <w:rPr>
          <w:rFonts w:cs="Arial"/>
          <w:i/>
          <w:noProof/>
          <w:sz w:val="28"/>
          <w:szCs w:val="28"/>
          <w:lang w:bidi="en-AU"/>
        </w:rPr>
        <w:t>What is participatory research?</w:t>
      </w:r>
      <w:r w:rsidRPr="00417442">
        <w:rPr>
          <w:rFonts w:cs="Arial"/>
          <w:noProof/>
          <w:sz w:val="28"/>
          <w:szCs w:val="28"/>
          <w:lang w:bidi="en-AU"/>
        </w:rPr>
        <w:t xml:space="preserve"> Soc Sci Med, 1995. </w:t>
      </w:r>
      <w:r w:rsidRPr="00417442">
        <w:rPr>
          <w:rFonts w:cs="Arial"/>
          <w:b/>
          <w:noProof/>
          <w:sz w:val="28"/>
          <w:szCs w:val="28"/>
          <w:lang w:bidi="en-AU"/>
        </w:rPr>
        <w:t>41</w:t>
      </w:r>
      <w:r w:rsidRPr="00417442">
        <w:rPr>
          <w:rFonts w:cs="Arial"/>
          <w:noProof/>
          <w:sz w:val="28"/>
          <w:szCs w:val="28"/>
          <w:lang w:bidi="en-AU"/>
        </w:rPr>
        <w:t>(12): p. 1667-76.</w:t>
      </w:r>
    </w:p>
    <w:p w14:paraId="0BEE4C42" w14:textId="77777777" w:rsidR="00070791" w:rsidRPr="00417442" w:rsidRDefault="00070791" w:rsidP="00070791">
      <w:pPr>
        <w:pStyle w:val="RVbody"/>
        <w:numPr>
          <w:ilvl w:val="0"/>
          <w:numId w:val="36"/>
        </w:numPr>
        <w:spacing w:before="240" w:after="120"/>
        <w:rPr>
          <w:rFonts w:cs="Arial"/>
          <w:noProof/>
          <w:sz w:val="28"/>
          <w:szCs w:val="28"/>
          <w:lang w:bidi="en-AU"/>
        </w:rPr>
      </w:pPr>
      <w:r w:rsidRPr="00417442">
        <w:rPr>
          <w:rFonts w:cs="Arial"/>
          <w:noProof/>
          <w:sz w:val="28"/>
          <w:szCs w:val="28"/>
          <w:lang w:bidi="en-AU"/>
        </w:rPr>
        <w:t xml:space="preserve">Crenshaw, K., </w:t>
      </w:r>
      <w:r w:rsidRPr="00417442">
        <w:rPr>
          <w:rFonts w:cs="Arial"/>
          <w:i/>
          <w:noProof/>
          <w:sz w:val="28"/>
          <w:szCs w:val="28"/>
          <w:lang w:bidi="en-AU"/>
        </w:rPr>
        <w:t>Demarginalizing the Intersection of Race and Sex: A Black Feminist Critique of Antidiscrimination Doctrine, Feminist Theory and Antiracist Politics,.</w:t>
      </w:r>
      <w:r w:rsidRPr="00417442">
        <w:rPr>
          <w:rFonts w:cs="Arial"/>
          <w:noProof/>
          <w:sz w:val="28"/>
          <w:szCs w:val="28"/>
          <w:lang w:bidi="en-AU"/>
        </w:rPr>
        <w:t xml:space="preserve"> University of Chicago Legal Forum, 1989. </w:t>
      </w:r>
      <w:r w:rsidRPr="00417442">
        <w:rPr>
          <w:rFonts w:cs="Arial"/>
          <w:b/>
          <w:noProof/>
          <w:sz w:val="28"/>
          <w:szCs w:val="28"/>
          <w:lang w:bidi="en-AU"/>
        </w:rPr>
        <w:t>Article 8</w:t>
      </w:r>
      <w:r w:rsidRPr="00417442">
        <w:rPr>
          <w:rFonts w:cs="Arial"/>
          <w:noProof/>
          <w:sz w:val="28"/>
          <w:szCs w:val="28"/>
          <w:lang w:bidi="en-AU"/>
        </w:rPr>
        <w:t>.</w:t>
      </w:r>
    </w:p>
    <w:p w14:paraId="4FF03C98" w14:textId="77777777" w:rsidR="00070791" w:rsidRPr="00417442" w:rsidRDefault="00070791" w:rsidP="00070791">
      <w:pPr>
        <w:pStyle w:val="RVbody"/>
        <w:numPr>
          <w:ilvl w:val="0"/>
          <w:numId w:val="36"/>
        </w:numPr>
        <w:spacing w:before="240" w:after="120"/>
        <w:rPr>
          <w:rFonts w:cs="Arial"/>
          <w:noProof/>
          <w:sz w:val="28"/>
          <w:szCs w:val="28"/>
          <w:lang w:bidi="en-AU"/>
        </w:rPr>
      </w:pPr>
      <w:r w:rsidRPr="00417442">
        <w:rPr>
          <w:rFonts w:cs="Arial"/>
          <w:noProof/>
          <w:sz w:val="28"/>
          <w:szCs w:val="28"/>
          <w:lang w:bidi="en-AU"/>
        </w:rPr>
        <w:lastRenderedPageBreak/>
        <w:t xml:space="preserve">Dowse, L.S., Karen; Spangaro, Jo; van Toorn, Georgia. , </w:t>
      </w:r>
      <w:r w:rsidRPr="00417442">
        <w:rPr>
          <w:rFonts w:cs="Arial"/>
          <w:i/>
          <w:noProof/>
          <w:sz w:val="28"/>
          <w:szCs w:val="28"/>
          <w:lang w:bidi="en-AU"/>
        </w:rPr>
        <w:t>Mind the gap: the extent of violence against women with disabilities in Australia.</w:t>
      </w:r>
      <w:r w:rsidRPr="00417442">
        <w:rPr>
          <w:rFonts w:cs="Arial"/>
          <w:noProof/>
          <w:sz w:val="28"/>
          <w:szCs w:val="28"/>
          <w:lang w:bidi="en-AU"/>
        </w:rPr>
        <w:t xml:space="preserve"> Australian Journal of Social Issues, 2016. </w:t>
      </w:r>
      <w:r w:rsidRPr="00417442">
        <w:rPr>
          <w:rFonts w:cs="Arial"/>
          <w:b/>
          <w:noProof/>
          <w:sz w:val="28"/>
          <w:szCs w:val="28"/>
          <w:lang w:bidi="en-AU"/>
        </w:rPr>
        <w:t>51</w:t>
      </w:r>
      <w:r w:rsidRPr="00417442">
        <w:rPr>
          <w:rFonts w:cs="Arial"/>
          <w:noProof/>
          <w:sz w:val="28"/>
          <w:szCs w:val="28"/>
          <w:lang w:bidi="en-AU"/>
        </w:rPr>
        <w:t>(3): p. 341-359.</w:t>
      </w:r>
    </w:p>
    <w:p w14:paraId="4E516B09" w14:textId="77777777" w:rsidR="00070791" w:rsidRPr="00417442" w:rsidRDefault="00070791" w:rsidP="00070791">
      <w:pPr>
        <w:pStyle w:val="RVbody"/>
        <w:numPr>
          <w:ilvl w:val="0"/>
          <w:numId w:val="36"/>
        </w:numPr>
        <w:spacing w:before="240" w:after="120"/>
        <w:rPr>
          <w:rFonts w:cs="Arial"/>
          <w:noProof/>
          <w:sz w:val="28"/>
          <w:szCs w:val="28"/>
          <w:lang w:bidi="en-AU"/>
        </w:rPr>
      </w:pPr>
      <w:r w:rsidRPr="00417442">
        <w:rPr>
          <w:rFonts w:cs="Arial"/>
          <w:noProof/>
          <w:sz w:val="28"/>
          <w:szCs w:val="28"/>
          <w:lang w:bidi="en-AU"/>
        </w:rPr>
        <w:t xml:space="preserve">Iva Strnadová, Leanne Dowse, and C. Watfern, </w:t>
      </w:r>
      <w:r w:rsidRPr="00417442">
        <w:rPr>
          <w:rFonts w:cs="Arial"/>
          <w:i/>
          <w:noProof/>
          <w:sz w:val="28"/>
          <w:szCs w:val="28"/>
          <w:lang w:bidi="en-AU"/>
        </w:rPr>
        <w:t xml:space="preserve">Doing research inclusively: guidelines for co-producing research with people with disability </w:t>
      </w:r>
      <w:r w:rsidRPr="00417442">
        <w:rPr>
          <w:rFonts w:cs="Arial"/>
          <w:noProof/>
          <w:sz w:val="28"/>
          <w:szCs w:val="28"/>
          <w:lang w:bidi="en-AU"/>
        </w:rPr>
        <w:t>2020.</w:t>
      </w:r>
    </w:p>
    <w:p w14:paraId="24840D9D" w14:textId="77777777" w:rsidR="00070791" w:rsidRPr="00417442" w:rsidRDefault="00070791" w:rsidP="00070791">
      <w:pPr>
        <w:pStyle w:val="RVbody"/>
        <w:numPr>
          <w:ilvl w:val="0"/>
          <w:numId w:val="36"/>
        </w:numPr>
        <w:spacing w:before="240" w:after="120"/>
        <w:rPr>
          <w:rFonts w:cs="Arial"/>
          <w:noProof/>
          <w:sz w:val="28"/>
          <w:szCs w:val="28"/>
          <w:lang w:bidi="en-AU"/>
        </w:rPr>
      </w:pPr>
      <w:r w:rsidRPr="00417442">
        <w:rPr>
          <w:rFonts w:cs="Arial"/>
          <w:noProof/>
          <w:sz w:val="28"/>
          <w:szCs w:val="28"/>
          <w:lang w:bidi="en-AU"/>
        </w:rPr>
        <w:t xml:space="preserve">Macdonald, F. and S. Charlesworth, </w:t>
      </w:r>
      <w:r w:rsidRPr="00417442">
        <w:rPr>
          <w:rFonts w:cs="Arial"/>
          <w:i/>
          <w:noProof/>
          <w:sz w:val="28"/>
          <w:szCs w:val="28"/>
          <w:lang w:bidi="en-AU"/>
        </w:rPr>
        <w:t>Regulating for gender-equitable decent work in social and community services: Bringing the state back in.</w:t>
      </w:r>
      <w:r w:rsidRPr="00417442">
        <w:rPr>
          <w:rFonts w:cs="Arial"/>
          <w:noProof/>
          <w:sz w:val="28"/>
          <w:szCs w:val="28"/>
          <w:lang w:bidi="en-AU"/>
        </w:rPr>
        <w:t xml:space="preserve"> Journal of Industrial Relations, 2021: p. 0022185621996782.</w:t>
      </w:r>
    </w:p>
    <w:p w14:paraId="790B159A" w14:textId="77777777" w:rsidR="00070791" w:rsidRPr="00417442" w:rsidRDefault="00070791" w:rsidP="00070791">
      <w:pPr>
        <w:pStyle w:val="RVbody"/>
        <w:numPr>
          <w:ilvl w:val="0"/>
          <w:numId w:val="36"/>
        </w:numPr>
        <w:spacing w:before="240" w:after="120"/>
        <w:rPr>
          <w:rFonts w:cs="Arial"/>
          <w:noProof/>
          <w:sz w:val="28"/>
          <w:szCs w:val="28"/>
          <w:lang w:bidi="en-AU"/>
        </w:rPr>
      </w:pPr>
      <w:r w:rsidRPr="00417442">
        <w:rPr>
          <w:rFonts w:cs="Arial"/>
          <w:noProof/>
          <w:sz w:val="28"/>
          <w:szCs w:val="28"/>
          <w:lang w:bidi="en-AU"/>
        </w:rPr>
        <w:t xml:space="preserve">Ollerton, J. and D. Horsfall, </w:t>
      </w:r>
      <w:r w:rsidRPr="00417442">
        <w:rPr>
          <w:rFonts w:cs="Arial"/>
          <w:i/>
          <w:noProof/>
          <w:sz w:val="28"/>
          <w:szCs w:val="28"/>
          <w:lang w:bidi="en-AU"/>
        </w:rPr>
        <w:t>Rights to research: utilising the Convention on the Rights of Persons with Disabilities as an inclusive participatory action research tool.</w:t>
      </w:r>
      <w:r w:rsidRPr="00417442">
        <w:rPr>
          <w:rFonts w:cs="Arial"/>
          <w:noProof/>
          <w:sz w:val="28"/>
          <w:szCs w:val="28"/>
          <w:lang w:bidi="en-AU"/>
        </w:rPr>
        <w:t xml:space="preserve"> Disability &amp; Society, 2013. </w:t>
      </w:r>
      <w:r w:rsidRPr="00417442">
        <w:rPr>
          <w:rFonts w:cs="Arial"/>
          <w:b/>
          <w:noProof/>
          <w:sz w:val="28"/>
          <w:szCs w:val="28"/>
          <w:lang w:bidi="en-AU"/>
        </w:rPr>
        <w:t>28</w:t>
      </w:r>
      <w:r w:rsidRPr="00417442">
        <w:rPr>
          <w:rFonts w:cs="Arial"/>
          <w:noProof/>
          <w:sz w:val="28"/>
          <w:szCs w:val="28"/>
          <w:lang w:bidi="en-AU"/>
        </w:rPr>
        <w:t>(5): p. 616-630.</w:t>
      </w:r>
    </w:p>
    <w:p w14:paraId="39489F6B" w14:textId="77777777" w:rsidR="00070791" w:rsidRPr="00417442" w:rsidRDefault="00070791" w:rsidP="00070791">
      <w:pPr>
        <w:pStyle w:val="RVbody"/>
        <w:numPr>
          <w:ilvl w:val="0"/>
          <w:numId w:val="36"/>
        </w:numPr>
        <w:spacing w:before="240" w:after="120"/>
        <w:rPr>
          <w:rFonts w:cs="Arial"/>
          <w:noProof/>
          <w:sz w:val="28"/>
          <w:szCs w:val="28"/>
          <w:lang w:bidi="en-AU"/>
        </w:rPr>
      </w:pPr>
      <w:r w:rsidRPr="00417442">
        <w:rPr>
          <w:rFonts w:cs="Arial"/>
          <w:noProof/>
          <w:sz w:val="28"/>
          <w:szCs w:val="28"/>
          <w:lang w:bidi="en-AU"/>
        </w:rPr>
        <w:t xml:space="preserve">Our Watch / Australia’s National Research Organisation for Women’s Safety (ANROWS) / VicHealth, </w:t>
      </w:r>
      <w:r w:rsidRPr="00417442">
        <w:rPr>
          <w:rFonts w:cs="Arial"/>
          <w:i/>
          <w:noProof/>
          <w:sz w:val="28"/>
          <w:szCs w:val="28"/>
          <w:lang w:bidi="en-AU"/>
        </w:rPr>
        <w:t>Change the story: A shared framework for the primary prevention of violence against women and their children in Australia,</w:t>
      </w:r>
      <w:r w:rsidRPr="00417442">
        <w:rPr>
          <w:rFonts w:cs="Arial"/>
          <w:noProof/>
          <w:sz w:val="28"/>
          <w:szCs w:val="28"/>
          <w:lang w:bidi="en-AU"/>
        </w:rPr>
        <w:t>. 2015, Our Watch: Melbourne.</w:t>
      </w:r>
    </w:p>
    <w:p w14:paraId="3218AA0F" w14:textId="77777777" w:rsidR="00070791" w:rsidRPr="00417442" w:rsidRDefault="00070791" w:rsidP="00070791">
      <w:pPr>
        <w:pStyle w:val="RVbody"/>
        <w:numPr>
          <w:ilvl w:val="0"/>
          <w:numId w:val="36"/>
        </w:numPr>
        <w:spacing w:before="240" w:after="120"/>
        <w:rPr>
          <w:rFonts w:cs="Arial"/>
          <w:noProof/>
          <w:sz w:val="28"/>
          <w:szCs w:val="28"/>
          <w:lang w:bidi="en-AU"/>
        </w:rPr>
      </w:pPr>
      <w:r w:rsidRPr="00417442">
        <w:rPr>
          <w:rFonts w:cs="Arial"/>
          <w:noProof/>
          <w:sz w:val="28"/>
          <w:szCs w:val="28"/>
          <w:lang w:bidi="en-AU"/>
        </w:rPr>
        <w:t xml:space="preserve">Robinson S, </w:t>
      </w:r>
      <w:r w:rsidRPr="00417442">
        <w:rPr>
          <w:rFonts w:cs="Arial"/>
          <w:i/>
          <w:noProof/>
          <w:sz w:val="28"/>
          <w:szCs w:val="28"/>
          <w:lang w:bidi="en-AU"/>
        </w:rPr>
        <w:t>Building safe and respectful cultures in disability services for people with disability</w:t>
      </w:r>
      <w:r w:rsidRPr="00417442">
        <w:rPr>
          <w:rFonts w:cs="Arial"/>
          <w:noProof/>
          <w:sz w:val="28"/>
          <w:szCs w:val="28"/>
          <w:lang w:bidi="en-AU"/>
        </w:rPr>
        <w:t xml:space="preserve">. 2019, </w:t>
      </w:r>
      <w:hyperlink r:id="rId27" w:history="1">
        <w:r w:rsidRPr="00417442">
          <w:rPr>
            <w:rStyle w:val="Hyperlink"/>
            <w:rFonts w:cs="Arial"/>
            <w:noProof/>
            <w:sz w:val="28"/>
            <w:szCs w:val="28"/>
            <w:lang w:bidi="en-AU"/>
          </w:rPr>
          <w:t>https://www.odsc.vic.gov.au/wp-content/uploads/BSRC-Report-June-2019-WEB.pdf</w:t>
        </w:r>
      </w:hyperlink>
      <w:r w:rsidRPr="00417442">
        <w:rPr>
          <w:rFonts w:cs="Arial"/>
          <w:noProof/>
          <w:sz w:val="28"/>
          <w:szCs w:val="28"/>
          <w:lang w:bidi="en-AU"/>
        </w:rPr>
        <w:t>: Disability Services Commissioner.  State of Victoria.</w:t>
      </w:r>
    </w:p>
    <w:p w14:paraId="7740C149" w14:textId="77777777" w:rsidR="00070791" w:rsidRPr="00417442" w:rsidRDefault="00070791" w:rsidP="00070791">
      <w:pPr>
        <w:pStyle w:val="RVbody"/>
        <w:numPr>
          <w:ilvl w:val="0"/>
          <w:numId w:val="36"/>
        </w:numPr>
        <w:spacing w:before="240" w:after="120"/>
        <w:rPr>
          <w:rFonts w:cs="Arial"/>
          <w:i/>
          <w:noProof/>
          <w:sz w:val="28"/>
          <w:szCs w:val="28"/>
          <w:lang w:bidi="en-AU"/>
        </w:rPr>
        <w:sectPr w:rsidR="00070791" w:rsidRPr="00417442" w:rsidSect="00070791">
          <w:type w:val="continuous"/>
          <w:pgSz w:w="11900" w:h="16850"/>
          <w:pgMar w:top="1340" w:right="1060" w:bottom="1020" w:left="860" w:header="567" w:footer="824" w:gutter="0"/>
          <w:cols w:space="720"/>
          <w:docGrid w:linePitch="299"/>
        </w:sectPr>
      </w:pPr>
      <w:r w:rsidRPr="00417442">
        <w:rPr>
          <w:rFonts w:cs="Arial"/>
          <w:noProof/>
          <w:sz w:val="28"/>
          <w:szCs w:val="28"/>
          <w:lang w:bidi="en-AU"/>
        </w:rPr>
        <w:t xml:space="preserve">Robinson, S., et al., </w:t>
      </w:r>
      <w:r w:rsidRPr="00417442">
        <w:rPr>
          <w:rFonts w:cs="Arial"/>
          <w:i/>
          <w:noProof/>
          <w:sz w:val="28"/>
          <w:szCs w:val="28"/>
          <w:lang w:bidi="en-AU"/>
        </w:rPr>
        <w:t>Understanding paid support relationships: possibilities for mutual recognition between young people with disability and the</w:t>
      </w:r>
      <w:r w:rsidR="00DD2D89" w:rsidRPr="00417442">
        <w:rPr>
          <w:rFonts w:cs="Arial"/>
          <w:i/>
          <w:noProof/>
          <w:sz w:val="28"/>
          <w:szCs w:val="28"/>
          <w:lang w:bidi="en-AU"/>
        </w:rPr>
        <w:t xml:space="preserve">ir support workers. </w:t>
      </w:r>
      <w:r w:rsidR="00DD2D89" w:rsidRPr="00417442">
        <w:rPr>
          <w:rFonts w:cs="Arial"/>
          <w:iCs/>
          <w:noProof/>
          <w:sz w:val="28"/>
          <w:szCs w:val="28"/>
          <w:lang w:bidi="en-AU"/>
        </w:rPr>
        <w:t>Disability &amp; Society, 2020: p.1-26</w:t>
      </w:r>
    </w:p>
    <w:p w14:paraId="0A44046F" w14:textId="77777777" w:rsidR="00070791" w:rsidRPr="00417442" w:rsidRDefault="00070791" w:rsidP="00070791">
      <w:pPr>
        <w:pStyle w:val="RVbody"/>
        <w:numPr>
          <w:ilvl w:val="0"/>
          <w:numId w:val="36"/>
        </w:numPr>
        <w:spacing w:before="240" w:after="120"/>
        <w:rPr>
          <w:rFonts w:cs="Arial"/>
          <w:noProof/>
          <w:sz w:val="28"/>
          <w:szCs w:val="28"/>
          <w:lang w:bidi="en-AU"/>
        </w:rPr>
      </w:pPr>
      <w:r w:rsidRPr="00417442">
        <w:rPr>
          <w:rFonts w:cs="Arial"/>
          <w:noProof/>
          <w:sz w:val="28"/>
          <w:szCs w:val="28"/>
          <w:lang w:bidi="en-AU"/>
        </w:rPr>
        <w:t xml:space="preserve">The Equality Insitute, </w:t>
      </w:r>
      <w:r w:rsidRPr="00417442">
        <w:rPr>
          <w:rFonts w:cs="Arial"/>
          <w:i/>
          <w:noProof/>
          <w:sz w:val="28"/>
          <w:szCs w:val="28"/>
          <w:lang w:bidi="en-AU"/>
        </w:rPr>
        <w:t>Preventing and responding to family violence: taking an intersectional approach to address violence in diverse Australian communities</w:t>
      </w:r>
    </w:p>
    <w:p w14:paraId="3C94AE9C" w14:textId="2F7008A2" w:rsidR="00A85761" w:rsidRPr="00417442" w:rsidRDefault="00070791" w:rsidP="00A85761">
      <w:pPr>
        <w:pStyle w:val="RVbody"/>
        <w:numPr>
          <w:ilvl w:val="0"/>
          <w:numId w:val="36"/>
        </w:numPr>
        <w:spacing w:before="240" w:after="120"/>
        <w:rPr>
          <w:rFonts w:cs="Arial"/>
          <w:noProof/>
          <w:sz w:val="28"/>
          <w:szCs w:val="28"/>
          <w:lang w:bidi="en-AU"/>
        </w:rPr>
      </w:pPr>
      <w:r w:rsidRPr="00417442">
        <w:rPr>
          <w:rFonts w:cs="Arial"/>
          <w:noProof/>
          <w:sz w:val="28"/>
          <w:szCs w:val="28"/>
          <w:lang w:bidi="en-AU"/>
        </w:rPr>
        <w:t xml:space="preserve">United Nations, </w:t>
      </w:r>
      <w:r w:rsidRPr="00417442">
        <w:rPr>
          <w:rFonts w:cs="Arial"/>
          <w:i/>
          <w:noProof/>
          <w:sz w:val="28"/>
          <w:szCs w:val="28"/>
          <w:lang w:bidi="en-AU"/>
        </w:rPr>
        <w:t>Declaration on the Elimination of Violence against Women (A/RES/48/104).</w:t>
      </w:r>
      <w:r w:rsidRPr="00417442">
        <w:rPr>
          <w:rFonts w:cs="Arial"/>
          <w:noProof/>
          <w:sz w:val="28"/>
          <w:szCs w:val="28"/>
          <w:lang w:bidi="en-AU"/>
        </w:rPr>
        <w:t xml:space="preserve"> 1993.</w:t>
      </w:r>
      <w:r w:rsidR="00A85761" w:rsidRPr="00417442">
        <w:rPr>
          <w:rFonts w:cs="Arial"/>
        </w:rPr>
        <w:t xml:space="preserve"> </w:t>
      </w:r>
    </w:p>
    <w:p w14:paraId="2EFB6593" w14:textId="77777777" w:rsidR="00A85761" w:rsidRPr="00417442" w:rsidRDefault="00A85761" w:rsidP="00A85761">
      <w:pPr>
        <w:pStyle w:val="RVbody"/>
        <w:numPr>
          <w:ilvl w:val="0"/>
          <w:numId w:val="36"/>
        </w:numPr>
        <w:spacing w:before="240" w:after="120"/>
        <w:rPr>
          <w:rFonts w:cs="Arial"/>
          <w:noProof/>
          <w:sz w:val="28"/>
          <w:szCs w:val="28"/>
          <w:lang w:bidi="en-AU"/>
        </w:rPr>
      </w:pPr>
      <w:r w:rsidRPr="00417442">
        <w:rPr>
          <w:rFonts w:cs="Arial"/>
          <w:noProof/>
          <w:sz w:val="28"/>
          <w:szCs w:val="28"/>
          <w:lang w:bidi="en-AU"/>
        </w:rPr>
        <w:t>Women with Disabilities Australia (WWDA), Preventing Violence against Women and Girls with Disabilities: Integrating A Human Rights Perspective. June 2015.</w:t>
      </w:r>
    </w:p>
    <w:p w14:paraId="406DADA5" w14:textId="50447329" w:rsidR="00A85761" w:rsidRPr="00417442" w:rsidRDefault="00A85761" w:rsidP="00A85761">
      <w:pPr>
        <w:pStyle w:val="RVbody"/>
        <w:spacing w:before="240" w:after="120"/>
        <w:rPr>
          <w:rFonts w:cs="Arial"/>
          <w:noProof/>
          <w:sz w:val="28"/>
          <w:szCs w:val="28"/>
          <w:lang w:bidi="en-AU"/>
        </w:rPr>
      </w:pPr>
    </w:p>
    <w:sectPr w:rsidR="00A85761" w:rsidRPr="00417442" w:rsidSect="00A85761">
      <w:type w:val="continuous"/>
      <w:pgSz w:w="11900" w:h="16850"/>
      <w:pgMar w:top="1340" w:right="1060" w:bottom="1020" w:left="860" w:header="567" w:footer="82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484B3" w14:textId="77777777" w:rsidR="000D3C38" w:rsidRDefault="000D3C38">
      <w:r>
        <w:separator/>
      </w:r>
    </w:p>
  </w:endnote>
  <w:endnote w:type="continuationSeparator" w:id="0">
    <w:p w14:paraId="555247DA" w14:textId="77777777" w:rsidR="000D3C38" w:rsidRDefault="000D3C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Book">
    <w:altName w:val="Tw Cen MT"/>
    <w:charset w:val="00"/>
    <w:family w:val="auto"/>
    <w:pitch w:val="variable"/>
    <w:sig w:usb0="800000AF" w:usb1="5000204A" w:usb2="00000000" w:usb3="00000000" w:csb0="0000009B"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Rubik">
    <w:altName w:val="Arial"/>
    <w:panose1 w:val="00000000000000000000"/>
    <w:charset w:val="00"/>
    <w:family w:val="auto"/>
    <w:pitch w:val="variable"/>
    <w:sig w:usb0="A0000A6F" w:usb1="4000205B" w:usb2="00000000" w:usb3="00000000" w:csb0="000000B7"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翟"/>
    <w:panose1 w:val="02020603050405020304"/>
    <w:charset w:val="00"/>
    <w:family w:val="roman"/>
    <w:pitch w:val="variable"/>
    <w:sig w:usb0="E0002EFF" w:usb1="C000785B" w:usb2="00000009" w:usb3="00000000" w:csb0="000001FF" w:csb1="00000000"/>
  </w:font>
  <w:font w:name="Circular Std Book">
    <w:altName w:val="Calibri"/>
    <w:panose1 w:val="00000000000000000000"/>
    <w:charset w:val="00"/>
    <w:family w:val="swiss"/>
    <w:notTrueType/>
    <w:pitch w:val="variable"/>
    <w:sig w:usb0="8000002F" w:usb1="5000E47B" w:usb2="00000008" w:usb3="00000000" w:csb0="00000001" w:csb1="00000000"/>
  </w:font>
  <w:font w:name="Helvetica Neue">
    <w:altName w:val="Helvetica Neue"/>
    <w:charset w:val="00"/>
    <w:family w:val="auto"/>
    <w:pitch w:val="variable"/>
    <w:sig w:usb0="E50002FF" w:usb1="500079DB" w:usb2="0000001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Body CS)">
    <w:altName w:val="Times New Roman"/>
    <w:charset w:val="00"/>
    <w:family w:val="roman"/>
    <w:pitch w:val="variable"/>
    <w:sig w:usb0="E0002AEF" w:usb1="C0007841" w:usb2="00000009" w:usb3="00000000" w:csb0="000001FF" w:csb1="00000000"/>
  </w:font>
  <w:font w:name="Rubik Light">
    <w:altName w:val="Arial"/>
    <w:panose1 w:val="00000000000000000000"/>
    <w:charset w:val="B1"/>
    <w:family w:val="auto"/>
    <w:pitch w:val="variable"/>
    <w:sig w:usb0="A0000A6F" w:usb1="5000205B" w:usb2="00000000" w:usb3="00000000" w:csb0="000000B7"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45A49" w14:textId="77777777" w:rsidR="00BB2D47" w:rsidRDefault="00BB2D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D9BC9" w14:textId="77777777" w:rsidR="000D3C38" w:rsidRDefault="000D3C38" w:rsidP="00D35C1A">
    <w:pPr>
      <w:pStyle w:val="Footer"/>
      <w:tabs>
        <w:tab w:val="clear" w:pos="4513"/>
        <w:tab w:val="clear" w:pos="9026"/>
        <w:tab w:val="left" w:pos="8864"/>
      </w:tabs>
      <w:jc w:val="left"/>
    </w:pPr>
    <w:r>
      <w:tab/>
    </w:r>
  </w:p>
  <w:p w14:paraId="33BE2B76" w14:textId="4C353E92" w:rsidR="000D3C38" w:rsidRDefault="000D3C38" w:rsidP="00D35C1A">
    <w:pPr>
      <w:pStyle w:val="Footer"/>
    </w:pPr>
    <w:r>
      <w:rPr>
        <w:noProof/>
      </w:rPr>
      <mc:AlternateContent>
        <mc:Choice Requires="wps">
          <w:drawing>
            <wp:anchor distT="0" distB="0" distL="114300" distR="114300" simplePos="0" relativeHeight="251661312" behindDoc="0" locked="0" layoutInCell="1" allowOverlap="1" wp14:anchorId="22563ECF" wp14:editId="680FB1A0">
              <wp:simplePos x="0" y="0"/>
              <wp:positionH relativeFrom="page">
                <wp:posOffset>-14706</wp:posOffset>
              </wp:positionH>
              <wp:positionV relativeFrom="paragraph">
                <wp:posOffset>171316</wp:posOffset>
              </wp:positionV>
              <wp:extent cx="7680960" cy="1105786"/>
              <wp:effectExtent l="0" t="0" r="0" b="0"/>
              <wp:wrapNone/>
              <wp:docPr id="125" name="Text Box 1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680960" cy="1105786"/>
                      </a:xfrm>
                      <a:prstGeom prst="rect">
                        <a:avLst/>
                      </a:prstGeom>
                      <a:solidFill>
                        <a:schemeClr val="bg1">
                          <a:lumMod val="95000"/>
                        </a:schemeClr>
                      </a:solidFill>
                      <a:ln w="6350">
                        <a:noFill/>
                      </a:ln>
                    </wps:spPr>
                    <wps:txbx>
                      <w:txbxContent>
                        <w:p w14:paraId="3CC7B354" w14:textId="77777777" w:rsidR="000D3C38" w:rsidRPr="00BF1AFF" w:rsidRDefault="000D3C38" w:rsidP="00C261CC">
                          <w:pPr>
                            <w:pStyle w:val="Footer"/>
                            <w:rPr>
                              <w:color w:val="000000" w:themeColor="text1"/>
                              <w:szCs w:val="28"/>
                            </w:rPr>
                          </w:pPr>
                          <w:r w:rsidRPr="00BF1AFF">
                            <w:rPr>
                              <w:color w:val="000000" w:themeColor="text1"/>
                              <w:szCs w:val="28"/>
                            </w:rPr>
                            <w:t xml:space="preserve">‘No More Excuses’ – </w:t>
                          </w:r>
                          <w:r>
                            <w:rPr>
                              <w:color w:val="000000" w:themeColor="text1"/>
                              <w:szCs w:val="28"/>
                            </w:rPr>
                            <w:t>P</w:t>
                          </w:r>
                          <w:r w:rsidRPr="00BF1AFF">
                            <w:rPr>
                              <w:color w:val="000000" w:themeColor="text1"/>
                              <w:szCs w:val="28"/>
                            </w:rPr>
                            <w:t>rimary prevention of violence against women with disability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563ECF" id="_x0000_t202" coordsize="21600,21600" o:spt="202" path="m,l,21600r21600,l21600,xe">
              <v:stroke joinstyle="miter"/>
              <v:path gradientshapeok="t" o:connecttype="rect"/>
            </v:shapetype>
            <v:shape id="Text Box 125" o:spid="_x0000_s1031" type="#_x0000_t202" alt="&quot;&quot;" style="position:absolute;left:0;text-align:left;margin-left:-1.15pt;margin-top:13.5pt;width:604.8pt;height:87.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" fillcolor="#f2f2f2 [3052]" stroked="f" strokeweight=".5pt">
              <v:textbox inset="0,0,0,0">
                <w:txbxContent>
                  <w:p w14:paraId="3CC7B354" w14:textId="77777777" w:rsidR="000D3C38" w:rsidRPr="00BF1AFF" w:rsidRDefault="000D3C38" w:rsidP="00C261CC">
                    <w:pPr>
                      <w:pStyle w:val="Footer"/>
                      <w:rPr>
                        <w:color w:val="000000" w:themeColor="text1"/>
                        <w:szCs w:val="28"/>
                      </w:rPr>
                    </w:pPr>
                    <w:r w:rsidRPr="00BF1AFF">
                      <w:rPr>
                        <w:color w:val="000000" w:themeColor="text1"/>
                        <w:szCs w:val="28"/>
                      </w:rPr>
                      <w:t xml:space="preserve">‘No More Excuses’ – </w:t>
                    </w:r>
                    <w:r>
                      <w:rPr>
                        <w:color w:val="000000" w:themeColor="text1"/>
                        <w:szCs w:val="28"/>
                      </w:rPr>
                      <w:t>P</w:t>
                    </w:r>
                    <w:r w:rsidRPr="00BF1AFF">
                      <w:rPr>
                        <w:color w:val="000000" w:themeColor="text1"/>
                        <w:szCs w:val="28"/>
                      </w:rPr>
                      <w:t>rimary prevention of violence against women with disability</w:t>
                    </w:r>
                  </w:p>
                </w:txbxContent>
              </v:textbox>
              <w10:wrap anchorx="page"/>
            </v:shape>
          </w:pict>
        </mc:Fallback>
      </mc:AlternateContent>
    </w:r>
  </w:p>
  <w:sdt>
    <w:sdtPr>
      <w:id w:val="-312026895"/>
      <w:docPartObj>
        <w:docPartGallery w:val="Page Numbers (Bottom of Page)"/>
        <w:docPartUnique/>
      </w:docPartObj>
    </w:sdtPr>
    <w:sdtEndPr>
      <w:rPr>
        <w:color w:val="7F7F7F" w:themeColor="background1" w:themeShade="7F"/>
        <w:spacing w:val="60"/>
      </w:rPr>
    </w:sdtEndPr>
    <w:sdtContent>
      <w:p w14:paraId="2196259C" w14:textId="77777777" w:rsidR="000D3C38" w:rsidRDefault="000D3C38" w:rsidP="00C261CC">
        <w:pPr>
          <w:pStyle w:val="Footer"/>
          <w:pBdr>
            <w:top w:val="single" w:sz="4" w:space="14" w:color="D9D9D9" w:themeColor="background1" w:themeShade="D9"/>
          </w:pBdr>
          <w:jc w:val="left"/>
          <w:rPr>
            <w:color w:val="7F7F7F" w:themeColor="background1" w:themeShade="7F"/>
            <w:spacing w:val="60"/>
          </w:rPr>
        </w:pPr>
      </w:p>
      <w:p w14:paraId="182DA00D" w14:textId="77777777" w:rsidR="000D3C38" w:rsidRDefault="00BB2D47" w:rsidP="00C261CC">
        <w:pPr>
          <w:pStyle w:val="Footer"/>
          <w:pBdr>
            <w:top w:val="single" w:sz="4" w:space="14" w:color="D9D9D9" w:themeColor="background1" w:themeShade="D9"/>
          </w:pBdr>
          <w:jc w:val="left"/>
        </w:pPr>
      </w:p>
    </w:sdtContent>
  </w:sdt>
  <w:p w14:paraId="2961C60D" w14:textId="77777777" w:rsidR="000D3C38" w:rsidRDefault="000D3C38">
    <w:pPr>
      <w:pStyle w:val="BodyText"/>
      <w:spacing w:line="14" w:lineRule="auto"/>
      <w:rPr>
        <w:sz w:val="1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B6069" w14:textId="77777777" w:rsidR="000D3C38" w:rsidRDefault="000D3C38" w:rsidP="00811DE1">
    <w:pPr>
      <w:pStyle w:val="Footer"/>
      <w:jc w:val="left"/>
    </w:pPr>
    <w:r>
      <w:rPr>
        <w:noProof/>
      </w:rPr>
      <w:drawing>
        <wp:inline distT="0" distB="0" distL="0" distR="0" wp14:anchorId="4E7F80A7" wp14:editId="0C775F9C">
          <wp:extent cx="1219200" cy="99060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9200" cy="990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82BBB" w14:textId="77777777" w:rsidR="000D3C38" w:rsidRDefault="000D3C38">
      <w:r>
        <w:separator/>
      </w:r>
    </w:p>
  </w:footnote>
  <w:footnote w:type="continuationSeparator" w:id="0">
    <w:p w14:paraId="6166A96C" w14:textId="77777777" w:rsidR="000D3C38" w:rsidRDefault="000D3C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50676261"/>
      <w:docPartObj>
        <w:docPartGallery w:val="Page Numbers (Top of Page)"/>
        <w:docPartUnique/>
      </w:docPartObj>
    </w:sdtPr>
    <w:sdtEndPr>
      <w:rPr>
        <w:rStyle w:val="PageNumber"/>
      </w:rPr>
    </w:sdtEndPr>
    <w:sdtContent>
      <w:p w14:paraId="4EA25C2A" w14:textId="77777777" w:rsidR="000D3C38" w:rsidRDefault="000D3C38" w:rsidP="0004664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B69CC9" w14:textId="77777777" w:rsidR="000D3C38" w:rsidRDefault="000D3C38" w:rsidP="001D4E8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B7572" w14:textId="77777777" w:rsidR="000D3C38" w:rsidRDefault="000D3C38">
    <w:pPr>
      <w:pStyle w:val="Header"/>
    </w:pPr>
    <w:r>
      <w:rPr>
        <w:noProof/>
      </w:rPr>
      <mc:AlternateContent>
        <mc:Choice Requires="wps">
          <w:drawing>
            <wp:anchor distT="0" distB="0" distL="114300" distR="114300" simplePos="0" relativeHeight="251664384" behindDoc="0" locked="0" layoutInCell="1" allowOverlap="1" wp14:anchorId="07A9EF17" wp14:editId="1D4605B9">
              <wp:simplePos x="0" y="0"/>
              <wp:positionH relativeFrom="rightMargin">
                <wp:posOffset>-272415</wp:posOffset>
              </wp:positionH>
              <wp:positionV relativeFrom="paragraph">
                <wp:posOffset>-224790</wp:posOffset>
              </wp:positionV>
              <wp:extent cx="467995" cy="467995"/>
              <wp:effectExtent l="0" t="0" r="8255" b="8255"/>
              <wp:wrapThrough wrapText="bothSides">
                <wp:wrapPolygon edited="0">
                  <wp:start x="5275" y="0"/>
                  <wp:lineTo x="0" y="3517"/>
                  <wp:lineTo x="0" y="16706"/>
                  <wp:lineTo x="4396" y="21102"/>
                  <wp:lineTo x="16706" y="21102"/>
                  <wp:lineTo x="21102" y="16706"/>
                  <wp:lineTo x="21102" y="3517"/>
                  <wp:lineTo x="15826" y="0"/>
                  <wp:lineTo x="5275" y="0"/>
                </wp:wrapPolygon>
              </wp:wrapThrough>
              <wp:docPr id="6"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7995" cy="467995"/>
                      </a:xfrm>
                      <a:prstGeom prst="ellipse">
                        <a:avLst/>
                      </a:prstGeom>
                      <a:solidFill>
                        <a:srgbClr val="E572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98F09F" w14:textId="77777777" w:rsidR="000D3C38" w:rsidRPr="00E455D0" w:rsidRDefault="000D3C38" w:rsidP="00241BB2">
                          <w:pPr>
                            <w:jc w:val="center"/>
                            <w:rPr>
                              <w:rFonts w:asciiTheme="majorHAnsi" w:hAnsiTheme="majorHAnsi" w:cstheme="majorHAnsi"/>
                              <w:b/>
                              <w:bCs/>
                              <w:sz w:val="32"/>
                              <w:szCs w:val="32"/>
                            </w:rPr>
                          </w:pPr>
                          <w:r w:rsidRPr="00E455D0">
                            <w:rPr>
                              <w:rFonts w:asciiTheme="majorHAnsi" w:hAnsiTheme="majorHAnsi" w:cstheme="majorHAnsi"/>
                              <w:b/>
                              <w:bCs/>
                              <w:sz w:val="32"/>
                              <w:szCs w:val="32"/>
                              <w:lang w:val="en-GB"/>
                            </w:rPr>
                            <w:fldChar w:fldCharType="begin"/>
                          </w:r>
                          <w:r w:rsidRPr="00E455D0">
                            <w:rPr>
                              <w:rFonts w:asciiTheme="majorHAnsi" w:hAnsiTheme="majorHAnsi" w:cstheme="majorHAnsi"/>
                              <w:b/>
                              <w:bCs/>
                              <w:sz w:val="32"/>
                              <w:szCs w:val="32"/>
                              <w:lang w:val="en-GB"/>
                            </w:rPr>
                            <w:instrText xml:space="preserve"> PAGE </w:instrText>
                          </w:r>
                          <w:r w:rsidRPr="00E455D0">
                            <w:rPr>
                              <w:rFonts w:asciiTheme="majorHAnsi" w:hAnsiTheme="majorHAnsi" w:cstheme="majorHAnsi"/>
                              <w:b/>
                              <w:bCs/>
                              <w:sz w:val="32"/>
                              <w:szCs w:val="32"/>
                              <w:lang w:val="en-GB"/>
                            </w:rPr>
                            <w:fldChar w:fldCharType="separate"/>
                          </w:r>
                          <w:r w:rsidRPr="00E455D0">
                            <w:rPr>
                              <w:rFonts w:asciiTheme="majorHAnsi" w:hAnsiTheme="majorHAnsi" w:cstheme="majorHAnsi"/>
                              <w:b/>
                              <w:bCs/>
                              <w:noProof/>
                              <w:sz w:val="32"/>
                              <w:szCs w:val="32"/>
                              <w:lang w:val="en-GB"/>
                            </w:rPr>
                            <w:t>2</w:t>
                          </w:r>
                          <w:r w:rsidRPr="00E455D0">
                            <w:rPr>
                              <w:rFonts w:asciiTheme="majorHAnsi" w:hAnsiTheme="majorHAnsi" w:cstheme="majorHAnsi"/>
                              <w:b/>
                              <w:bCs/>
                              <w:sz w:val="32"/>
                              <w:szCs w:val="32"/>
                              <w:lang w:val="en-GB"/>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07A9EF17" id="Oval 6" o:spid="_x0000_s1030" alt="&quot;&quot;" style="position:absolute;margin-left:-21.45pt;margin-top:-17.7pt;width:36.85pt;height:36.85pt;z-index:251664384;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" fillcolor="#e57200" stroked="f" strokeweight="2pt">
              <v:textbox inset="0,0,0,0">
                <w:txbxContent>
                  <w:p w14:paraId="6098F09F" w14:textId="77777777" w:rsidR="000D3C38" w:rsidRPr="00E455D0" w:rsidRDefault="000D3C38" w:rsidP="00241BB2">
                    <w:pPr>
                      <w:jc w:val="center"/>
                      <w:rPr>
                        <w:rFonts w:asciiTheme="majorHAnsi" w:hAnsiTheme="majorHAnsi" w:cstheme="majorHAnsi"/>
                        <w:b/>
                        <w:bCs/>
                        <w:sz w:val="32"/>
                        <w:szCs w:val="32"/>
                      </w:rPr>
                    </w:pPr>
                    <w:r w:rsidRPr="00E455D0">
                      <w:rPr>
                        <w:rFonts w:asciiTheme="majorHAnsi" w:hAnsiTheme="majorHAnsi" w:cstheme="majorHAnsi"/>
                        <w:b/>
                        <w:bCs/>
                        <w:sz w:val="32"/>
                        <w:szCs w:val="32"/>
                        <w:lang w:val="en-GB"/>
                      </w:rPr>
                      <w:fldChar w:fldCharType="begin"/>
                    </w:r>
                    <w:r w:rsidRPr="00E455D0">
                      <w:rPr>
                        <w:rFonts w:asciiTheme="majorHAnsi" w:hAnsiTheme="majorHAnsi" w:cstheme="majorHAnsi"/>
                        <w:b/>
                        <w:bCs/>
                        <w:sz w:val="32"/>
                        <w:szCs w:val="32"/>
                        <w:lang w:val="en-GB"/>
                      </w:rPr>
                      <w:instrText xml:space="preserve"> PAGE </w:instrText>
                    </w:r>
                    <w:r w:rsidRPr="00E455D0">
                      <w:rPr>
                        <w:rFonts w:asciiTheme="majorHAnsi" w:hAnsiTheme="majorHAnsi" w:cstheme="majorHAnsi"/>
                        <w:b/>
                        <w:bCs/>
                        <w:sz w:val="32"/>
                        <w:szCs w:val="32"/>
                        <w:lang w:val="en-GB"/>
                      </w:rPr>
                      <w:fldChar w:fldCharType="separate"/>
                    </w:r>
                    <w:r w:rsidRPr="00E455D0">
                      <w:rPr>
                        <w:rFonts w:asciiTheme="majorHAnsi" w:hAnsiTheme="majorHAnsi" w:cstheme="majorHAnsi"/>
                        <w:b/>
                        <w:bCs/>
                        <w:noProof/>
                        <w:sz w:val="32"/>
                        <w:szCs w:val="32"/>
                        <w:lang w:val="en-GB"/>
                      </w:rPr>
                      <w:t>2</w:t>
                    </w:r>
                    <w:r w:rsidRPr="00E455D0">
                      <w:rPr>
                        <w:rFonts w:asciiTheme="majorHAnsi" w:hAnsiTheme="majorHAnsi" w:cstheme="majorHAnsi"/>
                        <w:b/>
                        <w:bCs/>
                        <w:sz w:val="32"/>
                        <w:szCs w:val="32"/>
                        <w:lang w:val="en-GB"/>
                      </w:rPr>
                      <w:fldChar w:fldCharType="end"/>
                    </w:r>
                  </w:p>
                </w:txbxContent>
              </v:textbox>
              <w10:wrap type="through" anchorx="margin"/>
            </v:oval>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E5231" w14:textId="758D4268" w:rsidR="000D3C38" w:rsidRDefault="000D3C38" w:rsidP="00BB2D47">
    <w:pPr>
      <w:pStyle w:val="Header"/>
    </w:pPr>
  </w:p>
  <w:p w14:paraId="47399394" w14:textId="06DF8217" w:rsidR="00BB2D47" w:rsidRDefault="00BB2D47" w:rsidP="00BB2D47">
    <w:pPr>
      <w:pStyle w:val="Header"/>
    </w:pPr>
  </w:p>
  <w:p w14:paraId="478E605B" w14:textId="3C135F25" w:rsidR="00BB2D47" w:rsidRDefault="00BB2D47" w:rsidP="00BB2D47">
    <w:pPr>
      <w:pStyle w:val="Header"/>
    </w:pPr>
  </w:p>
  <w:p w14:paraId="4E35F159" w14:textId="0678B42F" w:rsidR="00BB2D47" w:rsidRDefault="00BB2D47" w:rsidP="00BB2D47">
    <w:pPr>
      <w:pStyle w:val="Header"/>
    </w:pPr>
  </w:p>
  <w:p w14:paraId="5FA5222C" w14:textId="5D1CED8A" w:rsidR="00BB2D47" w:rsidRDefault="00BB2D47" w:rsidP="00BB2D47">
    <w:pPr>
      <w:pStyle w:val="Header"/>
    </w:pPr>
  </w:p>
  <w:p w14:paraId="39D1B521" w14:textId="3D1E7F57" w:rsidR="00BB2D47" w:rsidRDefault="00BB2D47" w:rsidP="00BB2D47">
    <w:pPr>
      <w:pStyle w:val="Header"/>
    </w:pPr>
  </w:p>
  <w:p w14:paraId="560809F7" w14:textId="0D732F03" w:rsidR="00BB2D47" w:rsidRDefault="00BB2D47" w:rsidP="00BB2D47">
    <w:pPr>
      <w:pStyle w:val="Header"/>
    </w:pPr>
  </w:p>
  <w:p w14:paraId="0640FA1D" w14:textId="77777777" w:rsidR="00BB2D47" w:rsidRPr="00BB2D47" w:rsidRDefault="00BB2D47" w:rsidP="00BB2D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9143761"/>
      <w:docPartObj>
        <w:docPartGallery w:val="Page Numbers (Top of Page)"/>
        <w:docPartUnique/>
      </w:docPartObj>
    </w:sdtPr>
    <w:sdtEndPr>
      <w:rPr>
        <w:rStyle w:val="PageNumber"/>
      </w:rPr>
    </w:sdtEndPr>
    <w:sdtContent>
      <w:p w14:paraId="197FD2BF" w14:textId="77777777" w:rsidR="000D3C38" w:rsidRDefault="000D3C38" w:rsidP="0004664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57C4A6E7" w14:textId="77777777" w:rsidR="000D3C38" w:rsidRDefault="000D3C38" w:rsidP="001D4E8F">
    <w:pPr>
      <w:pStyle w:val="Header"/>
      <w:tabs>
        <w:tab w:val="left" w:pos="8480"/>
        <w:tab w:val="right" w:pos="9838"/>
      </w:tabs>
      <w:ind w:right="360"/>
    </w:pPr>
    <w:r>
      <w:tab/>
    </w:r>
    <w:r>
      <w:tab/>
    </w:r>
    <w:r>
      <w:tab/>
    </w:r>
    <w:r>
      <w:tab/>
    </w:r>
    <w:r>
      <w:rPr>
        <w:noProof/>
      </w:rPr>
      <mc:AlternateContent>
        <mc:Choice Requires="wps">
          <w:drawing>
            <wp:anchor distT="0" distB="0" distL="114300" distR="114300" simplePos="0" relativeHeight="251663360" behindDoc="0" locked="0" layoutInCell="1" allowOverlap="1" wp14:anchorId="5A9BAE73" wp14:editId="21805642">
              <wp:simplePos x="0" y="0"/>
              <wp:positionH relativeFrom="column">
                <wp:posOffset>6101715</wp:posOffset>
              </wp:positionH>
              <wp:positionV relativeFrom="paragraph">
                <wp:posOffset>-90805</wp:posOffset>
              </wp:positionV>
              <wp:extent cx="468000" cy="468000"/>
              <wp:effectExtent l="0" t="0" r="1905" b="1905"/>
              <wp:wrapNone/>
              <wp:docPr id="122" name="Oval 1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E572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C4FA64" w14:textId="77777777" w:rsidR="000D3C38" w:rsidRPr="00E455D0" w:rsidRDefault="000D3C38" w:rsidP="001E27FA">
                          <w:pPr>
                            <w:jc w:val="center"/>
                            <w:rPr>
                              <w:rFonts w:asciiTheme="majorHAnsi" w:hAnsiTheme="majorHAnsi" w:cstheme="majorHAnsi"/>
                              <w:b/>
                              <w:bCs/>
                              <w:sz w:val="32"/>
                              <w:szCs w:val="32"/>
                            </w:rPr>
                          </w:pPr>
                          <w:r w:rsidRPr="00E455D0">
                            <w:rPr>
                              <w:rFonts w:asciiTheme="majorHAnsi" w:hAnsiTheme="majorHAnsi" w:cstheme="majorHAnsi"/>
                              <w:b/>
                              <w:bCs/>
                              <w:sz w:val="32"/>
                              <w:szCs w:val="32"/>
                              <w:lang w:val="en-GB"/>
                            </w:rPr>
                            <w:fldChar w:fldCharType="begin"/>
                          </w:r>
                          <w:r w:rsidRPr="00E455D0">
                            <w:rPr>
                              <w:rFonts w:asciiTheme="majorHAnsi" w:hAnsiTheme="majorHAnsi" w:cstheme="majorHAnsi"/>
                              <w:b/>
                              <w:bCs/>
                              <w:sz w:val="32"/>
                              <w:szCs w:val="32"/>
                              <w:lang w:val="en-GB"/>
                            </w:rPr>
                            <w:instrText xml:space="preserve"> PAGE </w:instrText>
                          </w:r>
                          <w:r w:rsidRPr="00E455D0">
                            <w:rPr>
                              <w:rFonts w:asciiTheme="majorHAnsi" w:hAnsiTheme="majorHAnsi" w:cstheme="majorHAnsi"/>
                              <w:b/>
                              <w:bCs/>
                              <w:sz w:val="32"/>
                              <w:szCs w:val="32"/>
                              <w:lang w:val="en-GB"/>
                            </w:rPr>
                            <w:fldChar w:fldCharType="separate"/>
                          </w:r>
                          <w:r w:rsidRPr="00E455D0">
                            <w:rPr>
                              <w:rFonts w:asciiTheme="majorHAnsi" w:hAnsiTheme="majorHAnsi" w:cstheme="majorHAnsi"/>
                              <w:b/>
                              <w:bCs/>
                              <w:noProof/>
                              <w:sz w:val="32"/>
                              <w:szCs w:val="32"/>
                              <w:lang w:val="en-GB"/>
                            </w:rPr>
                            <w:t>2</w:t>
                          </w:r>
                          <w:r w:rsidRPr="00E455D0">
                            <w:rPr>
                              <w:rFonts w:asciiTheme="majorHAnsi" w:hAnsiTheme="majorHAnsi" w:cstheme="majorHAnsi"/>
                              <w:b/>
                              <w:bCs/>
                              <w:sz w:val="32"/>
                              <w:szCs w:val="32"/>
                              <w:lang w:val="en-GB"/>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9BAE73" id="Oval 122" o:spid="_x0000_s1032" alt="&quot;&quot;" style="position:absolute;margin-left:480.45pt;margin-top:-7.15pt;width:36.85pt;height:3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" fillcolor="#e57200" stroked="f" strokeweight="2pt">
              <v:textbox inset="0,0,0,0">
                <w:txbxContent>
                  <w:p w14:paraId="70C4FA64" w14:textId="77777777" w:rsidR="000D3C38" w:rsidRPr="00E455D0" w:rsidRDefault="000D3C38" w:rsidP="001E27FA">
                    <w:pPr>
                      <w:jc w:val="center"/>
                      <w:rPr>
                        <w:rFonts w:asciiTheme="majorHAnsi" w:hAnsiTheme="majorHAnsi" w:cstheme="majorHAnsi"/>
                        <w:b/>
                        <w:bCs/>
                        <w:sz w:val="32"/>
                        <w:szCs w:val="32"/>
                      </w:rPr>
                    </w:pPr>
                    <w:r w:rsidRPr="00E455D0">
                      <w:rPr>
                        <w:rFonts w:asciiTheme="majorHAnsi" w:hAnsiTheme="majorHAnsi" w:cstheme="majorHAnsi"/>
                        <w:b/>
                        <w:bCs/>
                        <w:sz w:val="32"/>
                        <w:szCs w:val="32"/>
                        <w:lang w:val="en-GB"/>
                      </w:rPr>
                      <w:fldChar w:fldCharType="begin"/>
                    </w:r>
                    <w:r w:rsidRPr="00E455D0">
                      <w:rPr>
                        <w:rFonts w:asciiTheme="majorHAnsi" w:hAnsiTheme="majorHAnsi" w:cstheme="majorHAnsi"/>
                        <w:b/>
                        <w:bCs/>
                        <w:sz w:val="32"/>
                        <w:szCs w:val="32"/>
                        <w:lang w:val="en-GB"/>
                      </w:rPr>
                      <w:instrText xml:space="preserve"> PAGE </w:instrText>
                    </w:r>
                    <w:r w:rsidRPr="00E455D0">
                      <w:rPr>
                        <w:rFonts w:asciiTheme="majorHAnsi" w:hAnsiTheme="majorHAnsi" w:cstheme="majorHAnsi"/>
                        <w:b/>
                        <w:bCs/>
                        <w:sz w:val="32"/>
                        <w:szCs w:val="32"/>
                        <w:lang w:val="en-GB"/>
                      </w:rPr>
                      <w:fldChar w:fldCharType="separate"/>
                    </w:r>
                    <w:r w:rsidRPr="00E455D0">
                      <w:rPr>
                        <w:rFonts w:asciiTheme="majorHAnsi" w:hAnsiTheme="majorHAnsi" w:cstheme="majorHAnsi"/>
                        <w:b/>
                        <w:bCs/>
                        <w:noProof/>
                        <w:sz w:val="32"/>
                        <w:szCs w:val="32"/>
                        <w:lang w:val="en-GB"/>
                      </w:rPr>
                      <w:t>2</w:t>
                    </w:r>
                    <w:r w:rsidRPr="00E455D0">
                      <w:rPr>
                        <w:rFonts w:asciiTheme="majorHAnsi" w:hAnsiTheme="majorHAnsi" w:cstheme="majorHAnsi"/>
                        <w:b/>
                        <w:bCs/>
                        <w:sz w:val="32"/>
                        <w:szCs w:val="32"/>
                        <w:lang w:val="en-GB"/>
                      </w:rPr>
                      <w:fldChar w:fldCharType="end"/>
                    </w:r>
                  </w:p>
                </w:txbxContent>
              </v:textbox>
            </v:oval>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C4F23"/>
    <w:multiLevelType w:val="hybridMultilevel"/>
    <w:tmpl w:val="91725D06"/>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C01A6C"/>
    <w:multiLevelType w:val="hybridMultilevel"/>
    <w:tmpl w:val="8D8804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59186A"/>
    <w:multiLevelType w:val="hybridMultilevel"/>
    <w:tmpl w:val="77069068"/>
    <w:lvl w:ilvl="0" w:tplc="75301892">
      <w:start w:val="1"/>
      <w:numFmt w:val="bullet"/>
      <w:pStyle w:val="BulletList"/>
      <w:lvlText w:val=""/>
      <w:lvlJc w:val="left"/>
      <w:pPr>
        <w:ind w:left="643"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0C7225A1"/>
    <w:multiLevelType w:val="hybridMultilevel"/>
    <w:tmpl w:val="970E88AE"/>
    <w:lvl w:ilvl="0" w:tplc="08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2C5038"/>
    <w:multiLevelType w:val="hybridMultilevel"/>
    <w:tmpl w:val="8DDEEAA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8F7B10"/>
    <w:multiLevelType w:val="hybridMultilevel"/>
    <w:tmpl w:val="BB506EC0"/>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44B24FF"/>
    <w:multiLevelType w:val="hybridMultilevel"/>
    <w:tmpl w:val="091A64F8"/>
    <w:lvl w:ilvl="0" w:tplc="04090001">
      <w:start w:val="1"/>
      <w:numFmt w:val="bullet"/>
      <w:lvlText w:val=""/>
      <w:lvlJc w:val="left"/>
      <w:pPr>
        <w:ind w:left="360" w:hanging="360"/>
      </w:pPr>
      <w:rPr>
        <w:rFonts w:ascii="Symbol" w:hAnsi="Symbol" w:hint="default"/>
        <w:sz w:val="1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685E87"/>
    <w:multiLevelType w:val="hybridMultilevel"/>
    <w:tmpl w:val="8000DFA6"/>
    <w:lvl w:ilvl="0" w:tplc="9F04F386">
      <w:start w:val="1"/>
      <w:numFmt w:val="bullet"/>
      <w:lvlText w:val=""/>
      <w:lvlJc w:val="left"/>
      <w:pPr>
        <w:ind w:left="360" w:hanging="360"/>
      </w:pPr>
      <w:rPr>
        <w:rFonts w:ascii="Symbol" w:hAnsi="Symbol" w:hint="default"/>
        <w:sz w:val="28"/>
        <w:szCs w:val="28"/>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751CFA"/>
    <w:multiLevelType w:val="hybridMultilevel"/>
    <w:tmpl w:val="95EC0906"/>
    <w:lvl w:ilvl="0" w:tplc="08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286256"/>
    <w:multiLevelType w:val="hybridMultilevel"/>
    <w:tmpl w:val="E3364E82"/>
    <w:lvl w:ilvl="0" w:tplc="08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97B3070"/>
    <w:multiLevelType w:val="hybridMultilevel"/>
    <w:tmpl w:val="BBAC5EEC"/>
    <w:lvl w:ilvl="0" w:tplc="56D464C2">
      <w:start w:val="1"/>
      <w:numFmt w:val="bullet"/>
      <w:pStyle w:val="Boxbullets"/>
      <w:lvlText w:val=""/>
      <w:lvlJc w:val="left"/>
      <w:pPr>
        <w:ind w:left="720" w:hanging="360"/>
      </w:pPr>
      <w:rPr>
        <w:rFonts w:ascii="Symbol" w:hAnsi="Symbol" w:hint="default"/>
      </w:rPr>
    </w:lvl>
    <w:lvl w:ilvl="1" w:tplc="D72660DC">
      <w:start w:val="1"/>
      <w:numFmt w:val="bullet"/>
      <w:lvlText w:val="•"/>
      <w:lvlJc w:val="left"/>
      <w:pPr>
        <w:tabs>
          <w:tab w:val="num" w:pos="1440"/>
        </w:tabs>
        <w:ind w:left="1440" w:hanging="360"/>
      </w:pPr>
      <w:rPr>
        <w:rFonts w:ascii="Times New Roman" w:hAnsi="Times New Roman" w:hint="default"/>
      </w:rPr>
    </w:lvl>
    <w:lvl w:ilvl="2" w:tplc="636A78E6" w:tentative="1">
      <w:start w:val="1"/>
      <w:numFmt w:val="bullet"/>
      <w:lvlText w:val="•"/>
      <w:lvlJc w:val="left"/>
      <w:pPr>
        <w:tabs>
          <w:tab w:val="num" w:pos="2160"/>
        </w:tabs>
        <w:ind w:left="2160" w:hanging="360"/>
      </w:pPr>
      <w:rPr>
        <w:rFonts w:ascii="Times New Roman" w:hAnsi="Times New Roman" w:hint="default"/>
      </w:rPr>
    </w:lvl>
    <w:lvl w:ilvl="3" w:tplc="9B3A8890" w:tentative="1">
      <w:start w:val="1"/>
      <w:numFmt w:val="bullet"/>
      <w:lvlText w:val="•"/>
      <w:lvlJc w:val="left"/>
      <w:pPr>
        <w:tabs>
          <w:tab w:val="num" w:pos="2880"/>
        </w:tabs>
        <w:ind w:left="2880" w:hanging="360"/>
      </w:pPr>
      <w:rPr>
        <w:rFonts w:ascii="Times New Roman" w:hAnsi="Times New Roman" w:hint="default"/>
      </w:rPr>
    </w:lvl>
    <w:lvl w:ilvl="4" w:tplc="66CAAD00" w:tentative="1">
      <w:start w:val="1"/>
      <w:numFmt w:val="bullet"/>
      <w:lvlText w:val="•"/>
      <w:lvlJc w:val="left"/>
      <w:pPr>
        <w:tabs>
          <w:tab w:val="num" w:pos="3600"/>
        </w:tabs>
        <w:ind w:left="3600" w:hanging="360"/>
      </w:pPr>
      <w:rPr>
        <w:rFonts w:ascii="Times New Roman" w:hAnsi="Times New Roman" w:hint="default"/>
      </w:rPr>
    </w:lvl>
    <w:lvl w:ilvl="5" w:tplc="6E52D390" w:tentative="1">
      <w:start w:val="1"/>
      <w:numFmt w:val="bullet"/>
      <w:lvlText w:val="•"/>
      <w:lvlJc w:val="left"/>
      <w:pPr>
        <w:tabs>
          <w:tab w:val="num" w:pos="4320"/>
        </w:tabs>
        <w:ind w:left="4320" w:hanging="360"/>
      </w:pPr>
      <w:rPr>
        <w:rFonts w:ascii="Times New Roman" w:hAnsi="Times New Roman" w:hint="default"/>
      </w:rPr>
    </w:lvl>
    <w:lvl w:ilvl="6" w:tplc="D708F876" w:tentative="1">
      <w:start w:val="1"/>
      <w:numFmt w:val="bullet"/>
      <w:lvlText w:val="•"/>
      <w:lvlJc w:val="left"/>
      <w:pPr>
        <w:tabs>
          <w:tab w:val="num" w:pos="5040"/>
        </w:tabs>
        <w:ind w:left="5040" w:hanging="360"/>
      </w:pPr>
      <w:rPr>
        <w:rFonts w:ascii="Times New Roman" w:hAnsi="Times New Roman" w:hint="default"/>
      </w:rPr>
    </w:lvl>
    <w:lvl w:ilvl="7" w:tplc="478AF256" w:tentative="1">
      <w:start w:val="1"/>
      <w:numFmt w:val="bullet"/>
      <w:lvlText w:val="•"/>
      <w:lvlJc w:val="left"/>
      <w:pPr>
        <w:tabs>
          <w:tab w:val="num" w:pos="5760"/>
        </w:tabs>
        <w:ind w:left="5760" w:hanging="360"/>
      </w:pPr>
      <w:rPr>
        <w:rFonts w:ascii="Times New Roman" w:hAnsi="Times New Roman" w:hint="default"/>
      </w:rPr>
    </w:lvl>
    <w:lvl w:ilvl="8" w:tplc="4E66F00E"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DDE015C"/>
    <w:multiLevelType w:val="hybridMultilevel"/>
    <w:tmpl w:val="A9C8D9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403B9D"/>
    <w:multiLevelType w:val="hybridMultilevel"/>
    <w:tmpl w:val="F30E20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7AB75F4"/>
    <w:multiLevelType w:val="hybridMultilevel"/>
    <w:tmpl w:val="AB4293BC"/>
    <w:lvl w:ilvl="0" w:tplc="B5786554">
      <w:start w:val="18"/>
      <w:numFmt w:val="bullet"/>
      <w:lvlText w:val="-"/>
      <w:lvlJc w:val="left"/>
      <w:pPr>
        <w:ind w:left="360" w:hanging="360"/>
      </w:pPr>
      <w:rPr>
        <w:rFonts w:ascii="Avenir Book" w:eastAsia="SimHei" w:hAnsi="Avenir Book" w:cstheme="minorHAns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7E06E1A"/>
    <w:multiLevelType w:val="hybridMultilevel"/>
    <w:tmpl w:val="2F681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124FA2"/>
    <w:multiLevelType w:val="hybridMultilevel"/>
    <w:tmpl w:val="8F48442E"/>
    <w:lvl w:ilvl="0" w:tplc="08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C630DE"/>
    <w:multiLevelType w:val="multilevel"/>
    <w:tmpl w:val="D204933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2B62167B"/>
    <w:multiLevelType w:val="hybridMultilevel"/>
    <w:tmpl w:val="3190EE9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C213C48"/>
    <w:multiLevelType w:val="hybridMultilevel"/>
    <w:tmpl w:val="9E603B00"/>
    <w:lvl w:ilvl="0" w:tplc="0C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E676E4C"/>
    <w:multiLevelType w:val="multilevel"/>
    <w:tmpl w:val="CFAA442E"/>
    <w:lvl w:ilvl="0">
      <w:start w:val="1"/>
      <w:numFmt w:val="decimal"/>
      <w:lvlText w:val="%1."/>
      <w:lvlJc w:val="left"/>
      <w:pPr>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31501791"/>
    <w:multiLevelType w:val="hybridMultilevel"/>
    <w:tmpl w:val="79C2ACD2"/>
    <w:lvl w:ilvl="0" w:tplc="75886352">
      <w:start w:val="1"/>
      <w:numFmt w:val="bullet"/>
      <w:lvlText w:val=""/>
      <w:lvlJc w:val="left"/>
      <w:pPr>
        <w:ind w:left="360" w:hanging="360"/>
      </w:pPr>
      <w:rPr>
        <w:rFonts w:ascii="Symbol" w:hAnsi="Symbol" w:hint="default"/>
        <w:sz w:val="28"/>
        <w:szCs w:val="28"/>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1B7776A"/>
    <w:multiLevelType w:val="hybridMultilevel"/>
    <w:tmpl w:val="DF8A607C"/>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173190A"/>
    <w:multiLevelType w:val="hybridMultilevel"/>
    <w:tmpl w:val="A17EC830"/>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3861D07"/>
    <w:multiLevelType w:val="hybridMultilevel"/>
    <w:tmpl w:val="AEF8D9D6"/>
    <w:lvl w:ilvl="0" w:tplc="08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BE13EF6"/>
    <w:multiLevelType w:val="hybridMultilevel"/>
    <w:tmpl w:val="3C46D7D2"/>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DA57F5D"/>
    <w:multiLevelType w:val="hybridMultilevel"/>
    <w:tmpl w:val="B2C6C94A"/>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49A6888"/>
    <w:multiLevelType w:val="hybridMultilevel"/>
    <w:tmpl w:val="CB2CF5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68856D5"/>
    <w:multiLevelType w:val="hybridMultilevel"/>
    <w:tmpl w:val="6CD23086"/>
    <w:lvl w:ilvl="0" w:tplc="ECD8D038">
      <w:start w:val="1"/>
      <w:numFmt w:val="bullet"/>
      <w:lvlText w:val=""/>
      <w:lvlJc w:val="left"/>
      <w:pPr>
        <w:ind w:left="360" w:hanging="360"/>
      </w:pPr>
      <w:rPr>
        <w:rFonts w:ascii="Symbol" w:hAnsi="Symbol" w:hint="default"/>
        <w:b/>
        <w:color w:val="auto"/>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8A91D08"/>
    <w:multiLevelType w:val="hybridMultilevel"/>
    <w:tmpl w:val="C7ACA58C"/>
    <w:lvl w:ilvl="0" w:tplc="08090001">
      <w:start w:val="1"/>
      <w:numFmt w:val="bullet"/>
      <w:lvlText w:val=""/>
      <w:lvlJc w:val="left"/>
      <w:pPr>
        <w:ind w:left="363" w:hanging="360"/>
      </w:pPr>
      <w:rPr>
        <w:rFonts w:ascii="Symbol" w:hAnsi="Symbol" w:cs="Symbol" w:hint="default"/>
      </w:rPr>
    </w:lvl>
    <w:lvl w:ilvl="1" w:tplc="0C090003">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29" w15:restartNumberingAfterBreak="0">
    <w:nsid w:val="5A176902"/>
    <w:multiLevelType w:val="hybridMultilevel"/>
    <w:tmpl w:val="B93CE248"/>
    <w:lvl w:ilvl="0" w:tplc="383268EC">
      <w:start w:val="18"/>
      <w:numFmt w:val="bullet"/>
      <w:lvlText w:val="-"/>
      <w:lvlJc w:val="left"/>
      <w:pPr>
        <w:ind w:left="360" w:hanging="360"/>
      </w:pPr>
      <w:rPr>
        <w:rFonts w:ascii="Avenir Book" w:eastAsia="Times New Roman" w:hAnsi="Avenir Book" w:cstheme="min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A52476E"/>
    <w:multiLevelType w:val="hybridMultilevel"/>
    <w:tmpl w:val="F62ED618"/>
    <w:lvl w:ilvl="0" w:tplc="78EA1864">
      <w:start w:val="1"/>
      <w:numFmt w:val="decimal"/>
      <w:lvlText w:val="%1."/>
      <w:lvlJc w:val="left"/>
      <w:pPr>
        <w:ind w:left="360" w:hanging="360"/>
      </w:pPr>
      <w:rPr>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D2479AD"/>
    <w:multiLevelType w:val="hybridMultilevel"/>
    <w:tmpl w:val="4670A2A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605A169E"/>
    <w:multiLevelType w:val="hybridMultilevel"/>
    <w:tmpl w:val="CF8CA30E"/>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0FB40C9"/>
    <w:multiLevelType w:val="hybridMultilevel"/>
    <w:tmpl w:val="1DF0EF12"/>
    <w:lvl w:ilvl="0" w:tplc="0C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34C3480"/>
    <w:multiLevelType w:val="hybridMultilevel"/>
    <w:tmpl w:val="07CA3DFE"/>
    <w:lvl w:ilvl="0" w:tplc="9FE0F9B6">
      <w:start w:val="1"/>
      <w:numFmt w:val="decimal"/>
      <w:lvlText w:val="%1."/>
      <w:lvlJc w:val="left"/>
      <w:pPr>
        <w:ind w:left="360" w:hanging="360"/>
      </w:pPr>
      <w:rPr>
        <w:b w:val="0"/>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63742D49"/>
    <w:multiLevelType w:val="hybridMultilevel"/>
    <w:tmpl w:val="1A464D0C"/>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5327017"/>
    <w:multiLevelType w:val="hybridMultilevel"/>
    <w:tmpl w:val="A35A4134"/>
    <w:lvl w:ilvl="0" w:tplc="D9005F78">
      <w:start w:val="1"/>
      <w:numFmt w:val="decimal"/>
      <w:pStyle w:val="References"/>
      <w:lvlText w:val="%1."/>
      <w:lvlJc w:val="left"/>
      <w:pPr>
        <w:ind w:left="664" w:hanging="560"/>
      </w:pPr>
      <w:rPr>
        <w:rFonts w:ascii="Arial" w:eastAsia="Arial" w:hAnsi="Arial" w:cs="Arial" w:hint="default"/>
        <w:spacing w:val="-1"/>
        <w:w w:val="99"/>
        <w:sz w:val="20"/>
        <w:szCs w:val="20"/>
        <w:lang w:val="en-AU" w:eastAsia="en-AU" w:bidi="en-AU"/>
      </w:rPr>
    </w:lvl>
    <w:lvl w:ilvl="1" w:tplc="336E4BDA">
      <w:numFmt w:val="bullet"/>
      <w:lvlText w:val="•"/>
      <w:lvlJc w:val="left"/>
      <w:pPr>
        <w:ind w:left="1591" w:hanging="560"/>
      </w:pPr>
      <w:rPr>
        <w:rFonts w:hint="default"/>
        <w:lang w:val="en-AU" w:eastAsia="en-AU" w:bidi="en-AU"/>
      </w:rPr>
    </w:lvl>
    <w:lvl w:ilvl="2" w:tplc="6DCE0BF4">
      <w:numFmt w:val="bullet"/>
      <w:lvlText w:val="•"/>
      <w:lvlJc w:val="left"/>
      <w:pPr>
        <w:ind w:left="2523" w:hanging="560"/>
      </w:pPr>
      <w:rPr>
        <w:rFonts w:hint="default"/>
        <w:lang w:val="en-AU" w:eastAsia="en-AU" w:bidi="en-AU"/>
      </w:rPr>
    </w:lvl>
    <w:lvl w:ilvl="3" w:tplc="E44CDADC">
      <w:numFmt w:val="bullet"/>
      <w:lvlText w:val="•"/>
      <w:lvlJc w:val="left"/>
      <w:pPr>
        <w:ind w:left="3455" w:hanging="560"/>
      </w:pPr>
      <w:rPr>
        <w:rFonts w:hint="default"/>
        <w:lang w:val="en-AU" w:eastAsia="en-AU" w:bidi="en-AU"/>
      </w:rPr>
    </w:lvl>
    <w:lvl w:ilvl="4" w:tplc="AFCA4CD8">
      <w:numFmt w:val="bullet"/>
      <w:lvlText w:val="•"/>
      <w:lvlJc w:val="left"/>
      <w:pPr>
        <w:ind w:left="4387" w:hanging="560"/>
      </w:pPr>
      <w:rPr>
        <w:rFonts w:hint="default"/>
        <w:lang w:val="en-AU" w:eastAsia="en-AU" w:bidi="en-AU"/>
      </w:rPr>
    </w:lvl>
    <w:lvl w:ilvl="5" w:tplc="6DCCA1B8">
      <w:numFmt w:val="bullet"/>
      <w:lvlText w:val="•"/>
      <w:lvlJc w:val="left"/>
      <w:pPr>
        <w:ind w:left="5319" w:hanging="560"/>
      </w:pPr>
      <w:rPr>
        <w:rFonts w:hint="default"/>
        <w:lang w:val="en-AU" w:eastAsia="en-AU" w:bidi="en-AU"/>
      </w:rPr>
    </w:lvl>
    <w:lvl w:ilvl="6" w:tplc="78AE3BB2">
      <w:numFmt w:val="bullet"/>
      <w:lvlText w:val="•"/>
      <w:lvlJc w:val="left"/>
      <w:pPr>
        <w:ind w:left="6251" w:hanging="560"/>
      </w:pPr>
      <w:rPr>
        <w:rFonts w:hint="default"/>
        <w:lang w:val="en-AU" w:eastAsia="en-AU" w:bidi="en-AU"/>
      </w:rPr>
    </w:lvl>
    <w:lvl w:ilvl="7" w:tplc="9248604E">
      <w:numFmt w:val="bullet"/>
      <w:lvlText w:val="•"/>
      <w:lvlJc w:val="left"/>
      <w:pPr>
        <w:ind w:left="7183" w:hanging="560"/>
      </w:pPr>
      <w:rPr>
        <w:rFonts w:hint="default"/>
        <w:lang w:val="en-AU" w:eastAsia="en-AU" w:bidi="en-AU"/>
      </w:rPr>
    </w:lvl>
    <w:lvl w:ilvl="8" w:tplc="15ACC17C">
      <w:numFmt w:val="bullet"/>
      <w:lvlText w:val="•"/>
      <w:lvlJc w:val="left"/>
      <w:pPr>
        <w:ind w:left="8115" w:hanging="560"/>
      </w:pPr>
      <w:rPr>
        <w:rFonts w:hint="default"/>
        <w:lang w:val="en-AU" w:eastAsia="en-AU" w:bidi="en-AU"/>
      </w:rPr>
    </w:lvl>
  </w:abstractNum>
  <w:abstractNum w:abstractNumId="37" w15:restartNumberingAfterBreak="0">
    <w:nsid w:val="65D14D93"/>
    <w:multiLevelType w:val="hybridMultilevel"/>
    <w:tmpl w:val="FCF041E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66411567"/>
    <w:multiLevelType w:val="hybridMultilevel"/>
    <w:tmpl w:val="78C82BD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CB35E4"/>
    <w:multiLevelType w:val="hybridMultilevel"/>
    <w:tmpl w:val="00A6220A"/>
    <w:lvl w:ilvl="0" w:tplc="23861A08">
      <w:start w:val="1"/>
      <w:numFmt w:val="decimal"/>
      <w:pStyle w:val="1Numberedlist"/>
      <w:lvlText w:val="%1."/>
      <w:lvlJc w:val="left"/>
      <w:pPr>
        <w:ind w:left="360" w:hanging="360"/>
      </w:pPr>
      <w:rPr>
        <w:rFont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0" w15:restartNumberingAfterBreak="0">
    <w:nsid w:val="6BEB5347"/>
    <w:multiLevelType w:val="hybridMultilevel"/>
    <w:tmpl w:val="4A423EF0"/>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C107509"/>
    <w:multiLevelType w:val="multilevel"/>
    <w:tmpl w:val="876A82AA"/>
    <w:lvl w:ilvl="0">
      <w:start w:val="1"/>
      <w:numFmt w:val="decimal"/>
      <w:lvlText w:val="%1."/>
      <w:lvlJc w:val="left"/>
      <w:pPr>
        <w:ind w:left="502" w:hanging="360"/>
      </w:pPr>
      <w:rPr>
        <w:rFonts w:hint="default"/>
        <w:sz w:val="28"/>
        <w:szCs w:val="28"/>
      </w:rPr>
    </w:lvl>
    <w:lvl w:ilvl="1">
      <w:start w:val="6"/>
      <w:numFmt w:val="bullet"/>
      <w:lvlText w:val="-"/>
      <w:lvlJc w:val="left"/>
      <w:pPr>
        <w:ind w:left="1080" w:hanging="360"/>
      </w:pPr>
      <w:rPr>
        <w:rFonts w:ascii="Calibri" w:eastAsia="Times New Roman" w:hAnsi="Calibri" w:cs="Calibri"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745527EC"/>
    <w:multiLevelType w:val="hybridMultilevel"/>
    <w:tmpl w:val="84FE9FCC"/>
    <w:lvl w:ilvl="0" w:tplc="0C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4651A29"/>
    <w:multiLevelType w:val="hybridMultilevel"/>
    <w:tmpl w:val="A9F22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E97738"/>
    <w:multiLevelType w:val="hybridMultilevel"/>
    <w:tmpl w:val="5894BAF6"/>
    <w:lvl w:ilvl="0" w:tplc="2570AA2E">
      <w:start w:val="2"/>
      <w:numFmt w:val="bullet"/>
      <w:lvlText w:val="-"/>
      <w:lvlJc w:val="left"/>
      <w:pPr>
        <w:ind w:left="360" w:hanging="360"/>
      </w:pPr>
      <w:rPr>
        <w:rFonts w:ascii="Avenir Book" w:eastAsia="Times New Roman" w:hAnsi="Avenir Book" w:cstheme="minorHAnsi" w:hint="default"/>
        <w:b/>
        <w:color w:val="1F497D" w:themeColor="text2"/>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961551C"/>
    <w:multiLevelType w:val="hybridMultilevel"/>
    <w:tmpl w:val="8B0E28D4"/>
    <w:lvl w:ilvl="0" w:tplc="C478B3F2">
      <w:start w:val="1"/>
      <w:numFmt w:val="bullet"/>
      <w:lvlText w:val=""/>
      <w:lvlJc w:val="left"/>
      <w:pPr>
        <w:ind w:left="360" w:hanging="360"/>
      </w:pPr>
      <w:rPr>
        <w:rFonts w:ascii="Symbol" w:hAnsi="Symbol" w:cs="Symbol" w:hint="default"/>
        <w:b/>
        <w:color w:val="000000" w:themeColor="text1"/>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C6D3833"/>
    <w:multiLevelType w:val="hybridMultilevel"/>
    <w:tmpl w:val="8C10B91A"/>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D847A22"/>
    <w:multiLevelType w:val="hybridMultilevel"/>
    <w:tmpl w:val="2422817C"/>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6"/>
  </w:num>
  <w:num w:numId="2">
    <w:abstractNumId w:val="39"/>
  </w:num>
  <w:num w:numId="3">
    <w:abstractNumId w:val="2"/>
  </w:num>
  <w:num w:numId="4">
    <w:abstractNumId w:val="10"/>
  </w:num>
  <w:num w:numId="5">
    <w:abstractNumId w:val="43"/>
  </w:num>
  <w:num w:numId="6">
    <w:abstractNumId w:val="0"/>
  </w:num>
  <w:num w:numId="7">
    <w:abstractNumId w:val="18"/>
  </w:num>
  <w:num w:numId="8">
    <w:abstractNumId w:val="33"/>
  </w:num>
  <w:num w:numId="9">
    <w:abstractNumId w:val="42"/>
  </w:num>
  <w:num w:numId="10">
    <w:abstractNumId w:val="45"/>
  </w:num>
  <w:num w:numId="11">
    <w:abstractNumId w:val="27"/>
  </w:num>
  <w:num w:numId="12">
    <w:abstractNumId w:val="40"/>
  </w:num>
  <w:num w:numId="13">
    <w:abstractNumId w:val="30"/>
  </w:num>
  <w:num w:numId="14">
    <w:abstractNumId w:val="38"/>
  </w:num>
  <w:num w:numId="15">
    <w:abstractNumId w:val="5"/>
  </w:num>
  <w:num w:numId="16">
    <w:abstractNumId w:val="41"/>
  </w:num>
  <w:num w:numId="17">
    <w:abstractNumId w:val="34"/>
  </w:num>
  <w:num w:numId="18">
    <w:abstractNumId w:val="19"/>
  </w:num>
  <w:num w:numId="19">
    <w:abstractNumId w:val="4"/>
  </w:num>
  <w:num w:numId="20">
    <w:abstractNumId w:val="26"/>
  </w:num>
  <w:num w:numId="21">
    <w:abstractNumId w:val="12"/>
  </w:num>
  <w:num w:numId="22">
    <w:abstractNumId w:val="11"/>
  </w:num>
  <w:num w:numId="23">
    <w:abstractNumId w:val="1"/>
  </w:num>
  <w:num w:numId="24">
    <w:abstractNumId w:val="21"/>
  </w:num>
  <w:num w:numId="25">
    <w:abstractNumId w:val="16"/>
  </w:num>
  <w:num w:numId="26">
    <w:abstractNumId w:val="32"/>
  </w:num>
  <w:num w:numId="27">
    <w:abstractNumId w:val="24"/>
  </w:num>
  <w:num w:numId="28">
    <w:abstractNumId w:val="35"/>
  </w:num>
  <w:num w:numId="29">
    <w:abstractNumId w:val="44"/>
  </w:num>
  <w:num w:numId="30">
    <w:abstractNumId w:val="13"/>
  </w:num>
  <w:num w:numId="31">
    <w:abstractNumId w:val="23"/>
  </w:num>
  <w:num w:numId="32">
    <w:abstractNumId w:val="8"/>
  </w:num>
  <w:num w:numId="33">
    <w:abstractNumId w:val="46"/>
  </w:num>
  <w:num w:numId="34">
    <w:abstractNumId w:val="9"/>
  </w:num>
  <w:num w:numId="35">
    <w:abstractNumId w:val="29"/>
  </w:num>
  <w:num w:numId="36">
    <w:abstractNumId w:val="31"/>
  </w:num>
  <w:num w:numId="37">
    <w:abstractNumId w:val="7"/>
  </w:num>
  <w:num w:numId="38">
    <w:abstractNumId w:val="28"/>
  </w:num>
  <w:num w:numId="39">
    <w:abstractNumId w:val="20"/>
  </w:num>
  <w:num w:numId="40">
    <w:abstractNumId w:val="6"/>
  </w:num>
  <w:num w:numId="41">
    <w:abstractNumId w:val="17"/>
  </w:num>
  <w:num w:numId="42">
    <w:abstractNumId w:val="47"/>
  </w:num>
  <w:num w:numId="43">
    <w:abstractNumId w:val="25"/>
  </w:num>
  <w:num w:numId="44">
    <w:abstractNumId w:val="22"/>
  </w:num>
  <w:num w:numId="45">
    <w:abstractNumId w:val="15"/>
  </w:num>
  <w:num w:numId="46">
    <w:abstractNumId w:val="3"/>
  </w:num>
  <w:num w:numId="47">
    <w:abstractNumId w:val="14"/>
  </w:num>
  <w:num w:numId="48">
    <w:abstractNumId w:val="3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8"/>
  <w:drawingGridVerticalSpacing w:val="181"/>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umbered&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9a5wrrfnvps2qerwdrxpts7zvfrfrasf50a&quot;&gt;EA_PP_Finalreport&lt;record-ids&gt;&lt;item&gt;1&lt;/item&gt;&lt;item&gt;2&lt;/item&gt;&lt;item&gt;3&lt;/item&gt;&lt;item&gt;4&lt;/item&gt;&lt;item&gt;5&lt;/item&gt;&lt;item&gt;6&lt;/item&gt;&lt;item&gt;7&lt;/item&gt;&lt;item&gt;8&lt;/item&gt;&lt;item&gt;9&lt;/item&gt;&lt;item&gt;10&lt;/item&gt;&lt;item&gt;11&lt;/item&gt;&lt;item&gt;12&lt;/item&gt;&lt;item&gt;14&lt;/item&gt;&lt;item&gt;15&lt;/item&gt;&lt;item&gt;16&lt;/item&gt;&lt;item&gt;17&lt;/item&gt;&lt;item&gt;18&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6&lt;/item&gt;&lt;item&gt;67&lt;/item&gt;&lt;item&gt;68&lt;/item&gt;&lt;item&gt;69&lt;/item&gt;&lt;item&gt;70&lt;/item&gt;&lt;item&gt;71&lt;/item&gt;&lt;item&gt;72&lt;/item&gt;&lt;item&gt;74&lt;/item&gt;&lt;item&gt;75&lt;/item&gt;&lt;item&gt;76&lt;/item&gt;&lt;item&gt;77&lt;/item&gt;&lt;item&gt;78&lt;/item&gt;&lt;/record-ids&gt;&lt;/item&gt;&lt;/Libraries&gt;"/>
  </w:docVars>
  <w:rsids>
    <w:rsidRoot w:val="00E311C3"/>
    <w:rsid w:val="00000F68"/>
    <w:rsid w:val="0000162C"/>
    <w:rsid w:val="0000333E"/>
    <w:rsid w:val="000036C0"/>
    <w:rsid w:val="00005379"/>
    <w:rsid w:val="0000660B"/>
    <w:rsid w:val="00011653"/>
    <w:rsid w:val="00012F74"/>
    <w:rsid w:val="00014B81"/>
    <w:rsid w:val="00015ABE"/>
    <w:rsid w:val="000163B5"/>
    <w:rsid w:val="00016E96"/>
    <w:rsid w:val="000170EC"/>
    <w:rsid w:val="000239A0"/>
    <w:rsid w:val="000276F9"/>
    <w:rsid w:val="00030385"/>
    <w:rsid w:val="00030CDB"/>
    <w:rsid w:val="0003222D"/>
    <w:rsid w:val="0003337F"/>
    <w:rsid w:val="00033A17"/>
    <w:rsid w:val="000349C2"/>
    <w:rsid w:val="00035BF1"/>
    <w:rsid w:val="00040141"/>
    <w:rsid w:val="00040858"/>
    <w:rsid w:val="00041E27"/>
    <w:rsid w:val="00042CF6"/>
    <w:rsid w:val="00043180"/>
    <w:rsid w:val="00043F82"/>
    <w:rsid w:val="000448AF"/>
    <w:rsid w:val="00045613"/>
    <w:rsid w:val="00046018"/>
    <w:rsid w:val="00046291"/>
    <w:rsid w:val="00046642"/>
    <w:rsid w:val="00047894"/>
    <w:rsid w:val="00051139"/>
    <w:rsid w:val="000513C6"/>
    <w:rsid w:val="00053801"/>
    <w:rsid w:val="0005388D"/>
    <w:rsid w:val="000538DB"/>
    <w:rsid w:val="00054047"/>
    <w:rsid w:val="0005431E"/>
    <w:rsid w:val="00055810"/>
    <w:rsid w:val="00055B84"/>
    <w:rsid w:val="00055BAC"/>
    <w:rsid w:val="000603CD"/>
    <w:rsid w:val="0006203C"/>
    <w:rsid w:val="00063D15"/>
    <w:rsid w:val="000662FA"/>
    <w:rsid w:val="00070791"/>
    <w:rsid w:val="00070927"/>
    <w:rsid w:val="00070D87"/>
    <w:rsid w:val="00071B47"/>
    <w:rsid w:val="00072D1F"/>
    <w:rsid w:val="00073813"/>
    <w:rsid w:val="00073F00"/>
    <w:rsid w:val="00074499"/>
    <w:rsid w:val="0007646C"/>
    <w:rsid w:val="000774B1"/>
    <w:rsid w:val="000809B1"/>
    <w:rsid w:val="00080FD5"/>
    <w:rsid w:val="00083039"/>
    <w:rsid w:val="00084764"/>
    <w:rsid w:val="00086810"/>
    <w:rsid w:val="000872C1"/>
    <w:rsid w:val="000911F3"/>
    <w:rsid w:val="00092C92"/>
    <w:rsid w:val="0009456B"/>
    <w:rsid w:val="00095D20"/>
    <w:rsid w:val="0009692F"/>
    <w:rsid w:val="0009708C"/>
    <w:rsid w:val="000A0065"/>
    <w:rsid w:val="000A0543"/>
    <w:rsid w:val="000A171B"/>
    <w:rsid w:val="000A302D"/>
    <w:rsid w:val="000A31C8"/>
    <w:rsid w:val="000A4615"/>
    <w:rsid w:val="000A5D96"/>
    <w:rsid w:val="000A6C4D"/>
    <w:rsid w:val="000A6F61"/>
    <w:rsid w:val="000A7514"/>
    <w:rsid w:val="000B0975"/>
    <w:rsid w:val="000B154F"/>
    <w:rsid w:val="000B220B"/>
    <w:rsid w:val="000B2F88"/>
    <w:rsid w:val="000B3C0D"/>
    <w:rsid w:val="000B5209"/>
    <w:rsid w:val="000B5DEE"/>
    <w:rsid w:val="000B5FE6"/>
    <w:rsid w:val="000B60A0"/>
    <w:rsid w:val="000B6F2C"/>
    <w:rsid w:val="000B79C7"/>
    <w:rsid w:val="000B7C50"/>
    <w:rsid w:val="000C51A7"/>
    <w:rsid w:val="000C6673"/>
    <w:rsid w:val="000C7ABC"/>
    <w:rsid w:val="000D0073"/>
    <w:rsid w:val="000D2CA2"/>
    <w:rsid w:val="000D3080"/>
    <w:rsid w:val="000D314A"/>
    <w:rsid w:val="000D3881"/>
    <w:rsid w:val="000D3C38"/>
    <w:rsid w:val="000D7FA6"/>
    <w:rsid w:val="000E0C02"/>
    <w:rsid w:val="000E1EC3"/>
    <w:rsid w:val="000E1F5F"/>
    <w:rsid w:val="000E3CA9"/>
    <w:rsid w:val="000E697D"/>
    <w:rsid w:val="000E767D"/>
    <w:rsid w:val="000E7FAD"/>
    <w:rsid w:val="000F1088"/>
    <w:rsid w:val="000F1EC1"/>
    <w:rsid w:val="000F1F81"/>
    <w:rsid w:val="000F332A"/>
    <w:rsid w:val="000F46A8"/>
    <w:rsid w:val="000F4E8D"/>
    <w:rsid w:val="000F7833"/>
    <w:rsid w:val="00101B40"/>
    <w:rsid w:val="00102BD7"/>
    <w:rsid w:val="001040E8"/>
    <w:rsid w:val="00104C2E"/>
    <w:rsid w:val="00104C62"/>
    <w:rsid w:val="0010531B"/>
    <w:rsid w:val="00105B25"/>
    <w:rsid w:val="00105C19"/>
    <w:rsid w:val="00106F49"/>
    <w:rsid w:val="00112083"/>
    <w:rsid w:val="00113B66"/>
    <w:rsid w:val="0011627A"/>
    <w:rsid w:val="0011726D"/>
    <w:rsid w:val="00117EA6"/>
    <w:rsid w:val="0012321A"/>
    <w:rsid w:val="00125BD7"/>
    <w:rsid w:val="00125ED0"/>
    <w:rsid w:val="00131C95"/>
    <w:rsid w:val="0013308F"/>
    <w:rsid w:val="001330C8"/>
    <w:rsid w:val="00133B73"/>
    <w:rsid w:val="00133E8F"/>
    <w:rsid w:val="00135461"/>
    <w:rsid w:val="00135AAE"/>
    <w:rsid w:val="00135E3E"/>
    <w:rsid w:val="00136631"/>
    <w:rsid w:val="001412E1"/>
    <w:rsid w:val="001451D6"/>
    <w:rsid w:val="00147F30"/>
    <w:rsid w:val="0015040E"/>
    <w:rsid w:val="00151488"/>
    <w:rsid w:val="00152643"/>
    <w:rsid w:val="00152A6F"/>
    <w:rsid w:val="00152DA2"/>
    <w:rsid w:val="0015386E"/>
    <w:rsid w:val="00154F2D"/>
    <w:rsid w:val="001566A8"/>
    <w:rsid w:val="001568F2"/>
    <w:rsid w:val="00156C50"/>
    <w:rsid w:val="00161638"/>
    <w:rsid w:val="00162316"/>
    <w:rsid w:val="001626F1"/>
    <w:rsid w:val="001628D0"/>
    <w:rsid w:val="001655A3"/>
    <w:rsid w:val="001656C3"/>
    <w:rsid w:val="00166CBE"/>
    <w:rsid w:val="00167074"/>
    <w:rsid w:val="001716BF"/>
    <w:rsid w:val="001721CF"/>
    <w:rsid w:val="00173F1B"/>
    <w:rsid w:val="001764DE"/>
    <w:rsid w:val="001766A1"/>
    <w:rsid w:val="0018203B"/>
    <w:rsid w:val="00182235"/>
    <w:rsid w:val="001847FC"/>
    <w:rsid w:val="00184B16"/>
    <w:rsid w:val="00193650"/>
    <w:rsid w:val="001948C6"/>
    <w:rsid w:val="0019505F"/>
    <w:rsid w:val="0019736A"/>
    <w:rsid w:val="001A380C"/>
    <w:rsid w:val="001A4C8F"/>
    <w:rsid w:val="001A6392"/>
    <w:rsid w:val="001A6B2D"/>
    <w:rsid w:val="001A74F5"/>
    <w:rsid w:val="001A7A36"/>
    <w:rsid w:val="001A7B42"/>
    <w:rsid w:val="001B017C"/>
    <w:rsid w:val="001B05AF"/>
    <w:rsid w:val="001B164A"/>
    <w:rsid w:val="001B4C11"/>
    <w:rsid w:val="001B6161"/>
    <w:rsid w:val="001C021F"/>
    <w:rsid w:val="001C0359"/>
    <w:rsid w:val="001C1130"/>
    <w:rsid w:val="001C1759"/>
    <w:rsid w:val="001C1FCA"/>
    <w:rsid w:val="001C22EB"/>
    <w:rsid w:val="001C24D2"/>
    <w:rsid w:val="001C451C"/>
    <w:rsid w:val="001C5283"/>
    <w:rsid w:val="001C6327"/>
    <w:rsid w:val="001C638E"/>
    <w:rsid w:val="001C7210"/>
    <w:rsid w:val="001D2366"/>
    <w:rsid w:val="001D2DA1"/>
    <w:rsid w:val="001D357E"/>
    <w:rsid w:val="001D46F2"/>
    <w:rsid w:val="001D4E8F"/>
    <w:rsid w:val="001D643F"/>
    <w:rsid w:val="001D6DDA"/>
    <w:rsid w:val="001D77A8"/>
    <w:rsid w:val="001D7A63"/>
    <w:rsid w:val="001E0676"/>
    <w:rsid w:val="001E1846"/>
    <w:rsid w:val="001E27FA"/>
    <w:rsid w:val="001E6CA7"/>
    <w:rsid w:val="001E6E6D"/>
    <w:rsid w:val="001F0DB6"/>
    <w:rsid w:val="001F1C14"/>
    <w:rsid w:val="001F2B0A"/>
    <w:rsid w:val="001F2BD5"/>
    <w:rsid w:val="001F3A50"/>
    <w:rsid w:val="001F49DD"/>
    <w:rsid w:val="001F51C4"/>
    <w:rsid w:val="001F6196"/>
    <w:rsid w:val="001F7208"/>
    <w:rsid w:val="002047D8"/>
    <w:rsid w:val="00207C56"/>
    <w:rsid w:val="00211066"/>
    <w:rsid w:val="00212BAC"/>
    <w:rsid w:val="00213C9E"/>
    <w:rsid w:val="002150FD"/>
    <w:rsid w:val="00215640"/>
    <w:rsid w:val="00221BA9"/>
    <w:rsid w:val="00223001"/>
    <w:rsid w:val="00223B81"/>
    <w:rsid w:val="002269C6"/>
    <w:rsid w:val="0023015A"/>
    <w:rsid w:val="00231A3F"/>
    <w:rsid w:val="00232050"/>
    <w:rsid w:val="00233441"/>
    <w:rsid w:val="00235CDA"/>
    <w:rsid w:val="00236240"/>
    <w:rsid w:val="002366D5"/>
    <w:rsid w:val="00236736"/>
    <w:rsid w:val="00237E06"/>
    <w:rsid w:val="002401D4"/>
    <w:rsid w:val="00240BB1"/>
    <w:rsid w:val="00241165"/>
    <w:rsid w:val="0024136C"/>
    <w:rsid w:val="00241BB2"/>
    <w:rsid w:val="0024270C"/>
    <w:rsid w:val="00243E55"/>
    <w:rsid w:val="002452B6"/>
    <w:rsid w:val="002460A6"/>
    <w:rsid w:val="00250A6C"/>
    <w:rsid w:val="00251BF2"/>
    <w:rsid w:val="002531D2"/>
    <w:rsid w:val="00253E9B"/>
    <w:rsid w:val="00255315"/>
    <w:rsid w:val="00255A9A"/>
    <w:rsid w:val="002564E5"/>
    <w:rsid w:val="00260ADE"/>
    <w:rsid w:val="00260AF8"/>
    <w:rsid w:val="00264236"/>
    <w:rsid w:val="00264934"/>
    <w:rsid w:val="00264C66"/>
    <w:rsid w:val="002717BC"/>
    <w:rsid w:val="002759D3"/>
    <w:rsid w:val="00276686"/>
    <w:rsid w:val="00276CD1"/>
    <w:rsid w:val="0027723E"/>
    <w:rsid w:val="00280B98"/>
    <w:rsid w:val="00281792"/>
    <w:rsid w:val="0028298B"/>
    <w:rsid w:val="00283272"/>
    <w:rsid w:val="002839D8"/>
    <w:rsid w:val="002841B1"/>
    <w:rsid w:val="00284347"/>
    <w:rsid w:val="002865C1"/>
    <w:rsid w:val="00287E5C"/>
    <w:rsid w:val="002906D7"/>
    <w:rsid w:val="00291299"/>
    <w:rsid w:val="00291625"/>
    <w:rsid w:val="0029240B"/>
    <w:rsid w:val="002963E4"/>
    <w:rsid w:val="002971CB"/>
    <w:rsid w:val="002A038E"/>
    <w:rsid w:val="002A3BD2"/>
    <w:rsid w:val="002A4B8F"/>
    <w:rsid w:val="002A4C35"/>
    <w:rsid w:val="002A636A"/>
    <w:rsid w:val="002A74B4"/>
    <w:rsid w:val="002B148C"/>
    <w:rsid w:val="002B1F58"/>
    <w:rsid w:val="002B3533"/>
    <w:rsid w:val="002B3C67"/>
    <w:rsid w:val="002B3DC3"/>
    <w:rsid w:val="002B4936"/>
    <w:rsid w:val="002B5C75"/>
    <w:rsid w:val="002B5E5C"/>
    <w:rsid w:val="002C15D3"/>
    <w:rsid w:val="002C27B6"/>
    <w:rsid w:val="002C5183"/>
    <w:rsid w:val="002C70D7"/>
    <w:rsid w:val="002D0340"/>
    <w:rsid w:val="002D13D2"/>
    <w:rsid w:val="002D16C4"/>
    <w:rsid w:val="002D565C"/>
    <w:rsid w:val="002D6767"/>
    <w:rsid w:val="002D6BF4"/>
    <w:rsid w:val="002E0B80"/>
    <w:rsid w:val="002E3253"/>
    <w:rsid w:val="002E3C3D"/>
    <w:rsid w:val="002E4542"/>
    <w:rsid w:val="002E4A14"/>
    <w:rsid w:val="002E4CFF"/>
    <w:rsid w:val="002E542E"/>
    <w:rsid w:val="002E5770"/>
    <w:rsid w:val="002E5B74"/>
    <w:rsid w:val="002F0E0F"/>
    <w:rsid w:val="002F171F"/>
    <w:rsid w:val="002F1E2E"/>
    <w:rsid w:val="002F2971"/>
    <w:rsid w:val="002F43BE"/>
    <w:rsid w:val="002F4BE1"/>
    <w:rsid w:val="00303E82"/>
    <w:rsid w:val="00303F05"/>
    <w:rsid w:val="003040D0"/>
    <w:rsid w:val="00307CC3"/>
    <w:rsid w:val="00310142"/>
    <w:rsid w:val="0031208F"/>
    <w:rsid w:val="00312686"/>
    <w:rsid w:val="003127F1"/>
    <w:rsid w:val="00313AD5"/>
    <w:rsid w:val="00316CE5"/>
    <w:rsid w:val="00317AA4"/>
    <w:rsid w:val="00321599"/>
    <w:rsid w:val="00323C69"/>
    <w:rsid w:val="0032503B"/>
    <w:rsid w:val="00327D30"/>
    <w:rsid w:val="00333E84"/>
    <w:rsid w:val="00337985"/>
    <w:rsid w:val="00340CB2"/>
    <w:rsid w:val="00343B66"/>
    <w:rsid w:val="00345285"/>
    <w:rsid w:val="00345598"/>
    <w:rsid w:val="00345D31"/>
    <w:rsid w:val="00351C86"/>
    <w:rsid w:val="0035430F"/>
    <w:rsid w:val="00354882"/>
    <w:rsid w:val="0035497A"/>
    <w:rsid w:val="00360682"/>
    <w:rsid w:val="00361981"/>
    <w:rsid w:val="003638E0"/>
    <w:rsid w:val="00363D60"/>
    <w:rsid w:val="00364B1D"/>
    <w:rsid w:val="0036588C"/>
    <w:rsid w:val="00365FC3"/>
    <w:rsid w:val="00367465"/>
    <w:rsid w:val="00371CAC"/>
    <w:rsid w:val="0037267E"/>
    <w:rsid w:val="00372723"/>
    <w:rsid w:val="003738D1"/>
    <w:rsid w:val="00375F7D"/>
    <w:rsid w:val="00380C9C"/>
    <w:rsid w:val="003816AE"/>
    <w:rsid w:val="003820C5"/>
    <w:rsid w:val="00382841"/>
    <w:rsid w:val="003835E3"/>
    <w:rsid w:val="00383FEC"/>
    <w:rsid w:val="00384B7A"/>
    <w:rsid w:val="00386F92"/>
    <w:rsid w:val="00391F4C"/>
    <w:rsid w:val="003962E4"/>
    <w:rsid w:val="00396424"/>
    <w:rsid w:val="00397C67"/>
    <w:rsid w:val="003A05B3"/>
    <w:rsid w:val="003A1309"/>
    <w:rsid w:val="003A1AD5"/>
    <w:rsid w:val="003A1EC0"/>
    <w:rsid w:val="003A3F0D"/>
    <w:rsid w:val="003A5D9F"/>
    <w:rsid w:val="003A7EF7"/>
    <w:rsid w:val="003B2519"/>
    <w:rsid w:val="003B2C61"/>
    <w:rsid w:val="003B35E8"/>
    <w:rsid w:val="003B42B6"/>
    <w:rsid w:val="003B545D"/>
    <w:rsid w:val="003C0FB4"/>
    <w:rsid w:val="003C2E63"/>
    <w:rsid w:val="003C36FB"/>
    <w:rsid w:val="003C4492"/>
    <w:rsid w:val="003D0212"/>
    <w:rsid w:val="003D0924"/>
    <w:rsid w:val="003D0AD6"/>
    <w:rsid w:val="003D322C"/>
    <w:rsid w:val="003D45E1"/>
    <w:rsid w:val="003D5418"/>
    <w:rsid w:val="003D566D"/>
    <w:rsid w:val="003D793D"/>
    <w:rsid w:val="003D7A40"/>
    <w:rsid w:val="003E03CA"/>
    <w:rsid w:val="003E09C9"/>
    <w:rsid w:val="003E4D10"/>
    <w:rsid w:val="003E5AB7"/>
    <w:rsid w:val="003E5D42"/>
    <w:rsid w:val="003E68F4"/>
    <w:rsid w:val="003E71C3"/>
    <w:rsid w:val="003F1DEA"/>
    <w:rsid w:val="003F290A"/>
    <w:rsid w:val="003F29B7"/>
    <w:rsid w:val="003F2C6A"/>
    <w:rsid w:val="003F51E2"/>
    <w:rsid w:val="003F5A1A"/>
    <w:rsid w:val="003F6080"/>
    <w:rsid w:val="003F72A1"/>
    <w:rsid w:val="003F7718"/>
    <w:rsid w:val="00400CFB"/>
    <w:rsid w:val="0040106F"/>
    <w:rsid w:val="004062EB"/>
    <w:rsid w:val="00407032"/>
    <w:rsid w:val="004103F1"/>
    <w:rsid w:val="0041059E"/>
    <w:rsid w:val="004120A2"/>
    <w:rsid w:val="00412E82"/>
    <w:rsid w:val="004146C7"/>
    <w:rsid w:val="00417442"/>
    <w:rsid w:val="00422811"/>
    <w:rsid w:val="00422903"/>
    <w:rsid w:val="0042609F"/>
    <w:rsid w:val="004300BD"/>
    <w:rsid w:val="0043185E"/>
    <w:rsid w:val="00432157"/>
    <w:rsid w:val="00432D7F"/>
    <w:rsid w:val="004335AC"/>
    <w:rsid w:val="00435D6A"/>
    <w:rsid w:val="00436EAF"/>
    <w:rsid w:val="004377AD"/>
    <w:rsid w:val="00440E6C"/>
    <w:rsid w:val="004417E8"/>
    <w:rsid w:val="00441892"/>
    <w:rsid w:val="00442A78"/>
    <w:rsid w:val="00442BAE"/>
    <w:rsid w:val="004443EB"/>
    <w:rsid w:val="00444D1F"/>
    <w:rsid w:val="00453E60"/>
    <w:rsid w:val="004575BF"/>
    <w:rsid w:val="00460339"/>
    <w:rsid w:val="00460957"/>
    <w:rsid w:val="00461D5D"/>
    <w:rsid w:val="004647DE"/>
    <w:rsid w:val="004650A1"/>
    <w:rsid w:val="00467A13"/>
    <w:rsid w:val="00470E19"/>
    <w:rsid w:val="0047129F"/>
    <w:rsid w:val="004731E8"/>
    <w:rsid w:val="00473F7E"/>
    <w:rsid w:val="004755C3"/>
    <w:rsid w:val="004764FD"/>
    <w:rsid w:val="004779DB"/>
    <w:rsid w:val="004828E8"/>
    <w:rsid w:val="00482D1E"/>
    <w:rsid w:val="004861A0"/>
    <w:rsid w:val="00486813"/>
    <w:rsid w:val="004917E3"/>
    <w:rsid w:val="004923BC"/>
    <w:rsid w:val="0049392C"/>
    <w:rsid w:val="00494558"/>
    <w:rsid w:val="00497272"/>
    <w:rsid w:val="004A0632"/>
    <w:rsid w:val="004A2619"/>
    <w:rsid w:val="004A31BE"/>
    <w:rsid w:val="004A3F43"/>
    <w:rsid w:val="004A5F69"/>
    <w:rsid w:val="004A7C88"/>
    <w:rsid w:val="004B0F51"/>
    <w:rsid w:val="004B1A27"/>
    <w:rsid w:val="004B3F7D"/>
    <w:rsid w:val="004B4796"/>
    <w:rsid w:val="004C10F7"/>
    <w:rsid w:val="004C2103"/>
    <w:rsid w:val="004C558C"/>
    <w:rsid w:val="004C5C0E"/>
    <w:rsid w:val="004C744B"/>
    <w:rsid w:val="004C7468"/>
    <w:rsid w:val="004D081E"/>
    <w:rsid w:val="004D1DFF"/>
    <w:rsid w:val="004D7F28"/>
    <w:rsid w:val="004E2E3D"/>
    <w:rsid w:val="004F1E13"/>
    <w:rsid w:val="004F2004"/>
    <w:rsid w:val="004F230A"/>
    <w:rsid w:val="004F3D56"/>
    <w:rsid w:val="004F5F8B"/>
    <w:rsid w:val="004F76C8"/>
    <w:rsid w:val="004F7B20"/>
    <w:rsid w:val="00501C7B"/>
    <w:rsid w:val="00501E63"/>
    <w:rsid w:val="0050245C"/>
    <w:rsid w:val="00503240"/>
    <w:rsid w:val="00504AE7"/>
    <w:rsid w:val="00513733"/>
    <w:rsid w:val="00516640"/>
    <w:rsid w:val="00517283"/>
    <w:rsid w:val="0052025D"/>
    <w:rsid w:val="00520B8A"/>
    <w:rsid w:val="0052249E"/>
    <w:rsid w:val="00523DA3"/>
    <w:rsid w:val="00523EE2"/>
    <w:rsid w:val="0052472D"/>
    <w:rsid w:val="00524921"/>
    <w:rsid w:val="0052505F"/>
    <w:rsid w:val="00532112"/>
    <w:rsid w:val="00532C60"/>
    <w:rsid w:val="005346AD"/>
    <w:rsid w:val="00536A53"/>
    <w:rsid w:val="00541F81"/>
    <w:rsid w:val="005428AE"/>
    <w:rsid w:val="00542F39"/>
    <w:rsid w:val="00543C14"/>
    <w:rsid w:val="00544049"/>
    <w:rsid w:val="0054595E"/>
    <w:rsid w:val="00551BFD"/>
    <w:rsid w:val="00552703"/>
    <w:rsid w:val="00552EE4"/>
    <w:rsid w:val="005562EE"/>
    <w:rsid w:val="00557488"/>
    <w:rsid w:val="0055783B"/>
    <w:rsid w:val="00560694"/>
    <w:rsid w:val="0056180F"/>
    <w:rsid w:val="00565AE0"/>
    <w:rsid w:val="00565C7B"/>
    <w:rsid w:val="00567674"/>
    <w:rsid w:val="00570C95"/>
    <w:rsid w:val="005742DB"/>
    <w:rsid w:val="0057592C"/>
    <w:rsid w:val="0058182F"/>
    <w:rsid w:val="005832B1"/>
    <w:rsid w:val="00584BE0"/>
    <w:rsid w:val="005851C3"/>
    <w:rsid w:val="00586CCC"/>
    <w:rsid w:val="00587BE3"/>
    <w:rsid w:val="00590B0F"/>
    <w:rsid w:val="0059148D"/>
    <w:rsid w:val="00591F38"/>
    <w:rsid w:val="00592359"/>
    <w:rsid w:val="0059246D"/>
    <w:rsid w:val="00594AF3"/>
    <w:rsid w:val="00595DF7"/>
    <w:rsid w:val="005A0163"/>
    <w:rsid w:val="005A19E0"/>
    <w:rsid w:val="005A1DBF"/>
    <w:rsid w:val="005A4CCD"/>
    <w:rsid w:val="005A7F77"/>
    <w:rsid w:val="005B0690"/>
    <w:rsid w:val="005B27FE"/>
    <w:rsid w:val="005B3D79"/>
    <w:rsid w:val="005C0DC4"/>
    <w:rsid w:val="005C1457"/>
    <w:rsid w:val="005C1777"/>
    <w:rsid w:val="005C1C77"/>
    <w:rsid w:val="005C1DFB"/>
    <w:rsid w:val="005C407A"/>
    <w:rsid w:val="005C4BBB"/>
    <w:rsid w:val="005C5680"/>
    <w:rsid w:val="005C6D29"/>
    <w:rsid w:val="005C6D31"/>
    <w:rsid w:val="005D04DF"/>
    <w:rsid w:val="005D0F4E"/>
    <w:rsid w:val="005D12AE"/>
    <w:rsid w:val="005D14D2"/>
    <w:rsid w:val="005D2B14"/>
    <w:rsid w:val="005D4A91"/>
    <w:rsid w:val="005D5470"/>
    <w:rsid w:val="005D5F42"/>
    <w:rsid w:val="005D769F"/>
    <w:rsid w:val="005E0B7E"/>
    <w:rsid w:val="005E0E45"/>
    <w:rsid w:val="005E2513"/>
    <w:rsid w:val="005E2689"/>
    <w:rsid w:val="005E2E06"/>
    <w:rsid w:val="005E3F1E"/>
    <w:rsid w:val="005E417A"/>
    <w:rsid w:val="005E5963"/>
    <w:rsid w:val="005E65B4"/>
    <w:rsid w:val="005E69D7"/>
    <w:rsid w:val="005E70CD"/>
    <w:rsid w:val="005E718F"/>
    <w:rsid w:val="005E7462"/>
    <w:rsid w:val="005E750B"/>
    <w:rsid w:val="005E7838"/>
    <w:rsid w:val="005F037C"/>
    <w:rsid w:val="005F057C"/>
    <w:rsid w:val="005F07BE"/>
    <w:rsid w:val="005F0C41"/>
    <w:rsid w:val="005F1018"/>
    <w:rsid w:val="005F2EDB"/>
    <w:rsid w:val="005F4071"/>
    <w:rsid w:val="006004CB"/>
    <w:rsid w:val="00600692"/>
    <w:rsid w:val="006008F8"/>
    <w:rsid w:val="00600B82"/>
    <w:rsid w:val="00600D33"/>
    <w:rsid w:val="00600E8B"/>
    <w:rsid w:val="00602142"/>
    <w:rsid w:val="00602933"/>
    <w:rsid w:val="00605DF7"/>
    <w:rsid w:val="00610C81"/>
    <w:rsid w:val="006110B5"/>
    <w:rsid w:val="00611BFA"/>
    <w:rsid w:val="00612F9C"/>
    <w:rsid w:val="00614417"/>
    <w:rsid w:val="00614C41"/>
    <w:rsid w:val="0061619C"/>
    <w:rsid w:val="00620CD6"/>
    <w:rsid w:val="006211E9"/>
    <w:rsid w:val="00623571"/>
    <w:rsid w:val="00623A56"/>
    <w:rsid w:val="00624A8F"/>
    <w:rsid w:val="00626712"/>
    <w:rsid w:val="006304E5"/>
    <w:rsid w:val="00633F7E"/>
    <w:rsid w:val="006345B0"/>
    <w:rsid w:val="00634E1F"/>
    <w:rsid w:val="0063507A"/>
    <w:rsid w:val="00635FDC"/>
    <w:rsid w:val="0063693E"/>
    <w:rsid w:val="00636E58"/>
    <w:rsid w:val="00637AAE"/>
    <w:rsid w:val="00641DF4"/>
    <w:rsid w:val="00642283"/>
    <w:rsid w:val="00642F94"/>
    <w:rsid w:val="00644D42"/>
    <w:rsid w:val="00645395"/>
    <w:rsid w:val="0065087A"/>
    <w:rsid w:val="00652338"/>
    <w:rsid w:val="00654C20"/>
    <w:rsid w:val="006559C9"/>
    <w:rsid w:val="00656084"/>
    <w:rsid w:val="0065610E"/>
    <w:rsid w:val="00656B81"/>
    <w:rsid w:val="00665E6B"/>
    <w:rsid w:val="0067141E"/>
    <w:rsid w:val="006721C4"/>
    <w:rsid w:val="00674A9C"/>
    <w:rsid w:val="00675888"/>
    <w:rsid w:val="0067595E"/>
    <w:rsid w:val="0067724D"/>
    <w:rsid w:val="0068082C"/>
    <w:rsid w:val="00681781"/>
    <w:rsid w:val="006830A3"/>
    <w:rsid w:val="00683221"/>
    <w:rsid w:val="0068386E"/>
    <w:rsid w:val="00684247"/>
    <w:rsid w:val="00684C0D"/>
    <w:rsid w:val="00686970"/>
    <w:rsid w:val="00686F30"/>
    <w:rsid w:val="00690833"/>
    <w:rsid w:val="00692B51"/>
    <w:rsid w:val="00695036"/>
    <w:rsid w:val="006A0078"/>
    <w:rsid w:val="006A2033"/>
    <w:rsid w:val="006A2399"/>
    <w:rsid w:val="006A3959"/>
    <w:rsid w:val="006A40E7"/>
    <w:rsid w:val="006A51F1"/>
    <w:rsid w:val="006A5290"/>
    <w:rsid w:val="006A5374"/>
    <w:rsid w:val="006A691D"/>
    <w:rsid w:val="006A695D"/>
    <w:rsid w:val="006B017A"/>
    <w:rsid w:val="006B064F"/>
    <w:rsid w:val="006B0ADF"/>
    <w:rsid w:val="006B18C6"/>
    <w:rsid w:val="006B194D"/>
    <w:rsid w:val="006B35BA"/>
    <w:rsid w:val="006B390F"/>
    <w:rsid w:val="006C2179"/>
    <w:rsid w:val="006D1FF6"/>
    <w:rsid w:val="006D2AE2"/>
    <w:rsid w:val="006D2FCF"/>
    <w:rsid w:val="006D4D41"/>
    <w:rsid w:val="006D59E4"/>
    <w:rsid w:val="006E1049"/>
    <w:rsid w:val="006E1FD3"/>
    <w:rsid w:val="006E27FF"/>
    <w:rsid w:val="006E31F5"/>
    <w:rsid w:val="006E7BE4"/>
    <w:rsid w:val="006F1CF7"/>
    <w:rsid w:val="006F3855"/>
    <w:rsid w:val="006F3AAE"/>
    <w:rsid w:val="006F3F39"/>
    <w:rsid w:val="00700011"/>
    <w:rsid w:val="00700732"/>
    <w:rsid w:val="00702666"/>
    <w:rsid w:val="007029D9"/>
    <w:rsid w:val="00703339"/>
    <w:rsid w:val="0070564C"/>
    <w:rsid w:val="00706512"/>
    <w:rsid w:val="007071BA"/>
    <w:rsid w:val="00710E47"/>
    <w:rsid w:val="00711E5F"/>
    <w:rsid w:val="00714104"/>
    <w:rsid w:val="00715FC2"/>
    <w:rsid w:val="00717109"/>
    <w:rsid w:val="00720300"/>
    <w:rsid w:val="007212FF"/>
    <w:rsid w:val="007221B4"/>
    <w:rsid w:val="007226B5"/>
    <w:rsid w:val="00722B5D"/>
    <w:rsid w:val="007246A7"/>
    <w:rsid w:val="00727BED"/>
    <w:rsid w:val="00727D05"/>
    <w:rsid w:val="007314B8"/>
    <w:rsid w:val="007318CD"/>
    <w:rsid w:val="00731916"/>
    <w:rsid w:val="007345C0"/>
    <w:rsid w:val="007361D8"/>
    <w:rsid w:val="00737A0F"/>
    <w:rsid w:val="00740A13"/>
    <w:rsid w:val="00743607"/>
    <w:rsid w:val="00746FEF"/>
    <w:rsid w:val="00747422"/>
    <w:rsid w:val="00750BD2"/>
    <w:rsid w:val="00750EA6"/>
    <w:rsid w:val="0075319C"/>
    <w:rsid w:val="00754884"/>
    <w:rsid w:val="0075620E"/>
    <w:rsid w:val="007568B3"/>
    <w:rsid w:val="007569FF"/>
    <w:rsid w:val="0075787A"/>
    <w:rsid w:val="00757BBA"/>
    <w:rsid w:val="00764355"/>
    <w:rsid w:val="00770915"/>
    <w:rsid w:val="007714AB"/>
    <w:rsid w:val="0077647C"/>
    <w:rsid w:val="00776D1C"/>
    <w:rsid w:val="00783577"/>
    <w:rsid w:val="00783BCF"/>
    <w:rsid w:val="007853C8"/>
    <w:rsid w:val="00786423"/>
    <w:rsid w:val="007910C5"/>
    <w:rsid w:val="00792CDA"/>
    <w:rsid w:val="007937A4"/>
    <w:rsid w:val="00793D65"/>
    <w:rsid w:val="00793DE2"/>
    <w:rsid w:val="007956A3"/>
    <w:rsid w:val="007958C6"/>
    <w:rsid w:val="007A0020"/>
    <w:rsid w:val="007A04F0"/>
    <w:rsid w:val="007A1510"/>
    <w:rsid w:val="007A2A4E"/>
    <w:rsid w:val="007A40CC"/>
    <w:rsid w:val="007A53C5"/>
    <w:rsid w:val="007A7CF9"/>
    <w:rsid w:val="007B0EE7"/>
    <w:rsid w:val="007B11A1"/>
    <w:rsid w:val="007B4DA5"/>
    <w:rsid w:val="007B5F92"/>
    <w:rsid w:val="007B78F9"/>
    <w:rsid w:val="007B796C"/>
    <w:rsid w:val="007C1D4A"/>
    <w:rsid w:val="007C2457"/>
    <w:rsid w:val="007C3284"/>
    <w:rsid w:val="007C475A"/>
    <w:rsid w:val="007C4EE4"/>
    <w:rsid w:val="007C5E87"/>
    <w:rsid w:val="007C6508"/>
    <w:rsid w:val="007C6DC4"/>
    <w:rsid w:val="007D001C"/>
    <w:rsid w:val="007D028A"/>
    <w:rsid w:val="007D0703"/>
    <w:rsid w:val="007D1F6F"/>
    <w:rsid w:val="007D2534"/>
    <w:rsid w:val="007D2F34"/>
    <w:rsid w:val="007E1B9A"/>
    <w:rsid w:val="007E1D9D"/>
    <w:rsid w:val="007E4298"/>
    <w:rsid w:val="007E5413"/>
    <w:rsid w:val="007E6951"/>
    <w:rsid w:val="007F28F3"/>
    <w:rsid w:val="007F3792"/>
    <w:rsid w:val="007F5209"/>
    <w:rsid w:val="007F751C"/>
    <w:rsid w:val="00800AD2"/>
    <w:rsid w:val="00802AFC"/>
    <w:rsid w:val="00804916"/>
    <w:rsid w:val="008059ED"/>
    <w:rsid w:val="0080624A"/>
    <w:rsid w:val="008077D7"/>
    <w:rsid w:val="00810E44"/>
    <w:rsid w:val="00811DE1"/>
    <w:rsid w:val="00812E82"/>
    <w:rsid w:val="00812ED4"/>
    <w:rsid w:val="0081759E"/>
    <w:rsid w:val="00817628"/>
    <w:rsid w:val="00822B97"/>
    <w:rsid w:val="00823012"/>
    <w:rsid w:val="008242B6"/>
    <w:rsid w:val="00824D76"/>
    <w:rsid w:val="008268B8"/>
    <w:rsid w:val="0082695E"/>
    <w:rsid w:val="00826A8E"/>
    <w:rsid w:val="00827541"/>
    <w:rsid w:val="008304B4"/>
    <w:rsid w:val="00831AE0"/>
    <w:rsid w:val="00832CEA"/>
    <w:rsid w:val="008331E7"/>
    <w:rsid w:val="008336DB"/>
    <w:rsid w:val="00840587"/>
    <w:rsid w:val="0084101C"/>
    <w:rsid w:val="00843379"/>
    <w:rsid w:val="008435DC"/>
    <w:rsid w:val="008441EC"/>
    <w:rsid w:val="00844B9D"/>
    <w:rsid w:val="00845B34"/>
    <w:rsid w:val="00847B54"/>
    <w:rsid w:val="008509CF"/>
    <w:rsid w:val="0085172E"/>
    <w:rsid w:val="008554F4"/>
    <w:rsid w:val="00855B8C"/>
    <w:rsid w:val="00855D23"/>
    <w:rsid w:val="00855F43"/>
    <w:rsid w:val="00860083"/>
    <w:rsid w:val="00860432"/>
    <w:rsid w:val="00860805"/>
    <w:rsid w:val="00860C06"/>
    <w:rsid w:val="008623F5"/>
    <w:rsid w:val="00864166"/>
    <w:rsid w:val="00864F18"/>
    <w:rsid w:val="00870F38"/>
    <w:rsid w:val="00872E55"/>
    <w:rsid w:val="008734F6"/>
    <w:rsid w:val="008769F3"/>
    <w:rsid w:val="008775B2"/>
    <w:rsid w:val="00877D28"/>
    <w:rsid w:val="0088047E"/>
    <w:rsid w:val="008805BE"/>
    <w:rsid w:val="00882C09"/>
    <w:rsid w:val="0088628E"/>
    <w:rsid w:val="00887ECB"/>
    <w:rsid w:val="00893755"/>
    <w:rsid w:val="00893FF6"/>
    <w:rsid w:val="008948AB"/>
    <w:rsid w:val="008960B1"/>
    <w:rsid w:val="008962CD"/>
    <w:rsid w:val="008975CA"/>
    <w:rsid w:val="00897D3C"/>
    <w:rsid w:val="008A3321"/>
    <w:rsid w:val="008B0438"/>
    <w:rsid w:val="008B0D2E"/>
    <w:rsid w:val="008B2E97"/>
    <w:rsid w:val="008B302A"/>
    <w:rsid w:val="008B5283"/>
    <w:rsid w:val="008B529B"/>
    <w:rsid w:val="008B5A41"/>
    <w:rsid w:val="008B76E4"/>
    <w:rsid w:val="008B7E5D"/>
    <w:rsid w:val="008B7FA2"/>
    <w:rsid w:val="008C0086"/>
    <w:rsid w:val="008C19B3"/>
    <w:rsid w:val="008C20B7"/>
    <w:rsid w:val="008C3362"/>
    <w:rsid w:val="008C35FA"/>
    <w:rsid w:val="008C4CCA"/>
    <w:rsid w:val="008C5503"/>
    <w:rsid w:val="008C6A2C"/>
    <w:rsid w:val="008D21BC"/>
    <w:rsid w:val="008D3393"/>
    <w:rsid w:val="008E06F4"/>
    <w:rsid w:val="008E2576"/>
    <w:rsid w:val="008E2EC6"/>
    <w:rsid w:val="008E45A7"/>
    <w:rsid w:val="008E4A57"/>
    <w:rsid w:val="008E6ADA"/>
    <w:rsid w:val="008F11C2"/>
    <w:rsid w:val="008F141A"/>
    <w:rsid w:val="008F23BF"/>
    <w:rsid w:val="008F3E25"/>
    <w:rsid w:val="008F4471"/>
    <w:rsid w:val="008F449C"/>
    <w:rsid w:val="008F4560"/>
    <w:rsid w:val="008F4F2F"/>
    <w:rsid w:val="008F5916"/>
    <w:rsid w:val="00904D46"/>
    <w:rsid w:val="0090567C"/>
    <w:rsid w:val="0090596A"/>
    <w:rsid w:val="00907C6F"/>
    <w:rsid w:val="00910CC0"/>
    <w:rsid w:val="0091119B"/>
    <w:rsid w:val="00916371"/>
    <w:rsid w:val="00917B60"/>
    <w:rsid w:val="009206C0"/>
    <w:rsid w:val="009215F5"/>
    <w:rsid w:val="00923ACC"/>
    <w:rsid w:val="009267A0"/>
    <w:rsid w:val="009277AA"/>
    <w:rsid w:val="0092790C"/>
    <w:rsid w:val="00927AE7"/>
    <w:rsid w:val="00932777"/>
    <w:rsid w:val="0093726D"/>
    <w:rsid w:val="00941929"/>
    <w:rsid w:val="00941FCF"/>
    <w:rsid w:val="009432C2"/>
    <w:rsid w:val="0094384C"/>
    <w:rsid w:val="0094591C"/>
    <w:rsid w:val="009477E0"/>
    <w:rsid w:val="0095150F"/>
    <w:rsid w:val="00951B95"/>
    <w:rsid w:val="00954F10"/>
    <w:rsid w:val="00957001"/>
    <w:rsid w:val="00957245"/>
    <w:rsid w:val="009607CC"/>
    <w:rsid w:val="009608B9"/>
    <w:rsid w:val="00960B75"/>
    <w:rsid w:val="00961F34"/>
    <w:rsid w:val="009623D5"/>
    <w:rsid w:val="00964BA6"/>
    <w:rsid w:val="009651B9"/>
    <w:rsid w:val="009655EA"/>
    <w:rsid w:val="00965AC0"/>
    <w:rsid w:val="00967C67"/>
    <w:rsid w:val="00970817"/>
    <w:rsid w:val="00971372"/>
    <w:rsid w:val="0097197B"/>
    <w:rsid w:val="00972D0E"/>
    <w:rsid w:val="00972FC5"/>
    <w:rsid w:val="009759D2"/>
    <w:rsid w:val="009772B1"/>
    <w:rsid w:val="00977A93"/>
    <w:rsid w:val="0098730F"/>
    <w:rsid w:val="009936FA"/>
    <w:rsid w:val="009A21D8"/>
    <w:rsid w:val="009A2492"/>
    <w:rsid w:val="009A7D28"/>
    <w:rsid w:val="009B0DB0"/>
    <w:rsid w:val="009B3779"/>
    <w:rsid w:val="009B3B2D"/>
    <w:rsid w:val="009C1EA1"/>
    <w:rsid w:val="009C390D"/>
    <w:rsid w:val="009C3CF0"/>
    <w:rsid w:val="009C5698"/>
    <w:rsid w:val="009C6951"/>
    <w:rsid w:val="009C7832"/>
    <w:rsid w:val="009D04EE"/>
    <w:rsid w:val="009D2D81"/>
    <w:rsid w:val="009D5063"/>
    <w:rsid w:val="009D52FB"/>
    <w:rsid w:val="009E0F10"/>
    <w:rsid w:val="009E3BDC"/>
    <w:rsid w:val="009E5BB5"/>
    <w:rsid w:val="009E6B1E"/>
    <w:rsid w:val="009F1075"/>
    <w:rsid w:val="009F3C10"/>
    <w:rsid w:val="009F40A2"/>
    <w:rsid w:val="009F7E6A"/>
    <w:rsid w:val="00A00739"/>
    <w:rsid w:val="00A02379"/>
    <w:rsid w:val="00A04F7D"/>
    <w:rsid w:val="00A06030"/>
    <w:rsid w:val="00A0661B"/>
    <w:rsid w:val="00A0693F"/>
    <w:rsid w:val="00A06D37"/>
    <w:rsid w:val="00A10E71"/>
    <w:rsid w:val="00A13C3E"/>
    <w:rsid w:val="00A1618A"/>
    <w:rsid w:val="00A16FB6"/>
    <w:rsid w:val="00A1746D"/>
    <w:rsid w:val="00A17A92"/>
    <w:rsid w:val="00A21EB6"/>
    <w:rsid w:val="00A23743"/>
    <w:rsid w:val="00A252C0"/>
    <w:rsid w:val="00A259CD"/>
    <w:rsid w:val="00A27792"/>
    <w:rsid w:val="00A3078F"/>
    <w:rsid w:val="00A31E1D"/>
    <w:rsid w:val="00A31F0E"/>
    <w:rsid w:val="00A34F1D"/>
    <w:rsid w:val="00A355D5"/>
    <w:rsid w:val="00A35771"/>
    <w:rsid w:val="00A40B1E"/>
    <w:rsid w:val="00A40F28"/>
    <w:rsid w:val="00A412F9"/>
    <w:rsid w:val="00A42436"/>
    <w:rsid w:val="00A4365B"/>
    <w:rsid w:val="00A43D27"/>
    <w:rsid w:val="00A4662C"/>
    <w:rsid w:val="00A4739C"/>
    <w:rsid w:val="00A50218"/>
    <w:rsid w:val="00A50AEA"/>
    <w:rsid w:val="00A50E3A"/>
    <w:rsid w:val="00A54BF7"/>
    <w:rsid w:val="00A557E5"/>
    <w:rsid w:val="00A575EF"/>
    <w:rsid w:val="00A6212F"/>
    <w:rsid w:val="00A6486B"/>
    <w:rsid w:val="00A677C2"/>
    <w:rsid w:val="00A703A3"/>
    <w:rsid w:val="00A70404"/>
    <w:rsid w:val="00A717D3"/>
    <w:rsid w:val="00A71E92"/>
    <w:rsid w:val="00A72C8E"/>
    <w:rsid w:val="00A730AE"/>
    <w:rsid w:val="00A75432"/>
    <w:rsid w:val="00A77453"/>
    <w:rsid w:val="00A77940"/>
    <w:rsid w:val="00A77D2E"/>
    <w:rsid w:val="00A81A21"/>
    <w:rsid w:val="00A82755"/>
    <w:rsid w:val="00A853A8"/>
    <w:rsid w:val="00A85761"/>
    <w:rsid w:val="00A85DF8"/>
    <w:rsid w:val="00A87B54"/>
    <w:rsid w:val="00A91410"/>
    <w:rsid w:val="00A91BDF"/>
    <w:rsid w:val="00A924E3"/>
    <w:rsid w:val="00A94A7E"/>
    <w:rsid w:val="00AA002E"/>
    <w:rsid w:val="00AA1941"/>
    <w:rsid w:val="00AA21F2"/>
    <w:rsid w:val="00AA6C70"/>
    <w:rsid w:val="00AA6DD6"/>
    <w:rsid w:val="00AA706A"/>
    <w:rsid w:val="00AA7F7A"/>
    <w:rsid w:val="00AB223B"/>
    <w:rsid w:val="00AB3270"/>
    <w:rsid w:val="00AB5390"/>
    <w:rsid w:val="00AB57B8"/>
    <w:rsid w:val="00AB5E9B"/>
    <w:rsid w:val="00AB61B0"/>
    <w:rsid w:val="00AB7079"/>
    <w:rsid w:val="00AB7D35"/>
    <w:rsid w:val="00AC0913"/>
    <w:rsid w:val="00AC6266"/>
    <w:rsid w:val="00AC659C"/>
    <w:rsid w:val="00AD0FC8"/>
    <w:rsid w:val="00AD2DDB"/>
    <w:rsid w:val="00AD2EBC"/>
    <w:rsid w:val="00AD2F12"/>
    <w:rsid w:val="00AD31AB"/>
    <w:rsid w:val="00AD3613"/>
    <w:rsid w:val="00AD3F1B"/>
    <w:rsid w:val="00AD4074"/>
    <w:rsid w:val="00AD490E"/>
    <w:rsid w:val="00AD7616"/>
    <w:rsid w:val="00AD7632"/>
    <w:rsid w:val="00AE0472"/>
    <w:rsid w:val="00AE1B1A"/>
    <w:rsid w:val="00AE3832"/>
    <w:rsid w:val="00AE44BF"/>
    <w:rsid w:val="00AE4811"/>
    <w:rsid w:val="00AE52AD"/>
    <w:rsid w:val="00AE5770"/>
    <w:rsid w:val="00AE65AA"/>
    <w:rsid w:val="00AF3A4C"/>
    <w:rsid w:val="00AF3F13"/>
    <w:rsid w:val="00AF42A3"/>
    <w:rsid w:val="00AF4734"/>
    <w:rsid w:val="00AF54A5"/>
    <w:rsid w:val="00AF5842"/>
    <w:rsid w:val="00AF7BC5"/>
    <w:rsid w:val="00AF7D4E"/>
    <w:rsid w:val="00B004BC"/>
    <w:rsid w:val="00B00EEE"/>
    <w:rsid w:val="00B01873"/>
    <w:rsid w:val="00B01F9C"/>
    <w:rsid w:val="00B0200E"/>
    <w:rsid w:val="00B03948"/>
    <w:rsid w:val="00B05F2C"/>
    <w:rsid w:val="00B079FE"/>
    <w:rsid w:val="00B13578"/>
    <w:rsid w:val="00B16782"/>
    <w:rsid w:val="00B17BF9"/>
    <w:rsid w:val="00B217DE"/>
    <w:rsid w:val="00B23A0F"/>
    <w:rsid w:val="00B2533F"/>
    <w:rsid w:val="00B26AE6"/>
    <w:rsid w:val="00B270AE"/>
    <w:rsid w:val="00B30FE1"/>
    <w:rsid w:val="00B317D6"/>
    <w:rsid w:val="00B35C53"/>
    <w:rsid w:val="00B403A4"/>
    <w:rsid w:val="00B405D5"/>
    <w:rsid w:val="00B41091"/>
    <w:rsid w:val="00B422BD"/>
    <w:rsid w:val="00B42845"/>
    <w:rsid w:val="00B45E90"/>
    <w:rsid w:val="00B470CA"/>
    <w:rsid w:val="00B47118"/>
    <w:rsid w:val="00B5047D"/>
    <w:rsid w:val="00B505A1"/>
    <w:rsid w:val="00B51003"/>
    <w:rsid w:val="00B5174A"/>
    <w:rsid w:val="00B52C61"/>
    <w:rsid w:val="00B536A3"/>
    <w:rsid w:val="00B53BE2"/>
    <w:rsid w:val="00B55A71"/>
    <w:rsid w:val="00B56147"/>
    <w:rsid w:val="00B56E6C"/>
    <w:rsid w:val="00B570C5"/>
    <w:rsid w:val="00B5720E"/>
    <w:rsid w:val="00B61875"/>
    <w:rsid w:val="00B61EA4"/>
    <w:rsid w:val="00B636FB"/>
    <w:rsid w:val="00B63B24"/>
    <w:rsid w:val="00B64F7B"/>
    <w:rsid w:val="00B651F0"/>
    <w:rsid w:val="00B6695C"/>
    <w:rsid w:val="00B678C3"/>
    <w:rsid w:val="00B67BC3"/>
    <w:rsid w:val="00B70542"/>
    <w:rsid w:val="00B71B09"/>
    <w:rsid w:val="00B729FE"/>
    <w:rsid w:val="00B747E9"/>
    <w:rsid w:val="00B74C7E"/>
    <w:rsid w:val="00B7500A"/>
    <w:rsid w:val="00B757DB"/>
    <w:rsid w:val="00B75913"/>
    <w:rsid w:val="00B77737"/>
    <w:rsid w:val="00B800A4"/>
    <w:rsid w:val="00B832AE"/>
    <w:rsid w:val="00B83C09"/>
    <w:rsid w:val="00B85EB4"/>
    <w:rsid w:val="00B87767"/>
    <w:rsid w:val="00B907EA"/>
    <w:rsid w:val="00B90E5B"/>
    <w:rsid w:val="00B91191"/>
    <w:rsid w:val="00B9148F"/>
    <w:rsid w:val="00B92E21"/>
    <w:rsid w:val="00B942AF"/>
    <w:rsid w:val="00B94806"/>
    <w:rsid w:val="00B94AC3"/>
    <w:rsid w:val="00B953C1"/>
    <w:rsid w:val="00B960D8"/>
    <w:rsid w:val="00B9660C"/>
    <w:rsid w:val="00B96BFD"/>
    <w:rsid w:val="00BA0045"/>
    <w:rsid w:val="00BA2EA7"/>
    <w:rsid w:val="00BA4201"/>
    <w:rsid w:val="00BA7206"/>
    <w:rsid w:val="00BA7824"/>
    <w:rsid w:val="00BB0EB5"/>
    <w:rsid w:val="00BB1841"/>
    <w:rsid w:val="00BB1F7E"/>
    <w:rsid w:val="00BB29E4"/>
    <w:rsid w:val="00BB2D47"/>
    <w:rsid w:val="00BB5ED5"/>
    <w:rsid w:val="00BB5F6E"/>
    <w:rsid w:val="00BB6DFC"/>
    <w:rsid w:val="00BB7736"/>
    <w:rsid w:val="00BC1C61"/>
    <w:rsid w:val="00BC2422"/>
    <w:rsid w:val="00BC3214"/>
    <w:rsid w:val="00BC3813"/>
    <w:rsid w:val="00BC3BDA"/>
    <w:rsid w:val="00BC7105"/>
    <w:rsid w:val="00BD0F1B"/>
    <w:rsid w:val="00BD1315"/>
    <w:rsid w:val="00BD24C8"/>
    <w:rsid w:val="00BD3992"/>
    <w:rsid w:val="00BE02B6"/>
    <w:rsid w:val="00BE0A7C"/>
    <w:rsid w:val="00BE298F"/>
    <w:rsid w:val="00BE30C5"/>
    <w:rsid w:val="00BE436D"/>
    <w:rsid w:val="00BE725E"/>
    <w:rsid w:val="00BF02BD"/>
    <w:rsid w:val="00BF1AFF"/>
    <w:rsid w:val="00BF6319"/>
    <w:rsid w:val="00BF78B5"/>
    <w:rsid w:val="00C0156C"/>
    <w:rsid w:val="00C02477"/>
    <w:rsid w:val="00C0368A"/>
    <w:rsid w:val="00C04535"/>
    <w:rsid w:val="00C0574A"/>
    <w:rsid w:val="00C06971"/>
    <w:rsid w:val="00C10DAD"/>
    <w:rsid w:val="00C11B1A"/>
    <w:rsid w:val="00C13260"/>
    <w:rsid w:val="00C14112"/>
    <w:rsid w:val="00C16B3D"/>
    <w:rsid w:val="00C17070"/>
    <w:rsid w:val="00C20742"/>
    <w:rsid w:val="00C208D5"/>
    <w:rsid w:val="00C20F47"/>
    <w:rsid w:val="00C21791"/>
    <w:rsid w:val="00C22C00"/>
    <w:rsid w:val="00C23224"/>
    <w:rsid w:val="00C23E5D"/>
    <w:rsid w:val="00C24CB1"/>
    <w:rsid w:val="00C25453"/>
    <w:rsid w:val="00C261CC"/>
    <w:rsid w:val="00C26E78"/>
    <w:rsid w:val="00C3004C"/>
    <w:rsid w:val="00C30DCE"/>
    <w:rsid w:val="00C32FAB"/>
    <w:rsid w:val="00C3370A"/>
    <w:rsid w:val="00C33E6F"/>
    <w:rsid w:val="00C3464E"/>
    <w:rsid w:val="00C347AF"/>
    <w:rsid w:val="00C3640D"/>
    <w:rsid w:val="00C3721B"/>
    <w:rsid w:val="00C417BB"/>
    <w:rsid w:val="00C42F54"/>
    <w:rsid w:val="00C43951"/>
    <w:rsid w:val="00C4620A"/>
    <w:rsid w:val="00C519CB"/>
    <w:rsid w:val="00C51A5D"/>
    <w:rsid w:val="00C53B94"/>
    <w:rsid w:val="00C57BC1"/>
    <w:rsid w:val="00C60961"/>
    <w:rsid w:val="00C60A26"/>
    <w:rsid w:val="00C60C28"/>
    <w:rsid w:val="00C61424"/>
    <w:rsid w:val="00C61F33"/>
    <w:rsid w:val="00C6279C"/>
    <w:rsid w:val="00C6331F"/>
    <w:rsid w:val="00C63C7D"/>
    <w:rsid w:val="00C65EF4"/>
    <w:rsid w:val="00C71F41"/>
    <w:rsid w:val="00C8030D"/>
    <w:rsid w:val="00C80E9C"/>
    <w:rsid w:val="00C84C95"/>
    <w:rsid w:val="00C853E5"/>
    <w:rsid w:val="00C85F3C"/>
    <w:rsid w:val="00C87997"/>
    <w:rsid w:val="00C92AA9"/>
    <w:rsid w:val="00C92CE8"/>
    <w:rsid w:val="00C92D65"/>
    <w:rsid w:val="00C9338E"/>
    <w:rsid w:val="00C93F4B"/>
    <w:rsid w:val="00C950E5"/>
    <w:rsid w:val="00C963E5"/>
    <w:rsid w:val="00CA21A9"/>
    <w:rsid w:val="00CA7C75"/>
    <w:rsid w:val="00CB0A3C"/>
    <w:rsid w:val="00CB0AAD"/>
    <w:rsid w:val="00CB0EF9"/>
    <w:rsid w:val="00CB1A7C"/>
    <w:rsid w:val="00CB328F"/>
    <w:rsid w:val="00CB3A5A"/>
    <w:rsid w:val="00CB40A5"/>
    <w:rsid w:val="00CB43CE"/>
    <w:rsid w:val="00CB4785"/>
    <w:rsid w:val="00CB6333"/>
    <w:rsid w:val="00CB6612"/>
    <w:rsid w:val="00CC17BE"/>
    <w:rsid w:val="00CC479F"/>
    <w:rsid w:val="00CC4D10"/>
    <w:rsid w:val="00CC4E9D"/>
    <w:rsid w:val="00CC51F2"/>
    <w:rsid w:val="00CC71ED"/>
    <w:rsid w:val="00CC736C"/>
    <w:rsid w:val="00CD0056"/>
    <w:rsid w:val="00CD0A31"/>
    <w:rsid w:val="00CD5E7D"/>
    <w:rsid w:val="00CE069C"/>
    <w:rsid w:val="00CE0BC0"/>
    <w:rsid w:val="00CE1CC4"/>
    <w:rsid w:val="00CE1E99"/>
    <w:rsid w:val="00CE2D26"/>
    <w:rsid w:val="00CE2F7A"/>
    <w:rsid w:val="00CE5B29"/>
    <w:rsid w:val="00CE6A74"/>
    <w:rsid w:val="00CE6FDB"/>
    <w:rsid w:val="00CE74D4"/>
    <w:rsid w:val="00CF0239"/>
    <w:rsid w:val="00CF08C1"/>
    <w:rsid w:val="00CF1745"/>
    <w:rsid w:val="00CF18AE"/>
    <w:rsid w:val="00CF2393"/>
    <w:rsid w:val="00CF5DB8"/>
    <w:rsid w:val="00CF7880"/>
    <w:rsid w:val="00CF7D4F"/>
    <w:rsid w:val="00D01A9D"/>
    <w:rsid w:val="00D0207D"/>
    <w:rsid w:val="00D022CD"/>
    <w:rsid w:val="00D14833"/>
    <w:rsid w:val="00D15F9A"/>
    <w:rsid w:val="00D17688"/>
    <w:rsid w:val="00D1788E"/>
    <w:rsid w:val="00D20E16"/>
    <w:rsid w:val="00D21551"/>
    <w:rsid w:val="00D22034"/>
    <w:rsid w:val="00D26450"/>
    <w:rsid w:val="00D269D3"/>
    <w:rsid w:val="00D30C26"/>
    <w:rsid w:val="00D314C6"/>
    <w:rsid w:val="00D32C13"/>
    <w:rsid w:val="00D3396F"/>
    <w:rsid w:val="00D340CE"/>
    <w:rsid w:val="00D344A2"/>
    <w:rsid w:val="00D345D0"/>
    <w:rsid w:val="00D353F6"/>
    <w:rsid w:val="00D35881"/>
    <w:rsid w:val="00D35C1A"/>
    <w:rsid w:val="00D35E5C"/>
    <w:rsid w:val="00D36010"/>
    <w:rsid w:val="00D42A35"/>
    <w:rsid w:val="00D43459"/>
    <w:rsid w:val="00D443C7"/>
    <w:rsid w:val="00D50601"/>
    <w:rsid w:val="00D50DFA"/>
    <w:rsid w:val="00D513A9"/>
    <w:rsid w:val="00D53E02"/>
    <w:rsid w:val="00D5492A"/>
    <w:rsid w:val="00D56C0C"/>
    <w:rsid w:val="00D5789E"/>
    <w:rsid w:val="00D57ECA"/>
    <w:rsid w:val="00D6004C"/>
    <w:rsid w:val="00D60586"/>
    <w:rsid w:val="00D616C6"/>
    <w:rsid w:val="00D63DCD"/>
    <w:rsid w:val="00D64815"/>
    <w:rsid w:val="00D648AF"/>
    <w:rsid w:val="00D64C36"/>
    <w:rsid w:val="00D6693D"/>
    <w:rsid w:val="00D6751C"/>
    <w:rsid w:val="00D702F4"/>
    <w:rsid w:val="00D72343"/>
    <w:rsid w:val="00D74A0B"/>
    <w:rsid w:val="00D74AF9"/>
    <w:rsid w:val="00D7650B"/>
    <w:rsid w:val="00D765B5"/>
    <w:rsid w:val="00D80B86"/>
    <w:rsid w:val="00D80CD1"/>
    <w:rsid w:val="00D82666"/>
    <w:rsid w:val="00D82753"/>
    <w:rsid w:val="00D91F46"/>
    <w:rsid w:val="00D93558"/>
    <w:rsid w:val="00D93763"/>
    <w:rsid w:val="00D94F6D"/>
    <w:rsid w:val="00D95251"/>
    <w:rsid w:val="00D96446"/>
    <w:rsid w:val="00DA01CC"/>
    <w:rsid w:val="00DA3596"/>
    <w:rsid w:val="00DA37F7"/>
    <w:rsid w:val="00DA3F88"/>
    <w:rsid w:val="00DA5465"/>
    <w:rsid w:val="00DA55BC"/>
    <w:rsid w:val="00DA714D"/>
    <w:rsid w:val="00DA7BEE"/>
    <w:rsid w:val="00DA7CD2"/>
    <w:rsid w:val="00DB2E99"/>
    <w:rsid w:val="00DB365F"/>
    <w:rsid w:val="00DB5CC2"/>
    <w:rsid w:val="00DC1B52"/>
    <w:rsid w:val="00DC3B3D"/>
    <w:rsid w:val="00DC4920"/>
    <w:rsid w:val="00DC50B9"/>
    <w:rsid w:val="00DC7768"/>
    <w:rsid w:val="00DD1654"/>
    <w:rsid w:val="00DD207D"/>
    <w:rsid w:val="00DD2D89"/>
    <w:rsid w:val="00DD3E1C"/>
    <w:rsid w:val="00DD4BF4"/>
    <w:rsid w:val="00DD52E7"/>
    <w:rsid w:val="00DD579A"/>
    <w:rsid w:val="00DD59C0"/>
    <w:rsid w:val="00DD6875"/>
    <w:rsid w:val="00DD7DDE"/>
    <w:rsid w:val="00DE00BB"/>
    <w:rsid w:val="00DE11BE"/>
    <w:rsid w:val="00DE1353"/>
    <w:rsid w:val="00DE392D"/>
    <w:rsid w:val="00DE458E"/>
    <w:rsid w:val="00DE49CF"/>
    <w:rsid w:val="00DE5801"/>
    <w:rsid w:val="00DE6217"/>
    <w:rsid w:val="00DE790F"/>
    <w:rsid w:val="00DE7A27"/>
    <w:rsid w:val="00DE7B01"/>
    <w:rsid w:val="00DF2EF1"/>
    <w:rsid w:val="00E0092B"/>
    <w:rsid w:val="00E07516"/>
    <w:rsid w:val="00E078F9"/>
    <w:rsid w:val="00E07D12"/>
    <w:rsid w:val="00E11C57"/>
    <w:rsid w:val="00E123AE"/>
    <w:rsid w:val="00E15A19"/>
    <w:rsid w:val="00E16876"/>
    <w:rsid w:val="00E17118"/>
    <w:rsid w:val="00E17296"/>
    <w:rsid w:val="00E21667"/>
    <w:rsid w:val="00E22E03"/>
    <w:rsid w:val="00E2433B"/>
    <w:rsid w:val="00E244A9"/>
    <w:rsid w:val="00E2600E"/>
    <w:rsid w:val="00E26632"/>
    <w:rsid w:val="00E26C57"/>
    <w:rsid w:val="00E311C3"/>
    <w:rsid w:val="00E31A90"/>
    <w:rsid w:val="00E34FBC"/>
    <w:rsid w:val="00E3602C"/>
    <w:rsid w:val="00E361D5"/>
    <w:rsid w:val="00E40E5A"/>
    <w:rsid w:val="00E41986"/>
    <w:rsid w:val="00E4227D"/>
    <w:rsid w:val="00E42D3A"/>
    <w:rsid w:val="00E43A6E"/>
    <w:rsid w:val="00E44833"/>
    <w:rsid w:val="00E477D0"/>
    <w:rsid w:val="00E512C3"/>
    <w:rsid w:val="00E538B2"/>
    <w:rsid w:val="00E54576"/>
    <w:rsid w:val="00E62B8A"/>
    <w:rsid w:val="00E64384"/>
    <w:rsid w:val="00E644E0"/>
    <w:rsid w:val="00E6489B"/>
    <w:rsid w:val="00E738E5"/>
    <w:rsid w:val="00E772EA"/>
    <w:rsid w:val="00E77B48"/>
    <w:rsid w:val="00E819FE"/>
    <w:rsid w:val="00E82BFD"/>
    <w:rsid w:val="00E83574"/>
    <w:rsid w:val="00E86482"/>
    <w:rsid w:val="00E87780"/>
    <w:rsid w:val="00E9155A"/>
    <w:rsid w:val="00E927C3"/>
    <w:rsid w:val="00E936AC"/>
    <w:rsid w:val="00EA14B1"/>
    <w:rsid w:val="00EA16CA"/>
    <w:rsid w:val="00EA5426"/>
    <w:rsid w:val="00EA7D7B"/>
    <w:rsid w:val="00EB02FA"/>
    <w:rsid w:val="00EB0C90"/>
    <w:rsid w:val="00EB0FB9"/>
    <w:rsid w:val="00EB0FFB"/>
    <w:rsid w:val="00EB1662"/>
    <w:rsid w:val="00EB6180"/>
    <w:rsid w:val="00EB6BE7"/>
    <w:rsid w:val="00EC0067"/>
    <w:rsid w:val="00EC1020"/>
    <w:rsid w:val="00EC10FB"/>
    <w:rsid w:val="00EC3CD0"/>
    <w:rsid w:val="00EC4288"/>
    <w:rsid w:val="00ED1A2C"/>
    <w:rsid w:val="00ED28B4"/>
    <w:rsid w:val="00ED2B73"/>
    <w:rsid w:val="00ED4F8B"/>
    <w:rsid w:val="00ED6531"/>
    <w:rsid w:val="00ED70CC"/>
    <w:rsid w:val="00ED76DB"/>
    <w:rsid w:val="00EE21F1"/>
    <w:rsid w:val="00EE28EC"/>
    <w:rsid w:val="00EE585B"/>
    <w:rsid w:val="00EE7052"/>
    <w:rsid w:val="00EF0673"/>
    <w:rsid w:val="00EF0678"/>
    <w:rsid w:val="00EF4EC0"/>
    <w:rsid w:val="00EF50D1"/>
    <w:rsid w:val="00EF5E14"/>
    <w:rsid w:val="00F01C24"/>
    <w:rsid w:val="00F0645D"/>
    <w:rsid w:val="00F06FD2"/>
    <w:rsid w:val="00F070F8"/>
    <w:rsid w:val="00F072D4"/>
    <w:rsid w:val="00F1122F"/>
    <w:rsid w:val="00F12BEA"/>
    <w:rsid w:val="00F14169"/>
    <w:rsid w:val="00F17E55"/>
    <w:rsid w:val="00F20F1A"/>
    <w:rsid w:val="00F24F2F"/>
    <w:rsid w:val="00F24FD0"/>
    <w:rsid w:val="00F252D0"/>
    <w:rsid w:val="00F264F2"/>
    <w:rsid w:val="00F30B59"/>
    <w:rsid w:val="00F316EE"/>
    <w:rsid w:val="00F33082"/>
    <w:rsid w:val="00F4208D"/>
    <w:rsid w:val="00F42BCD"/>
    <w:rsid w:val="00F4400F"/>
    <w:rsid w:val="00F47C68"/>
    <w:rsid w:val="00F47E50"/>
    <w:rsid w:val="00F510CA"/>
    <w:rsid w:val="00F540BF"/>
    <w:rsid w:val="00F54135"/>
    <w:rsid w:val="00F616EF"/>
    <w:rsid w:val="00F6301B"/>
    <w:rsid w:val="00F63FFB"/>
    <w:rsid w:val="00F65C83"/>
    <w:rsid w:val="00F66EFB"/>
    <w:rsid w:val="00F6768D"/>
    <w:rsid w:val="00F71B64"/>
    <w:rsid w:val="00F71F76"/>
    <w:rsid w:val="00F72FBD"/>
    <w:rsid w:val="00F73AB2"/>
    <w:rsid w:val="00F757F7"/>
    <w:rsid w:val="00F75A29"/>
    <w:rsid w:val="00F75F7C"/>
    <w:rsid w:val="00F7672D"/>
    <w:rsid w:val="00F767C9"/>
    <w:rsid w:val="00F80DF1"/>
    <w:rsid w:val="00F821CF"/>
    <w:rsid w:val="00F83204"/>
    <w:rsid w:val="00F853FB"/>
    <w:rsid w:val="00F859A2"/>
    <w:rsid w:val="00F87B3C"/>
    <w:rsid w:val="00F931D1"/>
    <w:rsid w:val="00F94C37"/>
    <w:rsid w:val="00F971A7"/>
    <w:rsid w:val="00F97268"/>
    <w:rsid w:val="00FA0BFC"/>
    <w:rsid w:val="00FA0C8D"/>
    <w:rsid w:val="00FA0EDF"/>
    <w:rsid w:val="00FA1D1B"/>
    <w:rsid w:val="00FA2D85"/>
    <w:rsid w:val="00FA38C7"/>
    <w:rsid w:val="00FA39F8"/>
    <w:rsid w:val="00FB27D3"/>
    <w:rsid w:val="00FB4785"/>
    <w:rsid w:val="00FB5799"/>
    <w:rsid w:val="00FC043F"/>
    <w:rsid w:val="00FC0E3D"/>
    <w:rsid w:val="00FC13BA"/>
    <w:rsid w:val="00FC3213"/>
    <w:rsid w:val="00FC32CA"/>
    <w:rsid w:val="00FC4074"/>
    <w:rsid w:val="00FD26D9"/>
    <w:rsid w:val="00FD4613"/>
    <w:rsid w:val="00FD6818"/>
    <w:rsid w:val="00FD694F"/>
    <w:rsid w:val="00FE2306"/>
    <w:rsid w:val="00FE40E9"/>
    <w:rsid w:val="00FE7B5A"/>
    <w:rsid w:val="00FF1EC0"/>
    <w:rsid w:val="00FF32A2"/>
    <w:rsid w:val="00FF4C3D"/>
    <w:rsid w:val="00FF5E7F"/>
    <w:rsid w:val="00FF67F4"/>
    <w:rsid w:val="00FF773B"/>
    <w:rsid w:val="01241074"/>
    <w:rsid w:val="01F5EDBB"/>
    <w:rsid w:val="020CB39A"/>
    <w:rsid w:val="020F4232"/>
    <w:rsid w:val="0211890C"/>
    <w:rsid w:val="021607E2"/>
    <w:rsid w:val="022DA5C6"/>
    <w:rsid w:val="027FC5DB"/>
    <w:rsid w:val="033DE428"/>
    <w:rsid w:val="033EB384"/>
    <w:rsid w:val="03708E3B"/>
    <w:rsid w:val="0402FF4E"/>
    <w:rsid w:val="050FE9A3"/>
    <w:rsid w:val="0536288F"/>
    <w:rsid w:val="054452EC"/>
    <w:rsid w:val="05506FA1"/>
    <w:rsid w:val="05BFE497"/>
    <w:rsid w:val="05C20EC7"/>
    <w:rsid w:val="0681A95C"/>
    <w:rsid w:val="06A742F2"/>
    <w:rsid w:val="06DF66FD"/>
    <w:rsid w:val="06F73F58"/>
    <w:rsid w:val="07000490"/>
    <w:rsid w:val="0758CE06"/>
    <w:rsid w:val="076057CD"/>
    <w:rsid w:val="076D8DB5"/>
    <w:rsid w:val="081356D3"/>
    <w:rsid w:val="08301DD8"/>
    <w:rsid w:val="088D7C94"/>
    <w:rsid w:val="08A21D42"/>
    <w:rsid w:val="08A4C77B"/>
    <w:rsid w:val="08BE8EAE"/>
    <w:rsid w:val="08CC8015"/>
    <w:rsid w:val="0975B0FC"/>
    <w:rsid w:val="097AB4A1"/>
    <w:rsid w:val="09AABE3D"/>
    <w:rsid w:val="0B11815D"/>
    <w:rsid w:val="0B993F14"/>
    <w:rsid w:val="0C95FA61"/>
    <w:rsid w:val="0CBC5B78"/>
    <w:rsid w:val="0D5B1F04"/>
    <w:rsid w:val="0DD3C8CA"/>
    <w:rsid w:val="0DDAC41B"/>
    <w:rsid w:val="0E6287C9"/>
    <w:rsid w:val="0E9884C9"/>
    <w:rsid w:val="0EB24316"/>
    <w:rsid w:val="0F4B37A4"/>
    <w:rsid w:val="10374A65"/>
    <w:rsid w:val="10679D25"/>
    <w:rsid w:val="113ECBC6"/>
    <w:rsid w:val="116C9E29"/>
    <w:rsid w:val="11A2E19F"/>
    <w:rsid w:val="12E7129F"/>
    <w:rsid w:val="12ED8002"/>
    <w:rsid w:val="13229DBA"/>
    <w:rsid w:val="134E6BFE"/>
    <w:rsid w:val="13DD9CB7"/>
    <w:rsid w:val="13EBA9E5"/>
    <w:rsid w:val="13EF34EF"/>
    <w:rsid w:val="14344AE1"/>
    <w:rsid w:val="14BA3487"/>
    <w:rsid w:val="14BE6E1B"/>
    <w:rsid w:val="14C2784B"/>
    <w:rsid w:val="14DF6CD8"/>
    <w:rsid w:val="14E4D445"/>
    <w:rsid w:val="1542FE29"/>
    <w:rsid w:val="157E74F6"/>
    <w:rsid w:val="15B91F17"/>
    <w:rsid w:val="15BCE004"/>
    <w:rsid w:val="15F78C85"/>
    <w:rsid w:val="1614C7B7"/>
    <w:rsid w:val="16400F4C"/>
    <w:rsid w:val="165604E8"/>
    <w:rsid w:val="16736C9F"/>
    <w:rsid w:val="16B2CD27"/>
    <w:rsid w:val="16C447AE"/>
    <w:rsid w:val="16DF82A8"/>
    <w:rsid w:val="17BA1D3E"/>
    <w:rsid w:val="17E7ECDB"/>
    <w:rsid w:val="182D918F"/>
    <w:rsid w:val="185501F3"/>
    <w:rsid w:val="189B4399"/>
    <w:rsid w:val="18BC1C0B"/>
    <w:rsid w:val="18CC16CB"/>
    <w:rsid w:val="18DB5964"/>
    <w:rsid w:val="1930D040"/>
    <w:rsid w:val="19459E8D"/>
    <w:rsid w:val="199A8E39"/>
    <w:rsid w:val="199ADE80"/>
    <w:rsid w:val="1A04CFB2"/>
    <w:rsid w:val="1A3EB5BB"/>
    <w:rsid w:val="1AA2C4A4"/>
    <w:rsid w:val="1AEA5596"/>
    <w:rsid w:val="1B148742"/>
    <w:rsid w:val="1B8CBEE0"/>
    <w:rsid w:val="1BBAAC1C"/>
    <w:rsid w:val="1BBAC3B0"/>
    <w:rsid w:val="1BBFEF8E"/>
    <w:rsid w:val="1CA1150A"/>
    <w:rsid w:val="1CA325D1"/>
    <w:rsid w:val="1CA6BE38"/>
    <w:rsid w:val="1D01432C"/>
    <w:rsid w:val="1D014FD7"/>
    <w:rsid w:val="1D061A0E"/>
    <w:rsid w:val="1D572A0F"/>
    <w:rsid w:val="1DF44D5B"/>
    <w:rsid w:val="1EA91860"/>
    <w:rsid w:val="1EED2A27"/>
    <w:rsid w:val="1F273894"/>
    <w:rsid w:val="1F901DBC"/>
    <w:rsid w:val="1FAE4800"/>
    <w:rsid w:val="1FB1A1FF"/>
    <w:rsid w:val="1FC415FE"/>
    <w:rsid w:val="1FCC2BF3"/>
    <w:rsid w:val="1FEB362B"/>
    <w:rsid w:val="1FF834BE"/>
    <w:rsid w:val="1FFB5397"/>
    <w:rsid w:val="2014E280"/>
    <w:rsid w:val="20221F7F"/>
    <w:rsid w:val="202D3147"/>
    <w:rsid w:val="2061B42D"/>
    <w:rsid w:val="20839BC0"/>
    <w:rsid w:val="208A6170"/>
    <w:rsid w:val="20EA7365"/>
    <w:rsid w:val="214D07D3"/>
    <w:rsid w:val="21EB852C"/>
    <w:rsid w:val="21F02D91"/>
    <w:rsid w:val="22271F7B"/>
    <w:rsid w:val="22F220D3"/>
    <w:rsid w:val="232AD79C"/>
    <w:rsid w:val="234097E4"/>
    <w:rsid w:val="2356AA26"/>
    <w:rsid w:val="23784FEF"/>
    <w:rsid w:val="23C8662A"/>
    <w:rsid w:val="23F092D8"/>
    <w:rsid w:val="23F4CF04"/>
    <w:rsid w:val="24135C1A"/>
    <w:rsid w:val="243FDFA9"/>
    <w:rsid w:val="24556B44"/>
    <w:rsid w:val="2456465F"/>
    <w:rsid w:val="258475B3"/>
    <w:rsid w:val="25AE25A8"/>
    <w:rsid w:val="25CDFF1B"/>
    <w:rsid w:val="25FDA46B"/>
    <w:rsid w:val="268C897C"/>
    <w:rsid w:val="269A9400"/>
    <w:rsid w:val="275C990A"/>
    <w:rsid w:val="279F5DA2"/>
    <w:rsid w:val="27F05DA8"/>
    <w:rsid w:val="27FFAC1A"/>
    <w:rsid w:val="287FEF30"/>
    <w:rsid w:val="28DA163D"/>
    <w:rsid w:val="2907CBFA"/>
    <w:rsid w:val="29686A9C"/>
    <w:rsid w:val="2AFAB911"/>
    <w:rsid w:val="2AFEDC7A"/>
    <w:rsid w:val="2B58FEBC"/>
    <w:rsid w:val="2B713C34"/>
    <w:rsid w:val="2C07B078"/>
    <w:rsid w:val="2C52F365"/>
    <w:rsid w:val="2C65D8BD"/>
    <w:rsid w:val="2C6CE5EF"/>
    <w:rsid w:val="2C76FCAA"/>
    <w:rsid w:val="2C8EAF9F"/>
    <w:rsid w:val="2CB268C3"/>
    <w:rsid w:val="2CB439C3"/>
    <w:rsid w:val="2CDCCB18"/>
    <w:rsid w:val="2D02BC67"/>
    <w:rsid w:val="2D26F79E"/>
    <w:rsid w:val="2D92FF49"/>
    <w:rsid w:val="2DCB1E29"/>
    <w:rsid w:val="2DFE065F"/>
    <w:rsid w:val="2E1A6C82"/>
    <w:rsid w:val="2E688A5C"/>
    <w:rsid w:val="2EDD29C8"/>
    <w:rsid w:val="2EFCD356"/>
    <w:rsid w:val="2F34B942"/>
    <w:rsid w:val="2F41FC17"/>
    <w:rsid w:val="2F4957C1"/>
    <w:rsid w:val="2FA0407C"/>
    <w:rsid w:val="2FB79F6D"/>
    <w:rsid w:val="2FE8A7E0"/>
    <w:rsid w:val="2FEA141D"/>
    <w:rsid w:val="2FEB73BC"/>
    <w:rsid w:val="305E9860"/>
    <w:rsid w:val="30EAB131"/>
    <w:rsid w:val="311239A9"/>
    <w:rsid w:val="313E936A"/>
    <w:rsid w:val="319D3CAA"/>
    <w:rsid w:val="31BA372F"/>
    <w:rsid w:val="31C911BB"/>
    <w:rsid w:val="31DDB03B"/>
    <w:rsid w:val="31E8A5FD"/>
    <w:rsid w:val="32238D55"/>
    <w:rsid w:val="3235D4DA"/>
    <w:rsid w:val="327546BB"/>
    <w:rsid w:val="3298D089"/>
    <w:rsid w:val="32F2B487"/>
    <w:rsid w:val="33D5D33C"/>
    <w:rsid w:val="3471F26D"/>
    <w:rsid w:val="34975D08"/>
    <w:rsid w:val="34D0FE1D"/>
    <w:rsid w:val="34E654DD"/>
    <w:rsid w:val="3597D7F1"/>
    <w:rsid w:val="35B47B11"/>
    <w:rsid w:val="360A1850"/>
    <w:rsid w:val="3654C091"/>
    <w:rsid w:val="36587364"/>
    <w:rsid w:val="373E5764"/>
    <w:rsid w:val="377ED79E"/>
    <w:rsid w:val="37815007"/>
    <w:rsid w:val="3791E603"/>
    <w:rsid w:val="37B3067C"/>
    <w:rsid w:val="38145D26"/>
    <w:rsid w:val="3829DDCE"/>
    <w:rsid w:val="382A2CD1"/>
    <w:rsid w:val="386345BE"/>
    <w:rsid w:val="389B1E17"/>
    <w:rsid w:val="38E444C8"/>
    <w:rsid w:val="395A1339"/>
    <w:rsid w:val="39656CEF"/>
    <w:rsid w:val="39A8B267"/>
    <w:rsid w:val="39E23B8E"/>
    <w:rsid w:val="3A1853AC"/>
    <w:rsid w:val="3A5AE223"/>
    <w:rsid w:val="3A5B5F6B"/>
    <w:rsid w:val="3A999E5A"/>
    <w:rsid w:val="3AB0BAD5"/>
    <w:rsid w:val="3B4EA97B"/>
    <w:rsid w:val="3B5269F4"/>
    <w:rsid w:val="3B77100C"/>
    <w:rsid w:val="3C01B692"/>
    <w:rsid w:val="3CB39231"/>
    <w:rsid w:val="3CCB1D35"/>
    <w:rsid w:val="3D5E34B3"/>
    <w:rsid w:val="3DB6B1D5"/>
    <w:rsid w:val="3DB7F962"/>
    <w:rsid w:val="3E506B23"/>
    <w:rsid w:val="3E5468D9"/>
    <w:rsid w:val="3EA15BDB"/>
    <w:rsid w:val="3EB30DB5"/>
    <w:rsid w:val="3EF7B242"/>
    <w:rsid w:val="3F26E451"/>
    <w:rsid w:val="3F718C92"/>
    <w:rsid w:val="3FB3865F"/>
    <w:rsid w:val="3FD029EB"/>
    <w:rsid w:val="40ABD225"/>
    <w:rsid w:val="40F66352"/>
    <w:rsid w:val="411D2E3F"/>
    <w:rsid w:val="412B1B89"/>
    <w:rsid w:val="419F9518"/>
    <w:rsid w:val="41F2D7AF"/>
    <w:rsid w:val="42152012"/>
    <w:rsid w:val="4217ED15"/>
    <w:rsid w:val="421937CC"/>
    <w:rsid w:val="42266581"/>
    <w:rsid w:val="4255D9C5"/>
    <w:rsid w:val="42867573"/>
    <w:rsid w:val="42999E58"/>
    <w:rsid w:val="4326933A"/>
    <w:rsid w:val="433E20F6"/>
    <w:rsid w:val="4369B669"/>
    <w:rsid w:val="43A0433E"/>
    <w:rsid w:val="43B894FD"/>
    <w:rsid w:val="443917CD"/>
    <w:rsid w:val="444F8D89"/>
    <w:rsid w:val="44D4A545"/>
    <w:rsid w:val="450D8744"/>
    <w:rsid w:val="458F707B"/>
    <w:rsid w:val="45C409D0"/>
    <w:rsid w:val="45D0F298"/>
    <w:rsid w:val="45F961AD"/>
    <w:rsid w:val="46053CFE"/>
    <w:rsid w:val="461B24C1"/>
    <w:rsid w:val="4682DD2C"/>
    <w:rsid w:val="46B34265"/>
    <w:rsid w:val="46EE84CB"/>
    <w:rsid w:val="47070F4E"/>
    <w:rsid w:val="474BDA69"/>
    <w:rsid w:val="4793F8A2"/>
    <w:rsid w:val="485F8370"/>
    <w:rsid w:val="487DA3DF"/>
    <w:rsid w:val="48CEFEC3"/>
    <w:rsid w:val="4905DEC1"/>
    <w:rsid w:val="4908046E"/>
    <w:rsid w:val="49316BA3"/>
    <w:rsid w:val="494C5694"/>
    <w:rsid w:val="495AB750"/>
    <w:rsid w:val="4961C00C"/>
    <w:rsid w:val="4980E684"/>
    <w:rsid w:val="4A52A044"/>
    <w:rsid w:val="4ACF1493"/>
    <w:rsid w:val="4B12DC92"/>
    <w:rsid w:val="4B2D4F01"/>
    <w:rsid w:val="4B783715"/>
    <w:rsid w:val="4BC5C0C2"/>
    <w:rsid w:val="4BDAB960"/>
    <w:rsid w:val="4C16B17A"/>
    <w:rsid w:val="4C2DAC33"/>
    <w:rsid w:val="4C354128"/>
    <w:rsid w:val="4C4F2BDC"/>
    <w:rsid w:val="4C563498"/>
    <w:rsid w:val="4C59AB3C"/>
    <w:rsid w:val="4CD7485D"/>
    <w:rsid w:val="4CE247BF"/>
    <w:rsid w:val="4CEEF9C3"/>
    <w:rsid w:val="4D733BC2"/>
    <w:rsid w:val="4D7BB4A4"/>
    <w:rsid w:val="4D8866A8"/>
    <w:rsid w:val="4E1C6181"/>
    <w:rsid w:val="4E20D519"/>
    <w:rsid w:val="4E2B98A1"/>
    <w:rsid w:val="4E483B91"/>
    <w:rsid w:val="4E77ED33"/>
    <w:rsid w:val="4E895EAA"/>
    <w:rsid w:val="4EAB282C"/>
    <w:rsid w:val="4EABAC3B"/>
    <w:rsid w:val="4F2517EA"/>
    <w:rsid w:val="50152DBC"/>
    <w:rsid w:val="5017F9FC"/>
    <w:rsid w:val="507CC3B9"/>
    <w:rsid w:val="509648A9"/>
    <w:rsid w:val="513223B9"/>
    <w:rsid w:val="51399851"/>
    <w:rsid w:val="520DFABE"/>
    <w:rsid w:val="5222AAC2"/>
    <w:rsid w:val="52692295"/>
    <w:rsid w:val="526ADCFB"/>
    <w:rsid w:val="52B96AD3"/>
    <w:rsid w:val="52CBDEC3"/>
    <w:rsid w:val="52F16474"/>
    <w:rsid w:val="534E4EF5"/>
    <w:rsid w:val="53818E6A"/>
    <w:rsid w:val="53DD4742"/>
    <w:rsid w:val="541FDE18"/>
    <w:rsid w:val="54289804"/>
    <w:rsid w:val="54521172"/>
    <w:rsid w:val="54AD9689"/>
    <w:rsid w:val="559C8198"/>
    <w:rsid w:val="55C92CE3"/>
    <w:rsid w:val="55C930F2"/>
    <w:rsid w:val="560BBC39"/>
    <w:rsid w:val="5636C17D"/>
    <w:rsid w:val="5640D933"/>
    <w:rsid w:val="565278B1"/>
    <w:rsid w:val="56B9F0C5"/>
    <w:rsid w:val="56D9A408"/>
    <w:rsid w:val="56E77B27"/>
    <w:rsid w:val="57AAA083"/>
    <w:rsid w:val="57B33E62"/>
    <w:rsid w:val="57D0AAC0"/>
    <w:rsid w:val="58265B2C"/>
    <w:rsid w:val="59D21052"/>
    <w:rsid w:val="59EB6A69"/>
    <w:rsid w:val="5AAB7E61"/>
    <w:rsid w:val="5AD3FD86"/>
    <w:rsid w:val="5B2EAC1F"/>
    <w:rsid w:val="5B822430"/>
    <w:rsid w:val="5B95AFAD"/>
    <w:rsid w:val="5C2101DA"/>
    <w:rsid w:val="5C36F764"/>
    <w:rsid w:val="5C64C9D9"/>
    <w:rsid w:val="5D20055C"/>
    <w:rsid w:val="5D82C7C7"/>
    <w:rsid w:val="5E819380"/>
    <w:rsid w:val="5F4EDF17"/>
    <w:rsid w:val="5F94B0E1"/>
    <w:rsid w:val="5FB592F8"/>
    <w:rsid w:val="608E470A"/>
    <w:rsid w:val="60BA6889"/>
    <w:rsid w:val="60F17E84"/>
    <w:rsid w:val="61290B63"/>
    <w:rsid w:val="623BC67B"/>
    <w:rsid w:val="62520B05"/>
    <w:rsid w:val="6289C310"/>
    <w:rsid w:val="6291A503"/>
    <w:rsid w:val="62A67742"/>
    <w:rsid w:val="63199CDA"/>
    <w:rsid w:val="641EBECC"/>
    <w:rsid w:val="64399AC6"/>
    <w:rsid w:val="645D2458"/>
    <w:rsid w:val="64C86135"/>
    <w:rsid w:val="65360A96"/>
    <w:rsid w:val="65A04C87"/>
    <w:rsid w:val="66819E61"/>
    <w:rsid w:val="66A45BF9"/>
    <w:rsid w:val="66EFD063"/>
    <w:rsid w:val="674936D5"/>
    <w:rsid w:val="674E3B1F"/>
    <w:rsid w:val="68D62041"/>
    <w:rsid w:val="68DC789B"/>
    <w:rsid w:val="693D7E29"/>
    <w:rsid w:val="69BF4F28"/>
    <w:rsid w:val="69C95A40"/>
    <w:rsid w:val="69D08A9E"/>
    <w:rsid w:val="6A0E4037"/>
    <w:rsid w:val="6A379E4A"/>
    <w:rsid w:val="6A4A7A07"/>
    <w:rsid w:val="6A7F06B3"/>
    <w:rsid w:val="6A9860CA"/>
    <w:rsid w:val="6AF3ADFB"/>
    <w:rsid w:val="6C2C1C83"/>
    <w:rsid w:val="6C3892DC"/>
    <w:rsid w:val="6C4D5988"/>
    <w:rsid w:val="6C567FB7"/>
    <w:rsid w:val="6CD234A5"/>
    <w:rsid w:val="6DB13359"/>
    <w:rsid w:val="6DB17520"/>
    <w:rsid w:val="6DB97478"/>
    <w:rsid w:val="6DE3A0DA"/>
    <w:rsid w:val="6DE929E9"/>
    <w:rsid w:val="6E096911"/>
    <w:rsid w:val="6E1A3170"/>
    <w:rsid w:val="6E2768D9"/>
    <w:rsid w:val="6E6697B5"/>
    <w:rsid w:val="6F5A3BC8"/>
    <w:rsid w:val="6F95277D"/>
    <w:rsid w:val="6FBE207A"/>
    <w:rsid w:val="6FDE525F"/>
    <w:rsid w:val="6FF2F688"/>
    <w:rsid w:val="7022960F"/>
    <w:rsid w:val="702DDBE5"/>
    <w:rsid w:val="70DBF508"/>
    <w:rsid w:val="70E78A80"/>
    <w:rsid w:val="717A59AB"/>
    <w:rsid w:val="7195596A"/>
    <w:rsid w:val="722A1DB4"/>
    <w:rsid w:val="7288C580"/>
    <w:rsid w:val="72BB8825"/>
    <w:rsid w:val="72DA18A8"/>
    <w:rsid w:val="736AA77B"/>
    <w:rsid w:val="73FC95B2"/>
    <w:rsid w:val="74146526"/>
    <w:rsid w:val="7446AADA"/>
    <w:rsid w:val="74B19254"/>
    <w:rsid w:val="7516715B"/>
    <w:rsid w:val="75C0D22C"/>
    <w:rsid w:val="75F59C94"/>
    <w:rsid w:val="7618DBAC"/>
    <w:rsid w:val="761B9920"/>
    <w:rsid w:val="763A211D"/>
    <w:rsid w:val="76D0FA57"/>
    <w:rsid w:val="770789CB"/>
    <w:rsid w:val="77430098"/>
    <w:rsid w:val="77B36156"/>
    <w:rsid w:val="77EC6C63"/>
    <w:rsid w:val="78060053"/>
    <w:rsid w:val="785631DD"/>
    <w:rsid w:val="7881E09D"/>
    <w:rsid w:val="78DDA2E8"/>
    <w:rsid w:val="78FDED87"/>
    <w:rsid w:val="79238AC2"/>
    <w:rsid w:val="792D4A0D"/>
    <w:rsid w:val="79521B98"/>
    <w:rsid w:val="796A1B80"/>
    <w:rsid w:val="7984846C"/>
    <w:rsid w:val="7988E8CE"/>
    <w:rsid w:val="79ADDCE8"/>
    <w:rsid w:val="7A1C073C"/>
    <w:rsid w:val="7A3F0F4F"/>
    <w:rsid w:val="7A9EC0B8"/>
    <w:rsid w:val="7B8D562E"/>
    <w:rsid w:val="7BA0A45C"/>
    <w:rsid w:val="7BBDAA97"/>
    <w:rsid w:val="7C2980B5"/>
    <w:rsid w:val="7C43F3C9"/>
    <w:rsid w:val="7C52427B"/>
    <w:rsid w:val="7D3E17E8"/>
    <w:rsid w:val="7D44FC33"/>
    <w:rsid w:val="7D5551C0"/>
    <w:rsid w:val="7D9BC2D9"/>
    <w:rsid w:val="7DD15EAA"/>
    <w:rsid w:val="7E5AF3EA"/>
    <w:rsid w:val="7E901C69"/>
    <w:rsid w:val="7F511B8F"/>
    <w:rsid w:val="7F539735"/>
    <w:rsid w:val="7F7F5190"/>
    <w:rsid w:val="7F884012"/>
    <w:rsid w:val="7FBA6C67"/>
    <w:rsid w:val="7FD6EADF"/>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C3B98"/>
  <w15:docId w15:val="{B00FCDE2-0232-4DFE-BA97-E7368CBA3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B3F7D"/>
  </w:style>
  <w:style w:type="paragraph" w:styleId="Heading1">
    <w:name w:val="heading 1"/>
    <w:basedOn w:val="Normal"/>
    <w:link w:val="Heading1Char"/>
    <w:autoRedefine/>
    <w:uiPriority w:val="9"/>
    <w:qFormat/>
    <w:rsid w:val="00131C95"/>
    <w:pPr>
      <w:spacing w:after="120"/>
      <w:outlineLvl w:val="0"/>
    </w:pPr>
    <w:rPr>
      <w:sz w:val="28"/>
      <w:szCs w:val="28"/>
    </w:rPr>
  </w:style>
  <w:style w:type="paragraph" w:styleId="Heading2">
    <w:name w:val="heading 2"/>
    <w:basedOn w:val="Normal"/>
    <w:link w:val="Heading2Char"/>
    <w:uiPriority w:val="9"/>
    <w:qFormat/>
    <w:rsid w:val="00D82753"/>
    <w:pPr>
      <w:keepNext/>
      <w:keepLines/>
      <w:widowControl/>
      <w:spacing w:before="360" w:after="160"/>
      <w:outlineLvl w:val="1"/>
    </w:pPr>
    <w:rPr>
      <w:b/>
      <w:bCs/>
      <w:color w:val="E57200"/>
      <w:sz w:val="32"/>
      <w:szCs w:val="24"/>
    </w:rPr>
  </w:style>
  <w:style w:type="paragraph" w:styleId="Heading3">
    <w:name w:val="heading 3"/>
    <w:basedOn w:val="Normal"/>
    <w:uiPriority w:val="9"/>
    <w:qFormat/>
    <w:rsid w:val="00665E6B"/>
    <w:pPr>
      <w:spacing w:before="200" w:after="100"/>
      <w:outlineLvl w:val="2"/>
    </w:pPr>
    <w:rPr>
      <w:rFonts w:eastAsia="Calibri Light" w:cs="Calibri Light"/>
      <w:b/>
      <w:color w:val="E57200"/>
      <w:sz w:val="26"/>
      <w:u w:color="000000"/>
    </w:rPr>
  </w:style>
  <w:style w:type="paragraph" w:styleId="Heading4">
    <w:name w:val="heading 4"/>
    <w:basedOn w:val="Normal"/>
    <w:uiPriority w:val="9"/>
    <w:qFormat/>
    <w:pPr>
      <w:spacing w:before="56"/>
      <w:ind w:right="180"/>
      <w:jc w:val="right"/>
      <w:outlineLvl w:val="3"/>
    </w:pPr>
    <w:rPr>
      <w:rFonts w:ascii="Calibri Light" w:eastAsia="Calibri Light" w:hAnsi="Calibri Light" w:cs="Calibri Light"/>
      <w:i/>
    </w:rPr>
  </w:style>
  <w:style w:type="paragraph" w:styleId="Heading5">
    <w:name w:val="heading 5"/>
    <w:basedOn w:val="Normal"/>
    <w:uiPriority w:val="9"/>
    <w:qFormat/>
    <w:rsid w:val="000E697D"/>
    <w:pPr>
      <w:spacing w:before="120" w:after="120"/>
      <w:outlineLvl w:val="4"/>
    </w:pPr>
    <w:rPr>
      <w:b/>
      <w:bCs/>
      <w:szCs w:val="20"/>
    </w:rPr>
  </w:style>
  <w:style w:type="paragraph" w:styleId="Heading6">
    <w:name w:val="heading 6"/>
    <w:basedOn w:val="Normal"/>
    <w:uiPriority w:val="9"/>
    <w:qFormat/>
    <w:rsid w:val="004F7B20"/>
    <w:pPr>
      <w:spacing w:before="120" w:after="60"/>
      <w:outlineLvl w:val="5"/>
    </w:pPr>
    <w:rPr>
      <w:bCs/>
      <w:color w:val="E57200"/>
      <w:sz w:val="20"/>
      <w:szCs w:val="20"/>
    </w:rPr>
  </w:style>
  <w:style w:type="paragraph" w:styleId="Heading7">
    <w:name w:val="heading 7"/>
    <w:basedOn w:val="Normal"/>
    <w:next w:val="Normal"/>
    <w:link w:val="Heading7Char"/>
    <w:uiPriority w:val="9"/>
    <w:semiHidden/>
    <w:unhideWhenUsed/>
    <w:qFormat/>
    <w:rsid w:val="00345D31"/>
    <w:pPr>
      <w:keepNext/>
      <w:keepLines/>
      <w:widowControl/>
      <w:autoSpaceDE/>
      <w:autoSpaceDN/>
      <w:spacing w:before="40"/>
      <w:ind w:left="1296" w:hanging="1296"/>
      <w:outlineLvl w:val="6"/>
    </w:pPr>
    <w:rPr>
      <w:rFonts w:asciiTheme="majorHAnsi" w:eastAsiaTheme="majorEastAsia" w:hAnsiTheme="majorHAnsi" w:cstheme="majorBidi"/>
      <w:i/>
      <w:iCs/>
      <w:color w:val="243F60" w:themeColor="accent1" w:themeShade="7F"/>
      <w:szCs w:val="24"/>
    </w:rPr>
  </w:style>
  <w:style w:type="paragraph" w:styleId="Heading8">
    <w:name w:val="heading 8"/>
    <w:basedOn w:val="Normal"/>
    <w:next w:val="Normal"/>
    <w:link w:val="Heading8Char"/>
    <w:uiPriority w:val="9"/>
    <w:semiHidden/>
    <w:unhideWhenUsed/>
    <w:qFormat/>
    <w:rsid w:val="00345D31"/>
    <w:pPr>
      <w:keepNext/>
      <w:keepLines/>
      <w:widowControl/>
      <w:autoSpaceDE/>
      <w:autoSpaceDN/>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45D31"/>
    <w:pPr>
      <w:keepNext/>
      <w:keepLines/>
      <w:widowControl/>
      <w:autoSpaceDE/>
      <w:autoSpaceDN/>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TOC MAIN HEADINGS"/>
    <w:basedOn w:val="Normal"/>
    <w:uiPriority w:val="39"/>
    <w:qFormat/>
    <w:rsid w:val="00811DE1"/>
    <w:pPr>
      <w:spacing w:before="166"/>
      <w:ind w:left="567" w:hanging="567"/>
    </w:pPr>
    <w:rPr>
      <w:b/>
      <w:sz w:val="20"/>
      <w:szCs w:val="20"/>
    </w:rPr>
  </w:style>
  <w:style w:type="paragraph" w:styleId="TOC2">
    <w:name w:val="toc 2"/>
    <w:aliases w:val="TOC Sub headings"/>
    <w:basedOn w:val="Normal"/>
    <w:uiPriority w:val="39"/>
    <w:qFormat/>
    <w:rsid w:val="00811DE1"/>
    <w:pPr>
      <w:spacing w:before="166"/>
      <w:ind w:left="1287" w:hanging="720"/>
    </w:pPr>
    <w:rPr>
      <w:sz w:val="20"/>
      <w:szCs w:val="20"/>
    </w:rPr>
  </w:style>
  <w:style w:type="paragraph" w:styleId="BodyText">
    <w:name w:val="Body Text"/>
    <w:basedOn w:val="Normal"/>
    <w:link w:val="BodyTextChar"/>
    <w:uiPriority w:val="1"/>
    <w:rPr>
      <w:sz w:val="20"/>
      <w:szCs w:val="20"/>
    </w:r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pPr>
      <w:spacing w:before="93"/>
      <w:ind w:left="1005" w:hanging="360"/>
    </w:pPr>
  </w:style>
  <w:style w:type="paragraph" w:customStyle="1" w:styleId="TableParagraph">
    <w:name w:val="Table Paragraph"/>
    <w:basedOn w:val="Normal"/>
    <w:uiPriority w:val="1"/>
    <w:pPr>
      <w:spacing w:before="117"/>
      <w:ind w:left="107"/>
    </w:pPr>
  </w:style>
  <w:style w:type="paragraph" w:styleId="TOCHeading">
    <w:name w:val="TOC Heading"/>
    <w:basedOn w:val="Heading1"/>
    <w:next w:val="Normal"/>
    <w:uiPriority w:val="39"/>
    <w:unhideWhenUsed/>
    <w:qFormat/>
    <w:rsid w:val="00543C14"/>
    <w:pPr>
      <w:keepNext/>
      <w:keepLines/>
      <w:widowControl/>
      <w:autoSpaceDE/>
      <w:autoSpaceDN/>
      <w:spacing w:before="240" w:line="259" w:lineRule="auto"/>
      <w:outlineLvl w:val="9"/>
    </w:pPr>
    <w:rPr>
      <w:rFonts w:eastAsiaTheme="majorEastAsia" w:cstheme="majorBidi"/>
      <w:bCs/>
      <w:sz w:val="32"/>
      <w:szCs w:val="32"/>
    </w:rPr>
  </w:style>
  <w:style w:type="paragraph" w:styleId="TOC3">
    <w:name w:val="toc 3"/>
    <w:basedOn w:val="Normal"/>
    <w:next w:val="Normal"/>
    <w:autoRedefine/>
    <w:uiPriority w:val="39"/>
    <w:unhideWhenUsed/>
    <w:rsid w:val="00D6751C"/>
    <w:pPr>
      <w:spacing w:after="100"/>
      <w:ind w:left="440"/>
    </w:pPr>
  </w:style>
  <w:style w:type="character" w:styleId="Hyperlink">
    <w:name w:val="Hyperlink"/>
    <w:basedOn w:val="DefaultParagraphFont"/>
    <w:uiPriority w:val="99"/>
    <w:unhideWhenUsed/>
    <w:rsid w:val="008960B1"/>
    <w:rPr>
      <w:color w:val="0563C1"/>
      <w:u w:val="single"/>
    </w:rPr>
  </w:style>
  <w:style w:type="paragraph" w:styleId="Header">
    <w:name w:val="header"/>
    <w:basedOn w:val="Normal"/>
    <w:link w:val="HeaderChar"/>
    <w:uiPriority w:val="99"/>
    <w:unhideWhenUsed/>
    <w:rsid w:val="00D6751C"/>
    <w:pPr>
      <w:tabs>
        <w:tab w:val="center" w:pos="4513"/>
        <w:tab w:val="right" w:pos="9026"/>
      </w:tabs>
    </w:pPr>
  </w:style>
  <w:style w:type="character" w:customStyle="1" w:styleId="HeaderChar">
    <w:name w:val="Header Char"/>
    <w:basedOn w:val="DefaultParagraphFont"/>
    <w:link w:val="Header"/>
    <w:uiPriority w:val="99"/>
    <w:rsid w:val="00D6751C"/>
    <w:rPr>
      <w:rFonts w:ascii="Arial" w:eastAsia="Arial" w:hAnsi="Arial" w:cs="Arial"/>
      <w:lang w:val="en-AU" w:eastAsia="en-AU" w:bidi="en-AU"/>
    </w:rPr>
  </w:style>
  <w:style w:type="paragraph" w:styleId="Footer">
    <w:name w:val="footer"/>
    <w:basedOn w:val="Normal"/>
    <w:link w:val="FooterChar"/>
    <w:uiPriority w:val="99"/>
    <w:unhideWhenUsed/>
    <w:rsid w:val="00BF1AFF"/>
    <w:pPr>
      <w:tabs>
        <w:tab w:val="center" w:pos="4513"/>
        <w:tab w:val="right" w:pos="9026"/>
      </w:tabs>
      <w:jc w:val="center"/>
    </w:pPr>
    <w:rPr>
      <w:b/>
      <w:color w:val="E57200"/>
      <w:sz w:val="28"/>
    </w:rPr>
  </w:style>
  <w:style w:type="character" w:customStyle="1" w:styleId="FooterChar">
    <w:name w:val="Footer Char"/>
    <w:basedOn w:val="DefaultParagraphFont"/>
    <w:link w:val="Footer"/>
    <w:uiPriority w:val="99"/>
    <w:rsid w:val="00BF1AFF"/>
    <w:rPr>
      <w:rFonts w:ascii="Arial" w:eastAsia="Arial" w:hAnsi="Arial" w:cs="Arial"/>
      <w:b/>
      <w:color w:val="E57200"/>
      <w:sz w:val="28"/>
      <w:lang w:val="en-AU" w:eastAsia="en-AU" w:bidi="en-AU"/>
    </w:rPr>
  </w:style>
  <w:style w:type="paragraph" w:customStyle="1" w:styleId="Style1">
    <w:name w:val="Style1"/>
    <w:basedOn w:val="Heading1"/>
    <w:link w:val="Style1Char"/>
    <w:uiPriority w:val="1"/>
    <w:rsid w:val="006A51F1"/>
    <w:pPr>
      <w:jc w:val="both"/>
    </w:pPr>
    <w:rPr>
      <w:color w:val="17365D"/>
    </w:rPr>
  </w:style>
  <w:style w:type="character" w:customStyle="1" w:styleId="BodyTextChar">
    <w:name w:val="Body Text Char"/>
    <w:basedOn w:val="DefaultParagraphFont"/>
    <w:link w:val="BodyText"/>
    <w:uiPriority w:val="1"/>
    <w:rsid w:val="006A51F1"/>
    <w:rPr>
      <w:rFonts w:ascii="Arial" w:eastAsia="Arial" w:hAnsi="Arial" w:cs="Arial"/>
      <w:sz w:val="20"/>
      <w:szCs w:val="20"/>
      <w:lang w:val="en-AU" w:eastAsia="en-AU" w:bidi="en-AU"/>
    </w:rPr>
  </w:style>
  <w:style w:type="character" w:customStyle="1" w:styleId="Heading1Char">
    <w:name w:val="Heading 1 Char"/>
    <w:basedOn w:val="DefaultParagraphFont"/>
    <w:link w:val="Heading1"/>
    <w:uiPriority w:val="9"/>
    <w:rsid w:val="00131C95"/>
    <w:rPr>
      <w:rFonts w:ascii="Arial" w:eastAsia="Arial" w:hAnsi="Arial" w:cs="Arial"/>
      <w:sz w:val="28"/>
      <w:szCs w:val="28"/>
      <w:lang w:val="en-AU" w:eastAsia="en-AU" w:bidi="en-AU"/>
    </w:rPr>
  </w:style>
  <w:style w:type="character" w:customStyle="1" w:styleId="Style1Char">
    <w:name w:val="Style1 Char"/>
    <w:basedOn w:val="Heading1Char"/>
    <w:link w:val="Style1"/>
    <w:uiPriority w:val="1"/>
    <w:rsid w:val="006A51F1"/>
    <w:rPr>
      <w:rFonts w:ascii="Arial" w:eastAsia="Arial" w:hAnsi="Arial" w:cs="Arial"/>
      <w:b w:val="0"/>
      <w:bCs w:val="0"/>
      <w:color w:val="17365D"/>
      <w:sz w:val="28"/>
      <w:szCs w:val="28"/>
      <w:lang w:val="en-AU" w:eastAsia="en-AU" w:bidi="en-AU"/>
    </w:rPr>
  </w:style>
  <w:style w:type="paragraph" w:customStyle="1" w:styleId="Style2">
    <w:name w:val="Style2"/>
    <w:basedOn w:val="Heading2"/>
    <w:link w:val="Style2Char"/>
    <w:uiPriority w:val="1"/>
    <w:rsid w:val="00D20E16"/>
    <w:pPr>
      <w:jc w:val="both"/>
    </w:pPr>
    <w:rPr>
      <w:color w:val="17365D"/>
    </w:rPr>
  </w:style>
  <w:style w:type="character" w:customStyle="1" w:styleId="Heading2Char">
    <w:name w:val="Heading 2 Char"/>
    <w:basedOn w:val="DefaultParagraphFont"/>
    <w:link w:val="Heading2"/>
    <w:uiPriority w:val="1"/>
    <w:rsid w:val="00D82753"/>
    <w:rPr>
      <w:rFonts w:ascii="Arial" w:eastAsia="Arial" w:hAnsi="Arial" w:cs="Arial"/>
      <w:b/>
      <w:bCs/>
      <w:color w:val="E57200"/>
      <w:sz w:val="32"/>
      <w:szCs w:val="24"/>
      <w:lang w:val="en-AU" w:eastAsia="en-AU" w:bidi="en-AU"/>
    </w:rPr>
  </w:style>
  <w:style w:type="character" w:customStyle="1" w:styleId="Style2Char">
    <w:name w:val="Style2 Char"/>
    <w:basedOn w:val="Heading2Char"/>
    <w:link w:val="Style2"/>
    <w:uiPriority w:val="1"/>
    <w:rsid w:val="00D20E16"/>
    <w:rPr>
      <w:rFonts w:ascii="Arial" w:eastAsia="Arial" w:hAnsi="Arial" w:cs="Arial"/>
      <w:b/>
      <w:bCs/>
      <w:color w:val="17365D"/>
      <w:sz w:val="24"/>
      <w:szCs w:val="24"/>
      <w:lang w:val="en-AU" w:eastAsia="en-AU" w:bidi="en-AU"/>
    </w:rPr>
  </w:style>
  <w:style w:type="paragraph" w:customStyle="1" w:styleId="Mainbody-Headings">
    <w:name w:val="Main body - Headings"/>
    <w:basedOn w:val="Style1"/>
    <w:link w:val="Mainbody-HeadingsChar"/>
    <w:uiPriority w:val="1"/>
    <w:qFormat/>
    <w:rsid w:val="0003337F"/>
    <w:pPr>
      <w:spacing w:before="120"/>
      <w:jc w:val="left"/>
    </w:pPr>
    <w:rPr>
      <w:color w:val="E57200"/>
    </w:rPr>
  </w:style>
  <w:style w:type="paragraph" w:customStyle="1" w:styleId="Frontpagetitle">
    <w:name w:val="Front page title"/>
    <w:basedOn w:val="Normal"/>
    <w:link w:val="FrontpagetitleChar"/>
    <w:uiPriority w:val="1"/>
    <w:qFormat/>
    <w:rsid w:val="00030385"/>
    <w:pPr>
      <w:spacing w:before="71"/>
      <w:ind w:left="140"/>
    </w:pPr>
    <w:rPr>
      <w:b/>
      <w:color w:val="FFFFFF"/>
      <w:sz w:val="90"/>
    </w:rPr>
  </w:style>
  <w:style w:type="character" w:customStyle="1" w:styleId="Mainbody-HeadingsChar">
    <w:name w:val="Main body - Headings Char"/>
    <w:basedOn w:val="Style1Char"/>
    <w:link w:val="Mainbody-Headings"/>
    <w:uiPriority w:val="1"/>
    <w:rsid w:val="0003337F"/>
    <w:rPr>
      <w:rFonts w:ascii="Rubik" w:eastAsia="Arial" w:hAnsi="Rubik" w:cs="Arial"/>
      <w:b w:val="0"/>
      <w:bCs w:val="0"/>
      <w:color w:val="E57200"/>
      <w:sz w:val="60"/>
      <w:szCs w:val="28"/>
      <w:lang w:val="en-AU" w:eastAsia="en-AU" w:bidi="en-AU"/>
    </w:rPr>
  </w:style>
  <w:style w:type="paragraph" w:customStyle="1" w:styleId="Frontpagesubtitle">
    <w:name w:val="Front page subtitle"/>
    <w:basedOn w:val="Normal"/>
    <w:link w:val="FrontpagesubtitleChar"/>
    <w:uiPriority w:val="1"/>
    <w:qFormat/>
    <w:rsid w:val="00030385"/>
    <w:pPr>
      <w:spacing w:before="237"/>
      <w:ind w:left="122" w:right="8362"/>
      <w:jc w:val="center"/>
    </w:pPr>
    <w:rPr>
      <w:color w:val="FFFFFF"/>
      <w:sz w:val="56"/>
    </w:rPr>
  </w:style>
  <w:style w:type="character" w:customStyle="1" w:styleId="FrontpagetitleChar">
    <w:name w:val="Front page title Char"/>
    <w:basedOn w:val="DefaultParagraphFont"/>
    <w:link w:val="Frontpagetitle"/>
    <w:uiPriority w:val="1"/>
    <w:rsid w:val="00030385"/>
    <w:rPr>
      <w:rFonts w:ascii="Arial" w:eastAsia="Arial" w:hAnsi="Arial" w:cs="Arial"/>
      <w:b/>
      <w:color w:val="FFFFFF"/>
      <w:sz w:val="90"/>
      <w:lang w:val="en-AU" w:eastAsia="en-AU" w:bidi="en-AU"/>
    </w:rPr>
  </w:style>
  <w:style w:type="paragraph" w:customStyle="1" w:styleId="Mainbody-text">
    <w:name w:val="Main body - text"/>
    <w:basedOn w:val="BodyText"/>
    <w:link w:val="Mainbody-textChar"/>
    <w:uiPriority w:val="1"/>
    <w:qFormat/>
    <w:rsid w:val="002150FD"/>
    <w:pPr>
      <w:spacing w:after="284" w:line="300" w:lineRule="exact"/>
    </w:pPr>
    <w:rPr>
      <w:sz w:val="24"/>
    </w:rPr>
  </w:style>
  <w:style w:type="character" w:customStyle="1" w:styleId="FrontpagesubtitleChar">
    <w:name w:val="Front page subtitle Char"/>
    <w:basedOn w:val="DefaultParagraphFont"/>
    <w:link w:val="Frontpagesubtitle"/>
    <w:uiPriority w:val="1"/>
    <w:rsid w:val="00030385"/>
    <w:rPr>
      <w:rFonts w:ascii="Arial" w:eastAsia="Arial" w:hAnsi="Arial" w:cs="Arial"/>
      <w:color w:val="FFFFFF"/>
      <w:sz w:val="56"/>
      <w:lang w:val="en-AU" w:eastAsia="en-AU" w:bidi="en-AU"/>
    </w:rPr>
  </w:style>
  <w:style w:type="paragraph" w:customStyle="1" w:styleId="Mainbody-subheadings">
    <w:name w:val="Main body - sub headings"/>
    <w:basedOn w:val="Heading2"/>
    <w:link w:val="Mainbody-subheadingsChar"/>
    <w:uiPriority w:val="1"/>
    <w:qFormat/>
    <w:rsid w:val="00047894"/>
  </w:style>
  <w:style w:type="character" w:customStyle="1" w:styleId="Mainbody-textChar">
    <w:name w:val="Main body - text Char"/>
    <w:basedOn w:val="DefaultParagraphFont"/>
    <w:link w:val="Mainbody-text"/>
    <w:uiPriority w:val="1"/>
    <w:rsid w:val="002150FD"/>
    <w:rPr>
      <w:rFonts w:ascii="Arial" w:eastAsia="Arial" w:hAnsi="Arial" w:cs="Arial"/>
      <w:sz w:val="24"/>
      <w:szCs w:val="20"/>
      <w:lang w:val="en-AU" w:eastAsia="en-AU" w:bidi="en-AU"/>
    </w:rPr>
  </w:style>
  <w:style w:type="paragraph" w:customStyle="1" w:styleId="Mainbody-subtitle">
    <w:name w:val="Main body - subtitle"/>
    <w:basedOn w:val="Normal"/>
    <w:link w:val="Mainbody-subtitleChar"/>
    <w:autoRedefine/>
    <w:uiPriority w:val="1"/>
    <w:qFormat/>
    <w:rsid w:val="000E697D"/>
    <w:pPr>
      <w:spacing w:before="40" w:after="120"/>
    </w:pPr>
    <w:rPr>
      <w:b/>
      <w:color w:val="E57200"/>
    </w:rPr>
  </w:style>
  <w:style w:type="character" w:customStyle="1" w:styleId="Mainbody-subheadingsChar">
    <w:name w:val="Main body - sub headings Char"/>
    <w:basedOn w:val="Heading2Char"/>
    <w:link w:val="Mainbody-subheadings"/>
    <w:uiPriority w:val="1"/>
    <w:rsid w:val="00047894"/>
    <w:rPr>
      <w:rFonts w:ascii="Arial" w:eastAsia="Arial" w:hAnsi="Arial" w:cs="Arial"/>
      <w:b/>
      <w:bCs/>
      <w:color w:val="E57200"/>
      <w:sz w:val="32"/>
      <w:szCs w:val="24"/>
      <w:lang w:val="en-AU" w:eastAsia="en-AU" w:bidi="en-AU"/>
    </w:rPr>
  </w:style>
  <w:style w:type="character" w:customStyle="1" w:styleId="Mainbody-subtitleChar">
    <w:name w:val="Main body - subtitle Char"/>
    <w:basedOn w:val="DefaultParagraphFont"/>
    <w:link w:val="Mainbody-subtitle"/>
    <w:uiPriority w:val="1"/>
    <w:rsid w:val="000E697D"/>
    <w:rPr>
      <w:rFonts w:ascii="Arial" w:eastAsia="Arial" w:hAnsi="Arial" w:cs="Arial"/>
      <w:b/>
      <w:color w:val="E57200"/>
      <w:sz w:val="24"/>
      <w:lang w:val="en-AU" w:eastAsia="en-AU" w:bidi="en-AU"/>
    </w:rPr>
  </w:style>
  <w:style w:type="paragraph" w:customStyle="1" w:styleId="Boxheading">
    <w:name w:val="Box heading"/>
    <w:basedOn w:val="Normal"/>
    <w:link w:val="BoxheadingChar"/>
    <w:uiPriority w:val="1"/>
    <w:qFormat/>
    <w:rsid w:val="001D46F2"/>
    <w:pPr>
      <w:widowControl/>
      <w:spacing w:before="180" w:after="180"/>
      <w:jc w:val="center"/>
    </w:pPr>
    <w:rPr>
      <w:b/>
      <w:color w:val="000000" w:themeColor="text1"/>
    </w:rPr>
  </w:style>
  <w:style w:type="paragraph" w:customStyle="1" w:styleId="Boxheading0">
    <w:name w:val="Box heading."/>
    <w:basedOn w:val="Boxheading"/>
    <w:link w:val="BoxheadingChar0"/>
    <w:uiPriority w:val="1"/>
    <w:qFormat/>
    <w:rsid w:val="00EF0678"/>
  </w:style>
  <w:style w:type="character" w:customStyle="1" w:styleId="BoxheadingChar">
    <w:name w:val="Box heading Char"/>
    <w:basedOn w:val="DefaultParagraphFont"/>
    <w:link w:val="Boxheading"/>
    <w:uiPriority w:val="1"/>
    <w:rsid w:val="001D46F2"/>
    <w:rPr>
      <w:rFonts w:ascii="Arial" w:eastAsia="Arial" w:hAnsi="Arial" w:cs="Arial"/>
      <w:b/>
      <w:color w:val="000000" w:themeColor="text1"/>
      <w:sz w:val="24"/>
      <w:lang w:val="en-AU" w:eastAsia="en-AU" w:bidi="en-AU"/>
    </w:rPr>
  </w:style>
  <w:style w:type="paragraph" w:customStyle="1" w:styleId="Boxbodytext">
    <w:name w:val="Box body text"/>
    <w:basedOn w:val="Normal"/>
    <w:link w:val="BoxbodytextChar"/>
    <w:uiPriority w:val="1"/>
    <w:qFormat/>
    <w:rsid w:val="008960B1"/>
    <w:pPr>
      <w:widowControl/>
      <w:spacing w:after="100"/>
      <w:ind w:left="568" w:right="108" w:hanging="284"/>
    </w:pPr>
    <w:rPr>
      <w:color w:val="000000" w:themeColor="text1"/>
    </w:rPr>
  </w:style>
  <w:style w:type="character" w:customStyle="1" w:styleId="BoxheadingChar0">
    <w:name w:val="Box heading. Char"/>
    <w:basedOn w:val="BoxheadingChar"/>
    <w:link w:val="Boxheading0"/>
    <w:uiPriority w:val="1"/>
    <w:rsid w:val="00EF0678"/>
    <w:rPr>
      <w:rFonts w:ascii="Arial" w:eastAsia="Arial" w:hAnsi="Arial" w:cs="Arial"/>
      <w:b/>
      <w:i w:val="0"/>
      <w:color w:val="17365D"/>
      <w:sz w:val="20"/>
      <w:lang w:val="en-AU" w:eastAsia="en-AU" w:bidi="en-AU"/>
    </w:rPr>
  </w:style>
  <w:style w:type="paragraph" w:customStyle="1" w:styleId="References">
    <w:name w:val="References"/>
    <w:basedOn w:val="ListParagraph"/>
    <w:link w:val="ReferencesChar"/>
    <w:uiPriority w:val="1"/>
    <w:qFormat/>
    <w:rsid w:val="002D16C4"/>
    <w:pPr>
      <w:numPr>
        <w:numId w:val="1"/>
      </w:numPr>
      <w:tabs>
        <w:tab w:val="left" w:pos="665"/>
      </w:tabs>
      <w:spacing w:before="0"/>
      <w:ind w:right="475"/>
      <w:jc w:val="both"/>
    </w:pPr>
    <w:rPr>
      <w:sz w:val="20"/>
    </w:rPr>
  </w:style>
  <w:style w:type="character" w:customStyle="1" w:styleId="BoxbodytextChar">
    <w:name w:val="Box body text Char"/>
    <w:basedOn w:val="DefaultParagraphFont"/>
    <w:link w:val="Boxbodytext"/>
    <w:uiPriority w:val="1"/>
    <w:rsid w:val="008960B1"/>
    <w:rPr>
      <w:rFonts w:ascii="Arial" w:eastAsia="Arial" w:hAnsi="Arial" w:cs="Arial"/>
      <w:color w:val="000000" w:themeColor="text1"/>
      <w:lang w:val="en-AU" w:eastAsia="en-AU" w:bidi="en-AU"/>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basedOn w:val="DefaultParagraphFont"/>
    <w:link w:val="ListParagraph"/>
    <w:uiPriority w:val="34"/>
    <w:qFormat/>
    <w:rsid w:val="002D16C4"/>
    <w:rPr>
      <w:rFonts w:ascii="Arial" w:eastAsia="Arial" w:hAnsi="Arial" w:cs="Arial"/>
      <w:lang w:val="en-AU" w:eastAsia="en-AU" w:bidi="en-AU"/>
    </w:rPr>
  </w:style>
  <w:style w:type="character" w:customStyle="1" w:styleId="ReferencesChar">
    <w:name w:val="References Char"/>
    <w:basedOn w:val="ListParagraphChar"/>
    <w:link w:val="References"/>
    <w:uiPriority w:val="1"/>
    <w:rsid w:val="002D16C4"/>
    <w:rPr>
      <w:rFonts w:ascii="Arial" w:eastAsia="Arial" w:hAnsi="Arial" w:cs="Arial"/>
      <w:sz w:val="20"/>
      <w:lang w:val="en-AU" w:eastAsia="en-AU" w:bidi="en-AU"/>
    </w:rPr>
  </w:style>
  <w:style w:type="table" w:styleId="TableGrid">
    <w:name w:val="Table Grid"/>
    <w:basedOn w:val="TableNormal"/>
    <w:uiPriority w:val="39"/>
    <w:rsid w:val="00637AAE"/>
    <w:tblPr>
      <w:tblBorders>
        <w:top w:val="single" w:sz="4" w:space="0" w:color="E57200"/>
        <w:left w:val="single" w:sz="4" w:space="0" w:color="E57200"/>
        <w:bottom w:val="single" w:sz="4" w:space="0" w:color="E57200"/>
        <w:right w:val="single" w:sz="4" w:space="0" w:color="E57200"/>
        <w:insideH w:val="single" w:sz="4" w:space="0" w:color="E57200"/>
        <w:insideV w:val="single" w:sz="4" w:space="0" w:color="E57200"/>
      </w:tblBorders>
    </w:tblPr>
    <w:tblStylePr w:type="firstRow">
      <w:rPr>
        <w:b/>
        <w:sz w:val="24"/>
      </w:rPr>
      <w:tblPr/>
      <w:tcPr>
        <w:shd w:val="clear" w:color="auto" w:fill="E57200"/>
      </w:tcPr>
    </w:tblStylePr>
  </w:style>
  <w:style w:type="character" w:styleId="CommentReference">
    <w:name w:val="annotation reference"/>
    <w:basedOn w:val="DefaultParagraphFont"/>
    <w:uiPriority w:val="99"/>
    <w:semiHidden/>
    <w:unhideWhenUsed/>
    <w:rsid w:val="00AA002E"/>
    <w:rPr>
      <w:sz w:val="16"/>
      <w:szCs w:val="16"/>
    </w:rPr>
  </w:style>
  <w:style w:type="paragraph" w:styleId="CommentText">
    <w:name w:val="annotation text"/>
    <w:basedOn w:val="Normal"/>
    <w:link w:val="CommentTextChar"/>
    <w:uiPriority w:val="99"/>
    <w:unhideWhenUsed/>
    <w:rsid w:val="00AA002E"/>
    <w:rPr>
      <w:sz w:val="20"/>
      <w:szCs w:val="20"/>
    </w:rPr>
  </w:style>
  <w:style w:type="character" w:customStyle="1" w:styleId="CommentTextChar">
    <w:name w:val="Comment Text Char"/>
    <w:basedOn w:val="DefaultParagraphFont"/>
    <w:link w:val="CommentText"/>
    <w:uiPriority w:val="99"/>
    <w:rsid w:val="00AA002E"/>
    <w:rPr>
      <w:rFonts w:ascii="Arial" w:eastAsia="Arial" w:hAnsi="Arial" w:cs="Arial"/>
      <w:sz w:val="20"/>
      <w:szCs w:val="20"/>
      <w:lang w:val="en-AU" w:eastAsia="en-AU" w:bidi="en-AU"/>
    </w:rPr>
  </w:style>
  <w:style w:type="paragraph" w:styleId="CommentSubject">
    <w:name w:val="annotation subject"/>
    <w:basedOn w:val="CommentText"/>
    <w:next w:val="CommentText"/>
    <w:link w:val="CommentSubjectChar"/>
    <w:uiPriority w:val="99"/>
    <w:semiHidden/>
    <w:unhideWhenUsed/>
    <w:rsid w:val="00AA002E"/>
    <w:rPr>
      <w:b/>
      <w:bCs/>
    </w:rPr>
  </w:style>
  <w:style w:type="character" w:customStyle="1" w:styleId="CommentSubjectChar">
    <w:name w:val="Comment Subject Char"/>
    <w:basedOn w:val="CommentTextChar"/>
    <w:link w:val="CommentSubject"/>
    <w:uiPriority w:val="99"/>
    <w:semiHidden/>
    <w:rsid w:val="00AA002E"/>
    <w:rPr>
      <w:rFonts w:ascii="Arial" w:eastAsia="Arial" w:hAnsi="Arial" w:cs="Arial"/>
      <w:b/>
      <w:bCs/>
      <w:sz w:val="20"/>
      <w:szCs w:val="20"/>
      <w:lang w:val="en-AU" w:eastAsia="en-AU" w:bidi="en-AU"/>
    </w:rPr>
  </w:style>
  <w:style w:type="paragraph" w:styleId="BalloonText">
    <w:name w:val="Balloon Text"/>
    <w:basedOn w:val="Normal"/>
    <w:link w:val="BalloonTextChar"/>
    <w:uiPriority w:val="99"/>
    <w:semiHidden/>
    <w:unhideWhenUsed/>
    <w:rsid w:val="00AA00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002E"/>
    <w:rPr>
      <w:rFonts w:ascii="Segoe UI" w:eastAsia="Arial" w:hAnsi="Segoe UI" w:cs="Segoe UI"/>
      <w:sz w:val="18"/>
      <w:szCs w:val="18"/>
      <w:lang w:val="en-AU" w:eastAsia="en-AU" w:bidi="en-AU"/>
    </w:rPr>
  </w:style>
  <w:style w:type="character" w:styleId="FootnoteReference">
    <w:name w:val="footnote reference"/>
    <w:uiPriority w:val="99"/>
    <w:rsid w:val="001764DE"/>
    <w:rPr>
      <w:rFonts w:ascii="Arial" w:hAnsi="Arial"/>
      <w:vertAlign w:val="superscript"/>
    </w:rPr>
  </w:style>
  <w:style w:type="paragraph" w:styleId="FootnoteText">
    <w:name w:val="footnote text"/>
    <w:aliases w:val="RV Footnote Text"/>
    <w:basedOn w:val="Normal"/>
    <w:link w:val="FootnoteTextChar"/>
    <w:uiPriority w:val="99"/>
    <w:rsid w:val="001764DE"/>
    <w:pPr>
      <w:widowControl/>
      <w:autoSpaceDE/>
      <w:autoSpaceDN/>
      <w:spacing w:before="60" w:after="60" w:line="200" w:lineRule="atLeast"/>
    </w:pPr>
    <w:rPr>
      <w:rFonts w:eastAsia="MS Gothic"/>
      <w:sz w:val="16"/>
      <w:szCs w:val="16"/>
    </w:rPr>
  </w:style>
  <w:style w:type="character" w:customStyle="1" w:styleId="FootnoteTextChar">
    <w:name w:val="Footnote Text Char"/>
    <w:aliases w:val="RV Footnote Text Char"/>
    <w:basedOn w:val="DefaultParagraphFont"/>
    <w:link w:val="FootnoteText"/>
    <w:uiPriority w:val="99"/>
    <w:rsid w:val="001764DE"/>
    <w:rPr>
      <w:rFonts w:ascii="Arial" w:eastAsia="MS Gothic" w:hAnsi="Arial" w:cs="Arial"/>
      <w:sz w:val="16"/>
      <w:szCs w:val="16"/>
      <w:lang w:val="en-AU"/>
    </w:rPr>
  </w:style>
  <w:style w:type="paragraph" w:customStyle="1" w:styleId="body">
    <w:name w:val="body"/>
    <w:basedOn w:val="Normal"/>
    <w:link w:val="bodyChar"/>
    <w:qFormat/>
    <w:rsid w:val="00E538B2"/>
    <w:pPr>
      <w:widowControl/>
      <w:autoSpaceDE/>
      <w:autoSpaceDN/>
      <w:spacing w:after="284" w:line="300" w:lineRule="exact"/>
    </w:pPr>
    <w:rPr>
      <w:rFonts w:cstheme="minorHAnsi"/>
      <w:bCs/>
      <w:szCs w:val="20"/>
    </w:rPr>
  </w:style>
  <w:style w:type="character" w:customStyle="1" w:styleId="bodyChar">
    <w:name w:val="body Char"/>
    <w:basedOn w:val="DefaultParagraphFont"/>
    <w:link w:val="body"/>
    <w:rsid w:val="00E538B2"/>
    <w:rPr>
      <w:rFonts w:ascii="Arial" w:hAnsi="Arial" w:cstheme="minorHAnsi"/>
      <w:bCs/>
      <w:sz w:val="24"/>
      <w:szCs w:val="20"/>
      <w:lang w:val="en-AU"/>
    </w:rPr>
  </w:style>
  <w:style w:type="paragraph" w:customStyle="1" w:styleId="RVbody">
    <w:name w:val="RV body"/>
    <w:qFormat/>
    <w:rsid w:val="004A5F69"/>
    <w:pPr>
      <w:widowControl/>
      <w:autoSpaceDE/>
      <w:autoSpaceDN/>
      <w:spacing w:before="80" w:after="80"/>
    </w:pPr>
    <w:rPr>
      <w:rFonts w:ascii="Arial" w:eastAsia="Times" w:hAnsi="Arial" w:cs="Times New Roman"/>
      <w:sz w:val="20"/>
      <w:szCs w:val="20"/>
      <w:lang w:val="en-AU"/>
    </w:rPr>
  </w:style>
  <w:style w:type="paragraph" w:customStyle="1" w:styleId="RVBullet1">
    <w:name w:val="RV Bullet 1"/>
    <w:basedOn w:val="Normal"/>
    <w:uiPriority w:val="11"/>
    <w:qFormat/>
    <w:rsid w:val="004A5F69"/>
    <w:pPr>
      <w:widowControl/>
      <w:autoSpaceDE/>
      <w:autoSpaceDN/>
      <w:spacing w:before="80" w:after="80"/>
      <w:ind w:left="357" w:hanging="357"/>
    </w:pPr>
    <w:rPr>
      <w:rFonts w:eastAsia="Times" w:cs="Circular Std Book"/>
      <w:sz w:val="20"/>
      <w:szCs w:val="18"/>
    </w:rPr>
  </w:style>
  <w:style w:type="paragraph" w:customStyle="1" w:styleId="RVtablecaption">
    <w:name w:val="RV table caption"/>
    <w:next w:val="Normal"/>
    <w:uiPriority w:val="3"/>
    <w:rsid w:val="00041E27"/>
    <w:pPr>
      <w:keepNext/>
      <w:keepLines/>
      <w:widowControl/>
      <w:autoSpaceDE/>
      <w:autoSpaceDN/>
      <w:spacing w:before="80" w:after="80"/>
    </w:pPr>
    <w:rPr>
      <w:rFonts w:eastAsia="Times New Roman" w:cs="Times New Roman"/>
      <w:b/>
      <w:sz w:val="20"/>
      <w:szCs w:val="20"/>
      <w:lang w:val="en-AU"/>
    </w:rPr>
  </w:style>
  <w:style w:type="character" w:styleId="FollowedHyperlink">
    <w:name w:val="FollowedHyperlink"/>
    <w:basedOn w:val="DefaultParagraphFont"/>
    <w:uiPriority w:val="99"/>
    <w:semiHidden/>
    <w:unhideWhenUsed/>
    <w:rsid w:val="00FF1EC0"/>
    <w:rPr>
      <w:color w:val="800080" w:themeColor="followedHyperlink"/>
      <w:u w:val="single"/>
    </w:rPr>
  </w:style>
  <w:style w:type="paragraph" w:styleId="Revision">
    <w:name w:val="Revision"/>
    <w:hidden/>
    <w:uiPriority w:val="99"/>
    <w:semiHidden/>
    <w:rsid w:val="00FF5E7F"/>
    <w:pPr>
      <w:widowControl/>
      <w:autoSpaceDE/>
      <w:autoSpaceDN/>
    </w:pPr>
    <w:rPr>
      <w:rFonts w:ascii="Arial" w:eastAsia="Arial" w:hAnsi="Arial" w:cs="Arial"/>
      <w:lang w:val="en-AU" w:eastAsia="en-AU" w:bidi="en-AU"/>
    </w:rPr>
  </w:style>
  <w:style w:type="table" w:styleId="GridTable4-Accent2">
    <w:name w:val="Grid Table 4 Accent 2"/>
    <w:basedOn w:val="TableNormal"/>
    <w:uiPriority w:val="49"/>
    <w:rsid w:val="00F71F76"/>
    <w:pPr>
      <w:widowControl/>
      <w:autoSpaceDE/>
      <w:autoSpaceDN/>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EndNoteBibliographyTitle">
    <w:name w:val="EndNote Bibliography Title"/>
    <w:basedOn w:val="Normal"/>
    <w:link w:val="EndNoteBibliographyTitleChar"/>
    <w:rsid w:val="007E6951"/>
    <w:pPr>
      <w:jc w:val="center"/>
    </w:pPr>
    <w:rPr>
      <w:noProof/>
      <w:sz w:val="20"/>
    </w:rPr>
  </w:style>
  <w:style w:type="character" w:customStyle="1" w:styleId="EndNoteBibliographyTitleChar">
    <w:name w:val="EndNote Bibliography Title Char"/>
    <w:basedOn w:val="BodyTextChar"/>
    <w:link w:val="EndNoteBibliographyTitle"/>
    <w:rsid w:val="007E6951"/>
    <w:rPr>
      <w:rFonts w:ascii="Arial" w:eastAsia="Arial" w:hAnsi="Arial" w:cs="Arial"/>
      <w:noProof/>
      <w:sz w:val="20"/>
      <w:szCs w:val="20"/>
      <w:lang w:val="en-AU" w:eastAsia="en-AU" w:bidi="en-AU"/>
    </w:rPr>
  </w:style>
  <w:style w:type="paragraph" w:customStyle="1" w:styleId="EndNoteBibliography">
    <w:name w:val="EndNote Bibliography"/>
    <w:basedOn w:val="Normal"/>
    <w:link w:val="EndNoteBibliographyChar"/>
    <w:rsid w:val="007910C5"/>
    <w:pPr>
      <w:spacing w:line="360" w:lineRule="auto"/>
    </w:pPr>
    <w:rPr>
      <w:noProof/>
      <w:sz w:val="18"/>
    </w:rPr>
  </w:style>
  <w:style w:type="character" w:customStyle="1" w:styleId="EndNoteBibliographyChar">
    <w:name w:val="EndNote Bibliography Char"/>
    <w:basedOn w:val="BodyTextChar"/>
    <w:link w:val="EndNoteBibliography"/>
    <w:rsid w:val="007910C5"/>
    <w:rPr>
      <w:rFonts w:ascii="Arial" w:eastAsia="Arial" w:hAnsi="Arial" w:cs="Arial"/>
      <w:noProof/>
      <w:sz w:val="18"/>
      <w:szCs w:val="20"/>
      <w:lang w:val="en-AU" w:eastAsia="en-AU" w:bidi="en-AU"/>
    </w:rPr>
  </w:style>
  <w:style w:type="paragraph" w:styleId="NormalWeb">
    <w:name w:val="Normal (Web)"/>
    <w:basedOn w:val="Normal"/>
    <w:uiPriority w:val="99"/>
    <w:unhideWhenUsed/>
    <w:rsid w:val="000F1EC1"/>
    <w:pPr>
      <w:widowControl/>
      <w:autoSpaceDE/>
      <w:autoSpaceDN/>
      <w:spacing w:before="100" w:beforeAutospacing="1" w:after="100" w:afterAutospacing="1"/>
    </w:pPr>
    <w:rPr>
      <w:rFonts w:ascii="Times New Roman" w:eastAsia="Times New Roman" w:hAnsi="Times New Roman" w:cs="Times New Roman"/>
      <w:szCs w:val="24"/>
    </w:rPr>
  </w:style>
  <w:style w:type="character" w:styleId="Emphasis">
    <w:name w:val="Emphasis"/>
    <w:basedOn w:val="DefaultParagraphFont"/>
    <w:uiPriority w:val="20"/>
    <w:qFormat/>
    <w:rsid w:val="000F1EC1"/>
    <w:rPr>
      <w:i/>
      <w:iCs/>
    </w:rPr>
  </w:style>
  <w:style w:type="table" w:styleId="GridTable4">
    <w:name w:val="Grid Table 4"/>
    <w:basedOn w:val="TableNormal"/>
    <w:uiPriority w:val="49"/>
    <w:rsid w:val="00467A1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2">
    <w:name w:val="List Table 4 Accent 2"/>
    <w:basedOn w:val="TableNormal"/>
    <w:uiPriority w:val="49"/>
    <w:rsid w:val="00467A13"/>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Default">
    <w:name w:val="Default"/>
    <w:rsid w:val="00CE74D4"/>
    <w:pPr>
      <w:widowControl/>
      <w:adjustRightInd w:val="0"/>
    </w:pPr>
    <w:rPr>
      <w:rFonts w:ascii="Times New Roman" w:hAnsi="Times New Roman" w:cs="Times New Roman"/>
      <w:color w:val="000000"/>
      <w:sz w:val="24"/>
      <w:szCs w:val="24"/>
      <w:lang w:val="en-AU"/>
    </w:rPr>
  </w:style>
  <w:style w:type="table" w:styleId="ListTable3-Accent1">
    <w:name w:val="List Table 3 Accent 1"/>
    <w:basedOn w:val="TableNormal"/>
    <w:uiPriority w:val="48"/>
    <w:rsid w:val="00635FDC"/>
    <w:tblPr>
      <w:tblStyleRowBandSize w:val="1"/>
      <w:tblStyleColBandSize w:val="1"/>
      <w:tblBorders>
        <w:top w:val="single" w:sz="4" w:space="0" w:color="E57200"/>
        <w:left w:val="single" w:sz="4" w:space="0" w:color="E57200"/>
        <w:bottom w:val="single" w:sz="4" w:space="0" w:color="E57200"/>
        <w:right w:val="single" w:sz="4" w:space="0" w:color="E57200"/>
        <w:insideH w:val="single" w:sz="4" w:space="0" w:color="E57200"/>
        <w:insideV w:val="single" w:sz="4" w:space="0" w:color="E57200"/>
      </w:tblBorders>
    </w:tblPr>
    <w:tblStylePr w:type="firstRow">
      <w:rPr>
        <w:b/>
        <w:bCs/>
        <w:color w:val="FFFFFF" w:themeColor="background1"/>
      </w:rPr>
      <w:tblPr/>
      <w:tcPr>
        <w:shd w:val="clear" w:color="auto" w:fill="E57200"/>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Body0">
    <w:name w:val="Body"/>
    <w:rsid w:val="002E3C3D"/>
    <w:pPr>
      <w:widowControl/>
      <w:pBdr>
        <w:top w:val="nil"/>
        <w:left w:val="nil"/>
        <w:bottom w:val="nil"/>
        <w:right w:val="nil"/>
        <w:between w:val="nil"/>
        <w:bar w:val="nil"/>
      </w:pBdr>
      <w:autoSpaceDE/>
      <w:autoSpaceDN/>
    </w:pPr>
    <w:rPr>
      <w:rFonts w:ascii="Helvetica Neue" w:eastAsia="Arial Unicode MS" w:hAnsi="Helvetica Neue" w:cs="Arial Unicode MS"/>
      <w:color w:val="000000"/>
      <w:bdr w:val="nil"/>
      <w:lang w:eastAsia="en-AU"/>
      <w14:textOutline w14:w="0" w14:cap="flat" w14:cmpd="sng" w14:algn="ctr">
        <w14:noFill/>
        <w14:prstDash w14:val="solid"/>
        <w14:bevel/>
      </w14:textOutline>
    </w:rPr>
  </w:style>
  <w:style w:type="paragraph" w:styleId="Title">
    <w:name w:val="Title"/>
    <w:basedOn w:val="Normal"/>
    <w:next w:val="Normal"/>
    <w:link w:val="TitleChar"/>
    <w:uiPriority w:val="10"/>
    <w:qFormat/>
    <w:rsid w:val="00D82753"/>
    <w:pPr>
      <w:widowControl/>
      <w:autoSpaceDE/>
      <w:autoSpaceDN/>
      <w:spacing w:after="400"/>
      <w:contextualSpacing/>
    </w:pPr>
    <w:rPr>
      <w:rFonts w:ascii="Rubik" w:eastAsiaTheme="majorEastAsia" w:hAnsi="Rubik" w:cstheme="majorBidi"/>
      <w:b/>
      <w:spacing w:val="-10"/>
      <w:kern w:val="28"/>
      <w:sz w:val="48"/>
      <w:szCs w:val="56"/>
    </w:rPr>
  </w:style>
  <w:style w:type="character" w:customStyle="1" w:styleId="TitleChar">
    <w:name w:val="Title Char"/>
    <w:basedOn w:val="DefaultParagraphFont"/>
    <w:link w:val="Title"/>
    <w:uiPriority w:val="10"/>
    <w:rsid w:val="00D82753"/>
    <w:rPr>
      <w:rFonts w:ascii="Rubik" w:eastAsiaTheme="majorEastAsia" w:hAnsi="Rubik" w:cstheme="majorBidi"/>
      <w:b/>
      <w:spacing w:val="-10"/>
      <w:kern w:val="28"/>
      <w:sz w:val="48"/>
      <w:szCs w:val="56"/>
      <w:lang w:val="en-AU"/>
    </w:rPr>
  </w:style>
  <w:style w:type="paragraph" w:styleId="Subtitle">
    <w:name w:val="Subtitle"/>
    <w:basedOn w:val="Normal"/>
    <w:next w:val="Normal"/>
    <w:link w:val="SubtitleChar"/>
    <w:uiPriority w:val="11"/>
    <w:qFormat/>
    <w:rsid w:val="00D82753"/>
    <w:pPr>
      <w:widowControl/>
      <w:numPr>
        <w:ilvl w:val="1"/>
      </w:numPr>
      <w:autoSpaceDE/>
      <w:autoSpaceDN/>
      <w:spacing w:after="160"/>
    </w:pPr>
    <w:rPr>
      <w:rFonts w:eastAsiaTheme="minorEastAsia" w:cs="Times New Roman (Body CS)"/>
      <w:color w:val="000000" w:themeColor="text1"/>
    </w:rPr>
  </w:style>
  <w:style w:type="character" w:customStyle="1" w:styleId="SubtitleChar">
    <w:name w:val="Subtitle Char"/>
    <w:basedOn w:val="DefaultParagraphFont"/>
    <w:link w:val="Subtitle"/>
    <w:uiPriority w:val="11"/>
    <w:rsid w:val="00D82753"/>
    <w:rPr>
      <w:rFonts w:eastAsiaTheme="minorEastAsia" w:cs="Times New Roman (Body CS)"/>
      <w:color w:val="000000" w:themeColor="text1"/>
      <w:sz w:val="24"/>
      <w:lang w:val="en-AU"/>
    </w:rPr>
  </w:style>
  <w:style w:type="paragraph" w:customStyle="1" w:styleId="Frontcoverdate">
    <w:name w:val="Front cover date"/>
    <w:basedOn w:val="Normal"/>
    <w:qFormat/>
    <w:rsid w:val="00D82753"/>
    <w:pPr>
      <w:widowControl/>
      <w:autoSpaceDE/>
      <w:autoSpaceDN/>
      <w:jc w:val="center"/>
    </w:pPr>
    <w:rPr>
      <w:b/>
      <w:bCs/>
      <w:sz w:val="32"/>
      <w:szCs w:val="32"/>
    </w:rPr>
  </w:style>
  <w:style w:type="paragraph" w:customStyle="1" w:styleId="BulletList">
    <w:name w:val="Bullet List"/>
    <w:basedOn w:val="Body0"/>
    <w:uiPriority w:val="1"/>
    <w:qFormat/>
    <w:rsid w:val="008C0086"/>
    <w:pPr>
      <w:numPr>
        <w:numId w:val="3"/>
      </w:numPr>
      <w:spacing w:after="200" w:line="300" w:lineRule="exact"/>
      <w:ind w:left="357" w:hanging="357"/>
    </w:pPr>
    <w:rPr>
      <w:rFonts w:ascii="Arial" w:hAnsi="Arial"/>
      <w:sz w:val="24"/>
    </w:rPr>
  </w:style>
  <w:style w:type="paragraph" w:customStyle="1" w:styleId="BodyText1">
    <w:name w:val="Body Text1"/>
    <w:basedOn w:val="body"/>
    <w:uiPriority w:val="1"/>
    <w:qFormat/>
    <w:rsid w:val="00BD24C8"/>
  </w:style>
  <w:style w:type="paragraph" w:customStyle="1" w:styleId="1Numberedlist">
    <w:name w:val="1. Numbered list"/>
    <w:basedOn w:val="Normal"/>
    <w:uiPriority w:val="1"/>
    <w:qFormat/>
    <w:rsid w:val="00A259CD"/>
    <w:pPr>
      <w:numPr>
        <w:numId w:val="2"/>
      </w:numPr>
      <w:spacing w:before="120" w:after="200"/>
    </w:pPr>
    <w:rPr>
      <w:lang w:val="en-GB"/>
    </w:rPr>
  </w:style>
  <w:style w:type="paragraph" w:styleId="NoteHeading">
    <w:name w:val="Note Heading"/>
    <w:basedOn w:val="Normal"/>
    <w:next w:val="Normal"/>
    <w:link w:val="NoteHeadingChar"/>
    <w:uiPriority w:val="99"/>
    <w:semiHidden/>
    <w:unhideWhenUsed/>
    <w:rsid w:val="00354882"/>
  </w:style>
  <w:style w:type="character" w:customStyle="1" w:styleId="NoteHeadingChar">
    <w:name w:val="Note Heading Char"/>
    <w:basedOn w:val="DefaultParagraphFont"/>
    <w:link w:val="NoteHeading"/>
    <w:uiPriority w:val="99"/>
    <w:semiHidden/>
    <w:rsid w:val="00354882"/>
    <w:rPr>
      <w:rFonts w:ascii="Arial" w:eastAsia="Arial" w:hAnsi="Arial" w:cs="Arial"/>
      <w:sz w:val="24"/>
      <w:lang w:val="en-AU" w:eastAsia="en-AU" w:bidi="en-AU"/>
    </w:rPr>
  </w:style>
  <w:style w:type="paragraph" w:customStyle="1" w:styleId="Boxbullets">
    <w:name w:val="Box bullets"/>
    <w:basedOn w:val="Boxbodytext"/>
    <w:uiPriority w:val="1"/>
    <w:qFormat/>
    <w:rsid w:val="0084101C"/>
    <w:pPr>
      <w:numPr>
        <w:numId w:val="4"/>
      </w:numPr>
      <w:spacing w:before="120" w:after="120"/>
      <w:ind w:left="714" w:hanging="357"/>
    </w:pPr>
  </w:style>
  <w:style w:type="paragraph" w:customStyle="1" w:styleId="Intropara">
    <w:name w:val="Intro para"/>
    <w:uiPriority w:val="1"/>
    <w:qFormat/>
    <w:rsid w:val="00645395"/>
    <w:pPr>
      <w:spacing w:after="400"/>
    </w:pPr>
    <w:rPr>
      <w:rFonts w:ascii="Rubik Light" w:eastAsia="Arial" w:hAnsi="Rubik Light" w:cs="Rubik Light"/>
      <w:color w:val="E57200"/>
      <w:sz w:val="32"/>
      <w:szCs w:val="20"/>
      <w:lang w:val="en-AU" w:eastAsia="en-AU" w:bidi="en-AU"/>
    </w:rPr>
  </w:style>
  <w:style w:type="paragraph" w:customStyle="1" w:styleId="HeadingOrangebg">
    <w:name w:val="Heading Orange bg"/>
    <w:basedOn w:val="Body0"/>
    <w:uiPriority w:val="1"/>
    <w:qFormat/>
    <w:rsid w:val="00B317D6"/>
    <w:pPr>
      <w:shd w:val="clear" w:color="auto" w:fill="FDE9D9" w:themeFill="accent6" w:themeFillTint="33"/>
      <w:jc w:val="center"/>
    </w:pPr>
    <w:rPr>
      <w:rFonts w:ascii="Arial" w:hAnsi="Arial"/>
      <w:b/>
      <w:bCs/>
      <w:color w:val="E57200"/>
      <w:sz w:val="32"/>
      <w:szCs w:val="32"/>
    </w:rPr>
  </w:style>
  <w:style w:type="paragraph" w:customStyle="1" w:styleId="Bodycenteredorangebg">
    <w:name w:val="Body centered orange bg"/>
    <w:basedOn w:val="Body0"/>
    <w:uiPriority w:val="1"/>
    <w:qFormat/>
    <w:rsid w:val="00B317D6"/>
    <w:pPr>
      <w:shd w:val="clear" w:color="auto" w:fill="FDE9D9" w:themeFill="accent6" w:themeFillTint="33"/>
      <w:spacing w:after="100"/>
      <w:jc w:val="center"/>
    </w:pPr>
    <w:rPr>
      <w:rFonts w:ascii="Arial" w:hAnsi="Arial"/>
      <w:iCs/>
      <w:sz w:val="28"/>
    </w:rPr>
  </w:style>
  <w:style w:type="paragraph" w:customStyle="1" w:styleId="Tablebodytext">
    <w:name w:val="Table body text"/>
    <w:basedOn w:val="TableParagraph"/>
    <w:uiPriority w:val="1"/>
    <w:qFormat/>
    <w:rsid w:val="002D6767"/>
    <w:pPr>
      <w:spacing w:before="120" w:after="120"/>
      <w:ind w:left="0"/>
    </w:pPr>
  </w:style>
  <w:style w:type="paragraph" w:customStyle="1" w:styleId="Heading4centered">
    <w:name w:val="Heading 4 centered"/>
    <w:basedOn w:val="Heading4"/>
    <w:uiPriority w:val="1"/>
    <w:qFormat/>
    <w:rsid w:val="002D6767"/>
    <w:pPr>
      <w:spacing w:before="180" w:after="180"/>
      <w:ind w:right="57"/>
      <w:jc w:val="center"/>
    </w:pPr>
    <w:rPr>
      <w:rFonts w:ascii="Arial" w:hAnsi="Arial"/>
      <w:b/>
      <w:i w:val="0"/>
    </w:rPr>
  </w:style>
  <w:style w:type="paragraph" w:styleId="Quote">
    <w:name w:val="Quote"/>
    <w:basedOn w:val="Normal"/>
    <w:next w:val="Normal"/>
    <w:link w:val="QuoteChar"/>
    <w:uiPriority w:val="29"/>
    <w:qFormat/>
    <w:rsid w:val="002971CB"/>
    <w:pPr>
      <w:spacing w:before="300" w:after="300" w:line="312" w:lineRule="auto"/>
      <w:ind w:right="397"/>
    </w:pPr>
    <w:rPr>
      <w:i/>
      <w:iCs/>
      <w:color w:val="262626" w:themeColor="text1" w:themeTint="D9"/>
      <w:sz w:val="21"/>
    </w:rPr>
  </w:style>
  <w:style w:type="character" w:customStyle="1" w:styleId="QuoteChar">
    <w:name w:val="Quote Char"/>
    <w:basedOn w:val="DefaultParagraphFont"/>
    <w:link w:val="Quote"/>
    <w:uiPriority w:val="29"/>
    <w:rsid w:val="002971CB"/>
    <w:rPr>
      <w:rFonts w:ascii="Arial" w:eastAsia="Arial" w:hAnsi="Arial" w:cs="Arial"/>
      <w:i/>
      <w:iCs/>
      <w:color w:val="262626" w:themeColor="text1" w:themeTint="D9"/>
      <w:sz w:val="21"/>
      <w:lang w:val="en-AU" w:eastAsia="en-AU" w:bidi="en-AU"/>
    </w:rPr>
  </w:style>
  <w:style w:type="character" w:styleId="SubtleEmphasis">
    <w:name w:val="Subtle Emphasis"/>
    <w:basedOn w:val="DefaultParagraphFont"/>
    <w:uiPriority w:val="19"/>
    <w:rsid w:val="00CB40A5"/>
    <w:rPr>
      <w:i/>
      <w:iCs/>
      <w:color w:val="404040" w:themeColor="text1" w:themeTint="BF"/>
    </w:rPr>
  </w:style>
  <w:style w:type="paragraph" w:styleId="Caption">
    <w:name w:val="caption"/>
    <w:basedOn w:val="Normal"/>
    <w:next w:val="Normal"/>
    <w:uiPriority w:val="35"/>
    <w:unhideWhenUsed/>
    <w:qFormat/>
    <w:rsid w:val="008C5503"/>
    <w:pPr>
      <w:spacing w:before="120" w:after="200"/>
      <w:jc w:val="center"/>
    </w:pPr>
    <w:rPr>
      <w:i/>
      <w:iCs/>
      <w:color w:val="404040" w:themeColor="text1" w:themeTint="BF"/>
      <w:sz w:val="20"/>
      <w:szCs w:val="18"/>
    </w:rPr>
  </w:style>
  <w:style w:type="paragraph" w:customStyle="1" w:styleId="TableHeadingCentererd">
    <w:name w:val="Table Heading Centererd"/>
    <w:basedOn w:val="Tablebodytext"/>
    <w:uiPriority w:val="1"/>
    <w:qFormat/>
    <w:rsid w:val="000276F9"/>
    <w:pPr>
      <w:jc w:val="center"/>
    </w:pPr>
    <w:rPr>
      <w:b/>
    </w:rPr>
  </w:style>
  <w:style w:type="character" w:styleId="PageNumber">
    <w:name w:val="page number"/>
    <w:basedOn w:val="DefaultParagraphFont"/>
    <w:uiPriority w:val="99"/>
    <w:semiHidden/>
    <w:unhideWhenUsed/>
    <w:rsid w:val="001D4E8F"/>
  </w:style>
  <w:style w:type="table" w:customStyle="1" w:styleId="Style3">
    <w:name w:val="Style3"/>
    <w:basedOn w:val="TableNormal"/>
    <w:uiPriority w:val="99"/>
    <w:rsid w:val="00977A93"/>
    <w:pPr>
      <w:widowControl/>
      <w:autoSpaceDE/>
      <w:autoSpaceDN/>
    </w:pPr>
    <w:tblPr/>
  </w:style>
  <w:style w:type="paragraph" w:customStyle="1" w:styleId="Style4">
    <w:name w:val="Style4"/>
    <w:basedOn w:val="Mainbody-subtitle"/>
    <w:uiPriority w:val="1"/>
    <w:qFormat/>
    <w:rsid w:val="00380C9C"/>
    <w:pPr>
      <w:numPr>
        <w:ilvl w:val="3"/>
      </w:numPr>
      <w:ind w:left="1418" w:hanging="851"/>
    </w:pPr>
    <w:rPr>
      <w:color w:val="0D0D0D" w:themeColor="text1" w:themeTint="F2"/>
    </w:rPr>
  </w:style>
  <w:style w:type="paragraph" w:customStyle="1" w:styleId="BoxedRubikCreativeOutput">
    <w:name w:val="Boxed Rubik Creative Output"/>
    <w:basedOn w:val="Heading2"/>
    <w:uiPriority w:val="1"/>
    <w:qFormat/>
    <w:rsid w:val="00F17E55"/>
    <w:pPr>
      <w:pBdr>
        <w:top w:val="dashSmallGap" w:sz="4" w:space="1" w:color="auto"/>
        <w:left w:val="dashSmallGap" w:sz="4" w:space="4" w:color="auto"/>
        <w:bottom w:val="dashSmallGap" w:sz="4" w:space="1" w:color="auto"/>
        <w:right w:val="dashSmallGap" w:sz="4" w:space="4" w:color="auto"/>
      </w:pBdr>
      <w:jc w:val="center"/>
    </w:pPr>
    <w:rPr>
      <w:rFonts w:ascii="Rubik Light" w:hAnsi="Rubik Light" w:cs="Rubik Light"/>
      <w:b w:val="0"/>
    </w:rPr>
  </w:style>
  <w:style w:type="paragraph" w:customStyle="1" w:styleId="CreativeOuputHeading">
    <w:name w:val="Creative Ouput Heading"/>
    <w:basedOn w:val="Intropara"/>
    <w:uiPriority w:val="1"/>
    <w:qFormat/>
    <w:rsid w:val="00964BA6"/>
    <w:pPr>
      <w:spacing w:before="240" w:after="240"/>
      <w:ind w:left="284" w:right="284"/>
      <w:jc w:val="center"/>
    </w:pPr>
    <w:rPr>
      <w:b/>
      <w:color w:val="FFFFFF" w:themeColor="background1"/>
    </w:rPr>
  </w:style>
  <w:style w:type="character" w:styleId="UnresolvedMention">
    <w:name w:val="Unresolved Mention"/>
    <w:basedOn w:val="DefaultParagraphFont"/>
    <w:uiPriority w:val="99"/>
    <w:semiHidden/>
    <w:unhideWhenUsed/>
    <w:rsid w:val="00B87767"/>
    <w:rPr>
      <w:color w:val="605E5C"/>
      <w:shd w:val="clear" w:color="auto" w:fill="E1DFDD"/>
    </w:rPr>
  </w:style>
  <w:style w:type="paragraph" w:styleId="TableofFigures">
    <w:name w:val="table of figures"/>
    <w:basedOn w:val="Normal"/>
    <w:next w:val="Normal"/>
    <w:uiPriority w:val="99"/>
    <w:unhideWhenUsed/>
    <w:rsid w:val="00345D31"/>
    <w:pPr>
      <w:widowControl/>
      <w:autoSpaceDE/>
      <w:autoSpaceDN/>
    </w:pPr>
    <w:rPr>
      <w:rFonts w:ascii="Corbel" w:hAnsi="Corbel"/>
      <w:szCs w:val="24"/>
    </w:rPr>
  </w:style>
  <w:style w:type="character" w:customStyle="1" w:styleId="Heading7Char">
    <w:name w:val="Heading 7 Char"/>
    <w:basedOn w:val="DefaultParagraphFont"/>
    <w:link w:val="Heading7"/>
    <w:uiPriority w:val="9"/>
    <w:semiHidden/>
    <w:rsid w:val="00345D31"/>
    <w:rPr>
      <w:rFonts w:asciiTheme="majorHAnsi" w:eastAsiaTheme="majorEastAsia" w:hAnsiTheme="majorHAnsi" w:cstheme="majorBidi"/>
      <w:i/>
      <w:iCs/>
      <w:color w:val="243F60" w:themeColor="accent1" w:themeShade="7F"/>
      <w:szCs w:val="24"/>
      <w:lang w:val="en-AU"/>
    </w:rPr>
  </w:style>
  <w:style w:type="character" w:customStyle="1" w:styleId="Heading8Char">
    <w:name w:val="Heading 8 Char"/>
    <w:basedOn w:val="DefaultParagraphFont"/>
    <w:link w:val="Heading8"/>
    <w:uiPriority w:val="9"/>
    <w:semiHidden/>
    <w:rsid w:val="00345D31"/>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345D31"/>
    <w:rPr>
      <w:rFonts w:asciiTheme="majorHAnsi" w:eastAsiaTheme="majorEastAsia" w:hAnsiTheme="majorHAnsi" w:cstheme="majorBidi"/>
      <w:i/>
      <w:iCs/>
      <w:color w:val="272727" w:themeColor="text1" w:themeTint="D8"/>
      <w:sz w:val="21"/>
      <w:szCs w:val="21"/>
      <w:lang w:val="en-AU"/>
    </w:rPr>
  </w:style>
  <w:style w:type="paragraph" w:styleId="NoSpacing">
    <w:name w:val="No Spacing"/>
    <w:uiPriority w:val="1"/>
    <w:qFormat/>
    <w:rsid w:val="009D2D81"/>
    <w:pPr>
      <w:widowControl/>
      <w:autoSpaceDE/>
      <w:autoSpaceDN/>
    </w:pPr>
    <w:rPr>
      <w:rFonts w:ascii="Corbel" w:eastAsia="SimSun" w:hAnsi="Corbel" w:cs="Tahoma"/>
      <w:lang w:val="en-AU" w:eastAsia="ja-JP"/>
    </w:rPr>
  </w:style>
  <w:style w:type="paragraph" w:styleId="IntenseQuote">
    <w:name w:val="Intense Quote"/>
    <w:basedOn w:val="Normal"/>
    <w:next w:val="Normal"/>
    <w:link w:val="IntenseQuoteChar"/>
    <w:uiPriority w:val="30"/>
    <w:qFormat/>
    <w:rsid w:val="00CF7D4F"/>
    <w:pPr>
      <w:widowControl/>
      <w:pBdr>
        <w:top w:val="single" w:sz="4" w:space="10" w:color="4F81BD" w:themeColor="accent1"/>
        <w:bottom w:val="single" w:sz="4" w:space="10" w:color="4F81BD" w:themeColor="accent1"/>
      </w:pBdr>
      <w:autoSpaceDE/>
      <w:autoSpaceDN/>
      <w:spacing w:after="120"/>
      <w:ind w:left="284" w:right="284"/>
      <w:jc w:val="center"/>
    </w:pPr>
    <w:rPr>
      <w:rFonts w:ascii="Corbel" w:hAnsi="Corbel"/>
      <w:i/>
      <w:iCs/>
      <w:color w:val="F79646" w:themeColor="accent6"/>
      <w:szCs w:val="24"/>
    </w:rPr>
  </w:style>
  <w:style w:type="character" w:customStyle="1" w:styleId="IntenseQuoteChar">
    <w:name w:val="Intense Quote Char"/>
    <w:basedOn w:val="DefaultParagraphFont"/>
    <w:link w:val="IntenseQuote"/>
    <w:uiPriority w:val="30"/>
    <w:rsid w:val="00CF7D4F"/>
    <w:rPr>
      <w:rFonts w:ascii="Corbel" w:hAnsi="Corbel"/>
      <w:i/>
      <w:iCs/>
      <w:color w:val="F79646" w:themeColor="accent6"/>
      <w:szCs w:val="24"/>
      <w:lang w:val="en-AU"/>
    </w:rPr>
  </w:style>
  <w:style w:type="table" w:styleId="PlainTable2">
    <w:name w:val="Plain Table 2"/>
    <w:basedOn w:val="TableNormal"/>
    <w:uiPriority w:val="42"/>
    <w:rsid w:val="003C4492"/>
    <w:pPr>
      <w:widowControl/>
      <w:autoSpaceDE/>
      <w:autoSpaceDN/>
    </w:pPr>
    <w:rPr>
      <w:lang w:val="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IntenseEmphasis">
    <w:name w:val="Intense Emphasis"/>
    <w:basedOn w:val="DefaultParagraphFont"/>
    <w:uiPriority w:val="21"/>
    <w:qFormat/>
    <w:rsid w:val="003C4492"/>
    <w:rPr>
      <w:i/>
      <w:iCs/>
      <w:color w:val="4F81BD" w:themeColor="accent1"/>
    </w:rPr>
  </w:style>
  <w:style w:type="table" w:styleId="GridTable1Light-Accent2">
    <w:name w:val="Grid Table 1 Light Accent 2"/>
    <w:basedOn w:val="TableNormal"/>
    <w:uiPriority w:val="46"/>
    <w:rsid w:val="00CD5E7D"/>
    <w:pPr>
      <w:widowControl/>
      <w:autoSpaceDE/>
      <w:autoSpaceDN/>
    </w:pPr>
    <w:rPr>
      <w:sz w:val="24"/>
      <w:szCs w:val="24"/>
      <w:lang w:val="en-AU"/>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ListTable3-Accent3">
    <w:name w:val="List Table 3 Accent 3"/>
    <w:basedOn w:val="TableNormal"/>
    <w:uiPriority w:val="48"/>
    <w:rsid w:val="00105C19"/>
    <w:pPr>
      <w:widowControl/>
      <w:autoSpaceDE/>
      <w:autoSpaceDN/>
    </w:pPr>
    <w:rPr>
      <w:sz w:val="24"/>
      <w:szCs w:val="24"/>
      <w:lang w:val="en-AU"/>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GridTable1Light-Accent4">
    <w:name w:val="Grid Table 1 Light Accent 4"/>
    <w:basedOn w:val="TableNormal"/>
    <w:uiPriority w:val="46"/>
    <w:rsid w:val="00105C19"/>
    <w:pPr>
      <w:widowControl/>
      <w:autoSpaceDE/>
      <w:autoSpaceDN/>
    </w:pPr>
    <w:rPr>
      <w:sz w:val="24"/>
      <w:szCs w:val="24"/>
      <w:lang w:val="en-AU"/>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rsid w:val="00360682"/>
    <w:pPr>
      <w:widowControl/>
      <w:autoSpaceDE/>
      <w:autoSpaceDN/>
    </w:pPr>
    <w:rPr>
      <w:sz w:val="24"/>
      <w:szCs w:val="24"/>
      <w:lang w:val="en-AU"/>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1Light-Accent1">
    <w:name w:val="Grid Table 1 Light Accent 1"/>
    <w:basedOn w:val="TableNormal"/>
    <w:uiPriority w:val="46"/>
    <w:rsid w:val="00B270AE"/>
    <w:pPr>
      <w:widowControl/>
      <w:autoSpaceDE/>
      <w:autoSpaceDN/>
    </w:pPr>
    <w:rPr>
      <w:lang w:val="en-AU"/>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Monitoringguidetext">
    <w:name w:val="Monitoring guide text"/>
    <w:basedOn w:val="NoSpacing"/>
    <w:qFormat/>
    <w:rsid w:val="00B270AE"/>
    <w:pPr>
      <w:spacing w:after="60"/>
    </w:pPr>
    <w:rPr>
      <w:rFonts w:cstheme="minorHAnsi"/>
      <w:color w:val="000000" w:themeColor="text1"/>
      <w:sz w:val="20"/>
      <w:szCs w:val="20"/>
    </w:rPr>
  </w:style>
  <w:style w:type="character" w:customStyle="1" w:styleId="normaltextrun">
    <w:name w:val="normaltextrun"/>
    <w:basedOn w:val="DefaultParagraphFont"/>
    <w:rsid w:val="003C2E63"/>
  </w:style>
  <w:style w:type="paragraph" w:customStyle="1" w:styleId="Pa1">
    <w:name w:val="Pa1"/>
    <w:basedOn w:val="Normal"/>
    <w:next w:val="Normal"/>
    <w:uiPriority w:val="99"/>
    <w:rsid w:val="0005431E"/>
    <w:pPr>
      <w:widowControl/>
      <w:adjustRightInd w:val="0"/>
      <w:spacing w:line="201" w:lineRule="atLeast"/>
    </w:pPr>
    <w:rPr>
      <w:rFonts w:ascii="Circular Std Book" w:eastAsiaTheme="minorEastAsia" w:hAnsi="Circular Std Book" w:cs="Circular Std Book"/>
      <w:szCs w:val="24"/>
      <w:lang w:val="en-GB" w:eastAsia="zh-CN"/>
    </w:rPr>
  </w:style>
  <w:style w:type="paragraph" w:customStyle="1" w:styleId="Logo">
    <w:name w:val="Logo"/>
    <w:basedOn w:val="Normal"/>
    <w:qFormat/>
    <w:rsid w:val="00642283"/>
    <w:pPr>
      <w:widowControl/>
      <w:autoSpaceDE/>
      <w:autoSpaceDN/>
      <w:spacing w:after="240" w:line="264" w:lineRule="auto"/>
    </w:pPr>
    <w:rPr>
      <w:rFonts w:eastAsiaTheme="minorEastAsia"/>
      <w:sz w:val="20"/>
      <w:lang w:eastAsia="zh-CN"/>
    </w:rPr>
  </w:style>
  <w:style w:type="paragraph" w:customStyle="1" w:styleId="paragraph">
    <w:name w:val="paragraph"/>
    <w:basedOn w:val="Normal"/>
    <w:rsid w:val="0057592C"/>
    <w:pPr>
      <w:widowControl/>
      <w:autoSpaceDE/>
      <w:autoSpaceDN/>
      <w:spacing w:before="100" w:beforeAutospacing="1" w:after="100" w:afterAutospacing="1"/>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241">
      <w:bodyDiv w:val="1"/>
      <w:marLeft w:val="0"/>
      <w:marRight w:val="0"/>
      <w:marTop w:val="0"/>
      <w:marBottom w:val="0"/>
      <w:divBdr>
        <w:top w:val="none" w:sz="0" w:space="0" w:color="auto"/>
        <w:left w:val="none" w:sz="0" w:space="0" w:color="auto"/>
        <w:bottom w:val="none" w:sz="0" w:space="0" w:color="auto"/>
        <w:right w:val="none" w:sz="0" w:space="0" w:color="auto"/>
      </w:divBdr>
      <w:divsChild>
        <w:div w:id="49548308">
          <w:marLeft w:val="360"/>
          <w:marRight w:val="0"/>
          <w:marTop w:val="200"/>
          <w:marBottom w:val="0"/>
          <w:divBdr>
            <w:top w:val="none" w:sz="0" w:space="0" w:color="auto"/>
            <w:left w:val="none" w:sz="0" w:space="0" w:color="auto"/>
            <w:bottom w:val="none" w:sz="0" w:space="0" w:color="auto"/>
            <w:right w:val="none" w:sz="0" w:space="0" w:color="auto"/>
          </w:divBdr>
        </w:div>
        <w:div w:id="283655223">
          <w:marLeft w:val="360"/>
          <w:marRight w:val="0"/>
          <w:marTop w:val="200"/>
          <w:marBottom w:val="0"/>
          <w:divBdr>
            <w:top w:val="none" w:sz="0" w:space="0" w:color="auto"/>
            <w:left w:val="none" w:sz="0" w:space="0" w:color="auto"/>
            <w:bottom w:val="none" w:sz="0" w:space="0" w:color="auto"/>
            <w:right w:val="none" w:sz="0" w:space="0" w:color="auto"/>
          </w:divBdr>
        </w:div>
        <w:div w:id="284697079">
          <w:marLeft w:val="360"/>
          <w:marRight w:val="0"/>
          <w:marTop w:val="200"/>
          <w:marBottom w:val="0"/>
          <w:divBdr>
            <w:top w:val="none" w:sz="0" w:space="0" w:color="auto"/>
            <w:left w:val="none" w:sz="0" w:space="0" w:color="auto"/>
            <w:bottom w:val="none" w:sz="0" w:space="0" w:color="auto"/>
            <w:right w:val="none" w:sz="0" w:space="0" w:color="auto"/>
          </w:divBdr>
        </w:div>
        <w:div w:id="326636098">
          <w:marLeft w:val="360"/>
          <w:marRight w:val="0"/>
          <w:marTop w:val="200"/>
          <w:marBottom w:val="0"/>
          <w:divBdr>
            <w:top w:val="none" w:sz="0" w:space="0" w:color="auto"/>
            <w:left w:val="none" w:sz="0" w:space="0" w:color="auto"/>
            <w:bottom w:val="none" w:sz="0" w:space="0" w:color="auto"/>
            <w:right w:val="none" w:sz="0" w:space="0" w:color="auto"/>
          </w:divBdr>
        </w:div>
        <w:div w:id="452794507">
          <w:marLeft w:val="360"/>
          <w:marRight w:val="0"/>
          <w:marTop w:val="200"/>
          <w:marBottom w:val="0"/>
          <w:divBdr>
            <w:top w:val="none" w:sz="0" w:space="0" w:color="auto"/>
            <w:left w:val="none" w:sz="0" w:space="0" w:color="auto"/>
            <w:bottom w:val="none" w:sz="0" w:space="0" w:color="auto"/>
            <w:right w:val="none" w:sz="0" w:space="0" w:color="auto"/>
          </w:divBdr>
        </w:div>
      </w:divsChild>
    </w:div>
    <w:div w:id="46682103">
      <w:bodyDiv w:val="1"/>
      <w:marLeft w:val="0"/>
      <w:marRight w:val="0"/>
      <w:marTop w:val="0"/>
      <w:marBottom w:val="0"/>
      <w:divBdr>
        <w:top w:val="none" w:sz="0" w:space="0" w:color="auto"/>
        <w:left w:val="none" w:sz="0" w:space="0" w:color="auto"/>
        <w:bottom w:val="none" w:sz="0" w:space="0" w:color="auto"/>
        <w:right w:val="none" w:sz="0" w:space="0" w:color="auto"/>
      </w:divBdr>
      <w:divsChild>
        <w:div w:id="114300349">
          <w:marLeft w:val="360"/>
          <w:marRight w:val="0"/>
          <w:marTop w:val="200"/>
          <w:marBottom w:val="0"/>
          <w:divBdr>
            <w:top w:val="none" w:sz="0" w:space="0" w:color="auto"/>
            <w:left w:val="none" w:sz="0" w:space="0" w:color="auto"/>
            <w:bottom w:val="none" w:sz="0" w:space="0" w:color="auto"/>
            <w:right w:val="none" w:sz="0" w:space="0" w:color="auto"/>
          </w:divBdr>
        </w:div>
        <w:div w:id="196352619">
          <w:marLeft w:val="360"/>
          <w:marRight w:val="0"/>
          <w:marTop w:val="200"/>
          <w:marBottom w:val="0"/>
          <w:divBdr>
            <w:top w:val="none" w:sz="0" w:space="0" w:color="auto"/>
            <w:left w:val="none" w:sz="0" w:space="0" w:color="auto"/>
            <w:bottom w:val="none" w:sz="0" w:space="0" w:color="auto"/>
            <w:right w:val="none" w:sz="0" w:space="0" w:color="auto"/>
          </w:divBdr>
        </w:div>
        <w:div w:id="669063511">
          <w:marLeft w:val="360"/>
          <w:marRight w:val="0"/>
          <w:marTop w:val="200"/>
          <w:marBottom w:val="0"/>
          <w:divBdr>
            <w:top w:val="none" w:sz="0" w:space="0" w:color="auto"/>
            <w:left w:val="none" w:sz="0" w:space="0" w:color="auto"/>
            <w:bottom w:val="none" w:sz="0" w:space="0" w:color="auto"/>
            <w:right w:val="none" w:sz="0" w:space="0" w:color="auto"/>
          </w:divBdr>
        </w:div>
        <w:div w:id="723404560">
          <w:marLeft w:val="360"/>
          <w:marRight w:val="0"/>
          <w:marTop w:val="200"/>
          <w:marBottom w:val="0"/>
          <w:divBdr>
            <w:top w:val="none" w:sz="0" w:space="0" w:color="auto"/>
            <w:left w:val="none" w:sz="0" w:space="0" w:color="auto"/>
            <w:bottom w:val="none" w:sz="0" w:space="0" w:color="auto"/>
            <w:right w:val="none" w:sz="0" w:space="0" w:color="auto"/>
          </w:divBdr>
        </w:div>
        <w:div w:id="1247180931">
          <w:marLeft w:val="360"/>
          <w:marRight w:val="0"/>
          <w:marTop w:val="200"/>
          <w:marBottom w:val="0"/>
          <w:divBdr>
            <w:top w:val="none" w:sz="0" w:space="0" w:color="auto"/>
            <w:left w:val="none" w:sz="0" w:space="0" w:color="auto"/>
            <w:bottom w:val="none" w:sz="0" w:space="0" w:color="auto"/>
            <w:right w:val="none" w:sz="0" w:space="0" w:color="auto"/>
          </w:divBdr>
        </w:div>
        <w:div w:id="1325552792">
          <w:marLeft w:val="360"/>
          <w:marRight w:val="0"/>
          <w:marTop w:val="200"/>
          <w:marBottom w:val="0"/>
          <w:divBdr>
            <w:top w:val="none" w:sz="0" w:space="0" w:color="auto"/>
            <w:left w:val="none" w:sz="0" w:space="0" w:color="auto"/>
            <w:bottom w:val="none" w:sz="0" w:space="0" w:color="auto"/>
            <w:right w:val="none" w:sz="0" w:space="0" w:color="auto"/>
          </w:divBdr>
        </w:div>
        <w:div w:id="1345017759">
          <w:marLeft w:val="360"/>
          <w:marRight w:val="0"/>
          <w:marTop w:val="200"/>
          <w:marBottom w:val="0"/>
          <w:divBdr>
            <w:top w:val="none" w:sz="0" w:space="0" w:color="auto"/>
            <w:left w:val="none" w:sz="0" w:space="0" w:color="auto"/>
            <w:bottom w:val="none" w:sz="0" w:space="0" w:color="auto"/>
            <w:right w:val="none" w:sz="0" w:space="0" w:color="auto"/>
          </w:divBdr>
        </w:div>
        <w:div w:id="1367368007">
          <w:marLeft w:val="360"/>
          <w:marRight w:val="0"/>
          <w:marTop w:val="200"/>
          <w:marBottom w:val="0"/>
          <w:divBdr>
            <w:top w:val="none" w:sz="0" w:space="0" w:color="auto"/>
            <w:left w:val="none" w:sz="0" w:space="0" w:color="auto"/>
            <w:bottom w:val="none" w:sz="0" w:space="0" w:color="auto"/>
            <w:right w:val="none" w:sz="0" w:space="0" w:color="auto"/>
          </w:divBdr>
        </w:div>
        <w:div w:id="1593321469">
          <w:marLeft w:val="360"/>
          <w:marRight w:val="0"/>
          <w:marTop w:val="200"/>
          <w:marBottom w:val="0"/>
          <w:divBdr>
            <w:top w:val="none" w:sz="0" w:space="0" w:color="auto"/>
            <w:left w:val="none" w:sz="0" w:space="0" w:color="auto"/>
            <w:bottom w:val="none" w:sz="0" w:space="0" w:color="auto"/>
            <w:right w:val="none" w:sz="0" w:space="0" w:color="auto"/>
          </w:divBdr>
        </w:div>
        <w:div w:id="1751464764">
          <w:marLeft w:val="360"/>
          <w:marRight w:val="0"/>
          <w:marTop w:val="200"/>
          <w:marBottom w:val="0"/>
          <w:divBdr>
            <w:top w:val="none" w:sz="0" w:space="0" w:color="auto"/>
            <w:left w:val="none" w:sz="0" w:space="0" w:color="auto"/>
            <w:bottom w:val="none" w:sz="0" w:space="0" w:color="auto"/>
            <w:right w:val="none" w:sz="0" w:space="0" w:color="auto"/>
          </w:divBdr>
        </w:div>
        <w:div w:id="2107918939">
          <w:marLeft w:val="360"/>
          <w:marRight w:val="0"/>
          <w:marTop w:val="200"/>
          <w:marBottom w:val="0"/>
          <w:divBdr>
            <w:top w:val="none" w:sz="0" w:space="0" w:color="auto"/>
            <w:left w:val="none" w:sz="0" w:space="0" w:color="auto"/>
            <w:bottom w:val="none" w:sz="0" w:space="0" w:color="auto"/>
            <w:right w:val="none" w:sz="0" w:space="0" w:color="auto"/>
          </w:divBdr>
        </w:div>
      </w:divsChild>
    </w:div>
    <w:div w:id="185413426">
      <w:bodyDiv w:val="1"/>
      <w:marLeft w:val="0"/>
      <w:marRight w:val="0"/>
      <w:marTop w:val="0"/>
      <w:marBottom w:val="0"/>
      <w:divBdr>
        <w:top w:val="none" w:sz="0" w:space="0" w:color="auto"/>
        <w:left w:val="none" w:sz="0" w:space="0" w:color="auto"/>
        <w:bottom w:val="none" w:sz="0" w:space="0" w:color="auto"/>
        <w:right w:val="none" w:sz="0" w:space="0" w:color="auto"/>
      </w:divBdr>
    </w:div>
    <w:div w:id="274293513">
      <w:bodyDiv w:val="1"/>
      <w:marLeft w:val="0"/>
      <w:marRight w:val="0"/>
      <w:marTop w:val="0"/>
      <w:marBottom w:val="0"/>
      <w:divBdr>
        <w:top w:val="none" w:sz="0" w:space="0" w:color="auto"/>
        <w:left w:val="none" w:sz="0" w:space="0" w:color="auto"/>
        <w:bottom w:val="none" w:sz="0" w:space="0" w:color="auto"/>
        <w:right w:val="none" w:sz="0" w:space="0" w:color="auto"/>
      </w:divBdr>
      <w:divsChild>
        <w:div w:id="508371534">
          <w:marLeft w:val="0"/>
          <w:marRight w:val="0"/>
          <w:marTop w:val="0"/>
          <w:marBottom w:val="0"/>
          <w:divBdr>
            <w:top w:val="none" w:sz="0" w:space="0" w:color="auto"/>
            <w:left w:val="none" w:sz="0" w:space="0" w:color="auto"/>
            <w:bottom w:val="none" w:sz="0" w:space="0" w:color="auto"/>
            <w:right w:val="none" w:sz="0" w:space="0" w:color="auto"/>
          </w:divBdr>
        </w:div>
      </w:divsChild>
    </w:div>
    <w:div w:id="712770801">
      <w:bodyDiv w:val="1"/>
      <w:marLeft w:val="0"/>
      <w:marRight w:val="0"/>
      <w:marTop w:val="0"/>
      <w:marBottom w:val="0"/>
      <w:divBdr>
        <w:top w:val="none" w:sz="0" w:space="0" w:color="auto"/>
        <w:left w:val="none" w:sz="0" w:space="0" w:color="auto"/>
        <w:bottom w:val="none" w:sz="0" w:space="0" w:color="auto"/>
        <w:right w:val="none" w:sz="0" w:space="0" w:color="auto"/>
      </w:divBdr>
    </w:div>
    <w:div w:id="723649341">
      <w:bodyDiv w:val="1"/>
      <w:marLeft w:val="0"/>
      <w:marRight w:val="0"/>
      <w:marTop w:val="0"/>
      <w:marBottom w:val="0"/>
      <w:divBdr>
        <w:top w:val="none" w:sz="0" w:space="0" w:color="auto"/>
        <w:left w:val="none" w:sz="0" w:space="0" w:color="auto"/>
        <w:bottom w:val="none" w:sz="0" w:space="0" w:color="auto"/>
        <w:right w:val="none" w:sz="0" w:space="0" w:color="auto"/>
      </w:divBdr>
    </w:div>
    <w:div w:id="767190645">
      <w:bodyDiv w:val="1"/>
      <w:marLeft w:val="0"/>
      <w:marRight w:val="0"/>
      <w:marTop w:val="0"/>
      <w:marBottom w:val="0"/>
      <w:divBdr>
        <w:top w:val="none" w:sz="0" w:space="0" w:color="auto"/>
        <w:left w:val="none" w:sz="0" w:space="0" w:color="auto"/>
        <w:bottom w:val="none" w:sz="0" w:space="0" w:color="auto"/>
        <w:right w:val="none" w:sz="0" w:space="0" w:color="auto"/>
      </w:divBdr>
    </w:div>
    <w:div w:id="813445187">
      <w:bodyDiv w:val="1"/>
      <w:marLeft w:val="0"/>
      <w:marRight w:val="0"/>
      <w:marTop w:val="0"/>
      <w:marBottom w:val="0"/>
      <w:divBdr>
        <w:top w:val="none" w:sz="0" w:space="0" w:color="auto"/>
        <w:left w:val="none" w:sz="0" w:space="0" w:color="auto"/>
        <w:bottom w:val="none" w:sz="0" w:space="0" w:color="auto"/>
        <w:right w:val="none" w:sz="0" w:space="0" w:color="auto"/>
      </w:divBdr>
      <w:divsChild>
        <w:div w:id="223105958">
          <w:marLeft w:val="360"/>
          <w:marRight w:val="0"/>
          <w:marTop w:val="200"/>
          <w:marBottom w:val="0"/>
          <w:divBdr>
            <w:top w:val="none" w:sz="0" w:space="0" w:color="auto"/>
            <w:left w:val="none" w:sz="0" w:space="0" w:color="auto"/>
            <w:bottom w:val="none" w:sz="0" w:space="0" w:color="auto"/>
            <w:right w:val="none" w:sz="0" w:space="0" w:color="auto"/>
          </w:divBdr>
        </w:div>
        <w:div w:id="775296081">
          <w:marLeft w:val="360"/>
          <w:marRight w:val="0"/>
          <w:marTop w:val="200"/>
          <w:marBottom w:val="0"/>
          <w:divBdr>
            <w:top w:val="none" w:sz="0" w:space="0" w:color="auto"/>
            <w:left w:val="none" w:sz="0" w:space="0" w:color="auto"/>
            <w:bottom w:val="none" w:sz="0" w:space="0" w:color="auto"/>
            <w:right w:val="none" w:sz="0" w:space="0" w:color="auto"/>
          </w:divBdr>
        </w:div>
        <w:div w:id="1256789719">
          <w:marLeft w:val="360"/>
          <w:marRight w:val="0"/>
          <w:marTop w:val="200"/>
          <w:marBottom w:val="0"/>
          <w:divBdr>
            <w:top w:val="none" w:sz="0" w:space="0" w:color="auto"/>
            <w:left w:val="none" w:sz="0" w:space="0" w:color="auto"/>
            <w:bottom w:val="none" w:sz="0" w:space="0" w:color="auto"/>
            <w:right w:val="none" w:sz="0" w:space="0" w:color="auto"/>
          </w:divBdr>
        </w:div>
        <w:div w:id="1362627034">
          <w:marLeft w:val="360"/>
          <w:marRight w:val="0"/>
          <w:marTop w:val="200"/>
          <w:marBottom w:val="0"/>
          <w:divBdr>
            <w:top w:val="none" w:sz="0" w:space="0" w:color="auto"/>
            <w:left w:val="none" w:sz="0" w:space="0" w:color="auto"/>
            <w:bottom w:val="none" w:sz="0" w:space="0" w:color="auto"/>
            <w:right w:val="none" w:sz="0" w:space="0" w:color="auto"/>
          </w:divBdr>
        </w:div>
        <w:div w:id="1775634957">
          <w:marLeft w:val="360"/>
          <w:marRight w:val="0"/>
          <w:marTop w:val="200"/>
          <w:marBottom w:val="0"/>
          <w:divBdr>
            <w:top w:val="none" w:sz="0" w:space="0" w:color="auto"/>
            <w:left w:val="none" w:sz="0" w:space="0" w:color="auto"/>
            <w:bottom w:val="none" w:sz="0" w:space="0" w:color="auto"/>
            <w:right w:val="none" w:sz="0" w:space="0" w:color="auto"/>
          </w:divBdr>
        </w:div>
        <w:div w:id="2059350731">
          <w:marLeft w:val="360"/>
          <w:marRight w:val="0"/>
          <w:marTop w:val="200"/>
          <w:marBottom w:val="0"/>
          <w:divBdr>
            <w:top w:val="none" w:sz="0" w:space="0" w:color="auto"/>
            <w:left w:val="none" w:sz="0" w:space="0" w:color="auto"/>
            <w:bottom w:val="none" w:sz="0" w:space="0" w:color="auto"/>
            <w:right w:val="none" w:sz="0" w:space="0" w:color="auto"/>
          </w:divBdr>
        </w:div>
      </w:divsChild>
    </w:div>
    <w:div w:id="872302390">
      <w:bodyDiv w:val="1"/>
      <w:marLeft w:val="0"/>
      <w:marRight w:val="0"/>
      <w:marTop w:val="0"/>
      <w:marBottom w:val="0"/>
      <w:divBdr>
        <w:top w:val="none" w:sz="0" w:space="0" w:color="auto"/>
        <w:left w:val="none" w:sz="0" w:space="0" w:color="auto"/>
        <w:bottom w:val="none" w:sz="0" w:space="0" w:color="auto"/>
        <w:right w:val="none" w:sz="0" w:space="0" w:color="auto"/>
      </w:divBdr>
      <w:divsChild>
        <w:div w:id="353966070">
          <w:marLeft w:val="360"/>
          <w:marRight w:val="0"/>
          <w:marTop w:val="200"/>
          <w:marBottom w:val="0"/>
          <w:divBdr>
            <w:top w:val="none" w:sz="0" w:space="0" w:color="auto"/>
            <w:left w:val="none" w:sz="0" w:space="0" w:color="auto"/>
            <w:bottom w:val="none" w:sz="0" w:space="0" w:color="auto"/>
            <w:right w:val="none" w:sz="0" w:space="0" w:color="auto"/>
          </w:divBdr>
        </w:div>
        <w:div w:id="1076318882">
          <w:marLeft w:val="360"/>
          <w:marRight w:val="0"/>
          <w:marTop w:val="200"/>
          <w:marBottom w:val="0"/>
          <w:divBdr>
            <w:top w:val="none" w:sz="0" w:space="0" w:color="auto"/>
            <w:left w:val="none" w:sz="0" w:space="0" w:color="auto"/>
            <w:bottom w:val="none" w:sz="0" w:space="0" w:color="auto"/>
            <w:right w:val="none" w:sz="0" w:space="0" w:color="auto"/>
          </w:divBdr>
        </w:div>
        <w:div w:id="1165126309">
          <w:marLeft w:val="360"/>
          <w:marRight w:val="0"/>
          <w:marTop w:val="200"/>
          <w:marBottom w:val="0"/>
          <w:divBdr>
            <w:top w:val="none" w:sz="0" w:space="0" w:color="auto"/>
            <w:left w:val="none" w:sz="0" w:space="0" w:color="auto"/>
            <w:bottom w:val="none" w:sz="0" w:space="0" w:color="auto"/>
            <w:right w:val="none" w:sz="0" w:space="0" w:color="auto"/>
          </w:divBdr>
        </w:div>
        <w:div w:id="1311209247">
          <w:marLeft w:val="360"/>
          <w:marRight w:val="0"/>
          <w:marTop w:val="200"/>
          <w:marBottom w:val="0"/>
          <w:divBdr>
            <w:top w:val="none" w:sz="0" w:space="0" w:color="auto"/>
            <w:left w:val="none" w:sz="0" w:space="0" w:color="auto"/>
            <w:bottom w:val="none" w:sz="0" w:space="0" w:color="auto"/>
            <w:right w:val="none" w:sz="0" w:space="0" w:color="auto"/>
          </w:divBdr>
        </w:div>
      </w:divsChild>
    </w:div>
    <w:div w:id="956595393">
      <w:bodyDiv w:val="1"/>
      <w:marLeft w:val="0"/>
      <w:marRight w:val="0"/>
      <w:marTop w:val="0"/>
      <w:marBottom w:val="0"/>
      <w:divBdr>
        <w:top w:val="none" w:sz="0" w:space="0" w:color="auto"/>
        <w:left w:val="none" w:sz="0" w:space="0" w:color="auto"/>
        <w:bottom w:val="none" w:sz="0" w:space="0" w:color="auto"/>
        <w:right w:val="none" w:sz="0" w:space="0" w:color="auto"/>
      </w:divBdr>
    </w:div>
    <w:div w:id="973220273">
      <w:bodyDiv w:val="1"/>
      <w:marLeft w:val="0"/>
      <w:marRight w:val="0"/>
      <w:marTop w:val="0"/>
      <w:marBottom w:val="0"/>
      <w:divBdr>
        <w:top w:val="none" w:sz="0" w:space="0" w:color="auto"/>
        <w:left w:val="none" w:sz="0" w:space="0" w:color="auto"/>
        <w:bottom w:val="none" w:sz="0" w:space="0" w:color="auto"/>
        <w:right w:val="none" w:sz="0" w:space="0" w:color="auto"/>
      </w:divBdr>
    </w:div>
    <w:div w:id="1049307377">
      <w:bodyDiv w:val="1"/>
      <w:marLeft w:val="0"/>
      <w:marRight w:val="0"/>
      <w:marTop w:val="0"/>
      <w:marBottom w:val="0"/>
      <w:divBdr>
        <w:top w:val="none" w:sz="0" w:space="0" w:color="auto"/>
        <w:left w:val="none" w:sz="0" w:space="0" w:color="auto"/>
        <w:bottom w:val="none" w:sz="0" w:space="0" w:color="auto"/>
        <w:right w:val="none" w:sz="0" w:space="0" w:color="auto"/>
      </w:divBdr>
    </w:div>
    <w:div w:id="1123420444">
      <w:bodyDiv w:val="1"/>
      <w:marLeft w:val="0"/>
      <w:marRight w:val="0"/>
      <w:marTop w:val="0"/>
      <w:marBottom w:val="0"/>
      <w:divBdr>
        <w:top w:val="none" w:sz="0" w:space="0" w:color="auto"/>
        <w:left w:val="none" w:sz="0" w:space="0" w:color="auto"/>
        <w:bottom w:val="none" w:sz="0" w:space="0" w:color="auto"/>
        <w:right w:val="none" w:sz="0" w:space="0" w:color="auto"/>
      </w:divBdr>
      <w:divsChild>
        <w:div w:id="17437074">
          <w:marLeft w:val="360"/>
          <w:marRight w:val="0"/>
          <w:marTop w:val="200"/>
          <w:marBottom w:val="0"/>
          <w:divBdr>
            <w:top w:val="none" w:sz="0" w:space="0" w:color="auto"/>
            <w:left w:val="none" w:sz="0" w:space="0" w:color="auto"/>
            <w:bottom w:val="none" w:sz="0" w:space="0" w:color="auto"/>
            <w:right w:val="none" w:sz="0" w:space="0" w:color="auto"/>
          </w:divBdr>
        </w:div>
        <w:div w:id="580453608">
          <w:marLeft w:val="360"/>
          <w:marRight w:val="0"/>
          <w:marTop w:val="200"/>
          <w:marBottom w:val="0"/>
          <w:divBdr>
            <w:top w:val="none" w:sz="0" w:space="0" w:color="auto"/>
            <w:left w:val="none" w:sz="0" w:space="0" w:color="auto"/>
            <w:bottom w:val="none" w:sz="0" w:space="0" w:color="auto"/>
            <w:right w:val="none" w:sz="0" w:space="0" w:color="auto"/>
          </w:divBdr>
        </w:div>
        <w:div w:id="1422027422">
          <w:marLeft w:val="360"/>
          <w:marRight w:val="0"/>
          <w:marTop w:val="200"/>
          <w:marBottom w:val="0"/>
          <w:divBdr>
            <w:top w:val="none" w:sz="0" w:space="0" w:color="auto"/>
            <w:left w:val="none" w:sz="0" w:space="0" w:color="auto"/>
            <w:bottom w:val="none" w:sz="0" w:space="0" w:color="auto"/>
            <w:right w:val="none" w:sz="0" w:space="0" w:color="auto"/>
          </w:divBdr>
        </w:div>
      </w:divsChild>
    </w:div>
    <w:div w:id="1182206844">
      <w:bodyDiv w:val="1"/>
      <w:marLeft w:val="0"/>
      <w:marRight w:val="0"/>
      <w:marTop w:val="0"/>
      <w:marBottom w:val="0"/>
      <w:divBdr>
        <w:top w:val="none" w:sz="0" w:space="0" w:color="auto"/>
        <w:left w:val="none" w:sz="0" w:space="0" w:color="auto"/>
        <w:bottom w:val="none" w:sz="0" w:space="0" w:color="auto"/>
        <w:right w:val="none" w:sz="0" w:space="0" w:color="auto"/>
      </w:divBdr>
      <w:divsChild>
        <w:div w:id="739250149">
          <w:marLeft w:val="360"/>
          <w:marRight w:val="0"/>
          <w:marTop w:val="200"/>
          <w:marBottom w:val="0"/>
          <w:divBdr>
            <w:top w:val="none" w:sz="0" w:space="0" w:color="auto"/>
            <w:left w:val="none" w:sz="0" w:space="0" w:color="auto"/>
            <w:bottom w:val="none" w:sz="0" w:space="0" w:color="auto"/>
            <w:right w:val="none" w:sz="0" w:space="0" w:color="auto"/>
          </w:divBdr>
        </w:div>
        <w:div w:id="1479804038">
          <w:marLeft w:val="360"/>
          <w:marRight w:val="0"/>
          <w:marTop w:val="200"/>
          <w:marBottom w:val="0"/>
          <w:divBdr>
            <w:top w:val="none" w:sz="0" w:space="0" w:color="auto"/>
            <w:left w:val="none" w:sz="0" w:space="0" w:color="auto"/>
            <w:bottom w:val="none" w:sz="0" w:space="0" w:color="auto"/>
            <w:right w:val="none" w:sz="0" w:space="0" w:color="auto"/>
          </w:divBdr>
        </w:div>
        <w:div w:id="1735540351">
          <w:marLeft w:val="360"/>
          <w:marRight w:val="0"/>
          <w:marTop w:val="200"/>
          <w:marBottom w:val="0"/>
          <w:divBdr>
            <w:top w:val="none" w:sz="0" w:space="0" w:color="auto"/>
            <w:left w:val="none" w:sz="0" w:space="0" w:color="auto"/>
            <w:bottom w:val="none" w:sz="0" w:space="0" w:color="auto"/>
            <w:right w:val="none" w:sz="0" w:space="0" w:color="auto"/>
          </w:divBdr>
        </w:div>
        <w:div w:id="1814717130">
          <w:marLeft w:val="360"/>
          <w:marRight w:val="0"/>
          <w:marTop w:val="200"/>
          <w:marBottom w:val="0"/>
          <w:divBdr>
            <w:top w:val="none" w:sz="0" w:space="0" w:color="auto"/>
            <w:left w:val="none" w:sz="0" w:space="0" w:color="auto"/>
            <w:bottom w:val="none" w:sz="0" w:space="0" w:color="auto"/>
            <w:right w:val="none" w:sz="0" w:space="0" w:color="auto"/>
          </w:divBdr>
        </w:div>
      </w:divsChild>
    </w:div>
    <w:div w:id="1553271504">
      <w:bodyDiv w:val="1"/>
      <w:marLeft w:val="0"/>
      <w:marRight w:val="0"/>
      <w:marTop w:val="0"/>
      <w:marBottom w:val="0"/>
      <w:divBdr>
        <w:top w:val="none" w:sz="0" w:space="0" w:color="auto"/>
        <w:left w:val="none" w:sz="0" w:space="0" w:color="auto"/>
        <w:bottom w:val="none" w:sz="0" w:space="0" w:color="auto"/>
        <w:right w:val="none" w:sz="0" w:space="0" w:color="auto"/>
      </w:divBdr>
      <w:divsChild>
        <w:div w:id="453330590">
          <w:marLeft w:val="360"/>
          <w:marRight w:val="0"/>
          <w:marTop w:val="200"/>
          <w:marBottom w:val="0"/>
          <w:divBdr>
            <w:top w:val="none" w:sz="0" w:space="0" w:color="auto"/>
            <w:left w:val="none" w:sz="0" w:space="0" w:color="auto"/>
            <w:bottom w:val="none" w:sz="0" w:space="0" w:color="auto"/>
            <w:right w:val="none" w:sz="0" w:space="0" w:color="auto"/>
          </w:divBdr>
        </w:div>
        <w:div w:id="1332681582">
          <w:marLeft w:val="360"/>
          <w:marRight w:val="0"/>
          <w:marTop w:val="200"/>
          <w:marBottom w:val="0"/>
          <w:divBdr>
            <w:top w:val="none" w:sz="0" w:space="0" w:color="auto"/>
            <w:left w:val="none" w:sz="0" w:space="0" w:color="auto"/>
            <w:bottom w:val="none" w:sz="0" w:space="0" w:color="auto"/>
            <w:right w:val="none" w:sz="0" w:space="0" w:color="auto"/>
          </w:divBdr>
        </w:div>
        <w:div w:id="1358433877">
          <w:marLeft w:val="360"/>
          <w:marRight w:val="0"/>
          <w:marTop w:val="200"/>
          <w:marBottom w:val="0"/>
          <w:divBdr>
            <w:top w:val="none" w:sz="0" w:space="0" w:color="auto"/>
            <w:left w:val="none" w:sz="0" w:space="0" w:color="auto"/>
            <w:bottom w:val="none" w:sz="0" w:space="0" w:color="auto"/>
            <w:right w:val="none" w:sz="0" w:space="0" w:color="auto"/>
          </w:divBdr>
        </w:div>
        <w:div w:id="1613365848">
          <w:marLeft w:val="360"/>
          <w:marRight w:val="0"/>
          <w:marTop w:val="200"/>
          <w:marBottom w:val="0"/>
          <w:divBdr>
            <w:top w:val="none" w:sz="0" w:space="0" w:color="auto"/>
            <w:left w:val="none" w:sz="0" w:space="0" w:color="auto"/>
            <w:bottom w:val="none" w:sz="0" w:space="0" w:color="auto"/>
            <w:right w:val="none" w:sz="0" w:space="0" w:color="auto"/>
          </w:divBdr>
        </w:div>
      </w:divsChild>
    </w:div>
    <w:div w:id="1567303550">
      <w:bodyDiv w:val="1"/>
      <w:marLeft w:val="0"/>
      <w:marRight w:val="0"/>
      <w:marTop w:val="0"/>
      <w:marBottom w:val="0"/>
      <w:divBdr>
        <w:top w:val="none" w:sz="0" w:space="0" w:color="auto"/>
        <w:left w:val="none" w:sz="0" w:space="0" w:color="auto"/>
        <w:bottom w:val="none" w:sz="0" w:space="0" w:color="auto"/>
        <w:right w:val="none" w:sz="0" w:space="0" w:color="auto"/>
      </w:divBdr>
      <w:divsChild>
        <w:div w:id="1602641957">
          <w:marLeft w:val="547"/>
          <w:marRight w:val="0"/>
          <w:marTop w:val="0"/>
          <w:marBottom w:val="0"/>
          <w:divBdr>
            <w:top w:val="none" w:sz="0" w:space="0" w:color="auto"/>
            <w:left w:val="none" w:sz="0" w:space="0" w:color="auto"/>
            <w:bottom w:val="none" w:sz="0" w:space="0" w:color="auto"/>
            <w:right w:val="none" w:sz="0" w:space="0" w:color="auto"/>
          </w:divBdr>
        </w:div>
        <w:div w:id="1032456309">
          <w:marLeft w:val="547"/>
          <w:marRight w:val="0"/>
          <w:marTop w:val="0"/>
          <w:marBottom w:val="0"/>
          <w:divBdr>
            <w:top w:val="none" w:sz="0" w:space="0" w:color="auto"/>
            <w:left w:val="none" w:sz="0" w:space="0" w:color="auto"/>
            <w:bottom w:val="none" w:sz="0" w:space="0" w:color="auto"/>
            <w:right w:val="none" w:sz="0" w:space="0" w:color="auto"/>
          </w:divBdr>
        </w:div>
        <w:div w:id="1799687593">
          <w:marLeft w:val="547"/>
          <w:marRight w:val="0"/>
          <w:marTop w:val="0"/>
          <w:marBottom w:val="0"/>
          <w:divBdr>
            <w:top w:val="none" w:sz="0" w:space="0" w:color="auto"/>
            <w:left w:val="none" w:sz="0" w:space="0" w:color="auto"/>
            <w:bottom w:val="none" w:sz="0" w:space="0" w:color="auto"/>
            <w:right w:val="none" w:sz="0" w:space="0" w:color="auto"/>
          </w:divBdr>
        </w:div>
        <w:div w:id="811479770">
          <w:marLeft w:val="547"/>
          <w:marRight w:val="0"/>
          <w:marTop w:val="0"/>
          <w:marBottom w:val="0"/>
          <w:divBdr>
            <w:top w:val="none" w:sz="0" w:space="0" w:color="auto"/>
            <w:left w:val="none" w:sz="0" w:space="0" w:color="auto"/>
            <w:bottom w:val="none" w:sz="0" w:space="0" w:color="auto"/>
            <w:right w:val="none" w:sz="0" w:space="0" w:color="auto"/>
          </w:divBdr>
        </w:div>
      </w:divsChild>
    </w:div>
    <w:div w:id="1570925646">
      <w:bodyDiv w:val="1"/>
      <w:marLeft w:val="0"/>
      <w:marRight w:val="0"/>
      <w:marTop w:val="0"/>
      <w:marBottom w:val="0"/>
      <w:divBdr>
        <w:top w:val="none" w:sz="0" w:space="0" w:color="auto"/>
        <w:left w:val="none" w:sz="0" w:space="0" w:color="auto"/>
        <w:bottom w:val="none" w:sz="0" w:space="0" w:color="auto"/>
        <w:right w:val="none" w:sz="0" w:space="0" w:color="auto"/>
      </w:divBdr>
    </w:div>
    <w:div w:id="1610237793">
      <w:bodyDiv w:val="1"/>
      <w:marLeft w:val="0"/>
      <w:marRight w:val="0"/>
      <w:marTop w:val="0"/>
      <w:marBottom w:val="0"/>
      <w:divBdr>
        <w:top w:val="none" w:sz="0" w:space="0" w:color="auto"/>
        <w:left w:val="none" w:sz="0" w:space="0" w:color="auto"/>
        <w:bottom w:val="none" w:sz="0" w:space="0" w:color="auto"/>
        <w:right w:val="none" w:sz="0" w:space="0" w:color="auto"/>
      </w:divBdr>
    </w:div>
    <w:div w:id="1675956712">
      <w:bodyDiv w:val="1"/>
      <w:marLeft w:val="0"/>
      <w:marRight w:val="0"/>
      <w:marTop w:val="0"/>
      <w:marBottom w:val="0"/>
      <w:divBdr>
        <w:top w:val="none" w:sz="0" w:space="0" w:color="auto"/>
        <w:left w:val="none" w:sz="0" w:space="0" w:color="auto"/>
        <w:bottom w:val="none" w:sz="0" w:space="0" w:color="auto"/>
        <w:right w:val="none" w:sz="0" w:space="0" w:color="auto"/>
      </w:divBdr>
      <w:divsChild>
        <w:div w:id="245311240">
          <w:marLeft w:val="360"/>
          <w:marRight w:val="0"/>
          <w:marTop w:val="200"/>
          <w:marBottom w:val="0"/>
          <w:divBdr>
            <w:top w:val="none" w:sz="0" w:space="0" w:color="auto"/>
            <w:left w:val="none" w:sz="0" w:space="0" w:color="auto"/>
            <w:bottom w:val="none" w:sz="0" w:space="0" w:color="auto"/>
            <w:right w:val="none" w:sz="0" w:space="0" w:color="auto"/>
          </w:divBdr>
        </w:div>
        <w:div w:id="668870853">
          <w:marLeft w:val="360"/>
          <w:marRight w:val="0"/>
          <w:marTop w:val="200"/>
          <w:marBottom w:val="0"/>
          <w:divBdr>
            <w:top w:val="none" w:sz="0" w:space="0" w:color="auto"/>
            <w:left w:val="none" w:sz="0" w:space="0" w:color="auto"/>
            <w:bottom w:val="none" w:sz="0" w:space="0" w:color="auto"/>
            <w:right w:val="none" w:sz="0" w:space="0" w:color="auto"/>
          </w:divBdr>
        </w:div>
        <w:div w:id="1293052239">
          <w:marLeft w:val="360"/>
          <w:marRight w:val="0"/>
          <w:marTop w:val="200"/>
          <w:marBottom w:val="0"/>
          <w:divBdr>
            <w:top w:val="none" w:sz="0" w:space="0" w:color="auto"/>
            <w:left w:val="none" w:sz="0" w:space="0" w:color="auto"/>
            <w:bottom w:val="none" w:sz="0" w:space="0" w:color="auto"/>
            <w:right w:val="none" w:sz="0" w:space="0" w:color="auto"/>
          </w:divBdr>
        </w:div>
      </w:divsChild>
    </w:div>
    <w:div w:id="2042247069">
      <w:bodyDiv w:val="1"/>
      <w:marLeft w:val="0"/>
      <w:marRight w:val="0"/>
      <w:marTop w:val="0"/>
      <w:marBottom w:val="0"/>
      <w:divBdr>
        <w:top w:val="none" w:sz="0" w:space="0" w:color="auto"/>
        <w:left w:val="none" w:sz="0" w:space="0" w:color="auto"/>
        <w:bottom w:val="none" w:sz="0" w:space="0" w:color="auto"/>
        <w:right w:val="none" w:sz="0" w:space="0" w:color="auto"/>
      </w:divBdr>
      <w:divsChild>
        <w:div w:id="410933114">
          <w:marLeft w:val="360"/>
          <w:marRight w:val="0"/>
          <w:marTop w:val="200"/>
          <w:marBottom w:val="0"/>
          <w:divBdr>
            <w:top w:val="none" w:sz="0" w:space="0" w:color="auto"/>
            <w:left w:val="none" w:sz="0" w:space="0" w:color="auto"/>
            <w:bottom w:val="none" w:sz="0" w:space="0" w:color="auto"/>
            <w:right w:val="none" w:sz="0" w:space="0" w:color="auto"/>
          </w:divBdr>
        </w:div>
        <w:div w:id="514081444">
          <w:marLeft w:val="360"/>
          <w:marRight w:val="0"/>
          <w:marTop w:val="200"/>
          <w:marBottom w:val="0"/>
          <w:divBdr>
            <w:top w:val="none" w:sz="0" w:space="0" w:color="auto"/>
            <w:left w:val="none" w:sz="0" w:space="0" w:color="auto"/>
            <w:bottom w:val="none" w:sz="0" w:space="0" w:color="auto"/>
            <w:right w:val="none" w:sz="0" w:space="0" w:color="auto"/>
          </w:divBdr>
        </w:div>
        <w:div w:id="754130638">
          <w:marLeft w:val="360"/>
          <w:marRight w:val="0"/>
          <w:marTop w:val="200"/>
          <w:marBottom w:val="0"/>
          <w:divBdr>
            <w:top w:val="none" w:sz="0" w:space="0" w:color="auto"/>
            <w:left w:val="none" w:sz="0" w:space="0" w:color="auto"/>
            <w:bottom w:val="none" w:sz="0" w:space="0" w:color="auto"/>
            <w:right w:val="none" w:sz="0" w:space="0" w:color="auto"/>
          </w:divBdr>
        </w:div>
        <w:div w:id="1655330540">
          <w:marLeft w:val="360"/>
          <w:marRight w:val="0"/>
          <w:marTop w:val="200"/>
          <w:marBottom w:val="0"/>
          <w:divBdr>
            <w:top w:val="none" w:sz="0" w:space="0" w:color="auto"/>
            <w:left w:val="none" w:sz="0" w:space="0" w:color="auto"/>
            <w:bottom w:val="none" w:sz="0" w:space="0" w:color="auto"/>
            <w:right w:val="none" w:sz="0" w:space="0" w:color="auto"/>
          </w:divBdr>
        </w:div>
        <w:div w:id="1749843910">
          <w:marLeft w:val="360"/>
          <w:marRight w:val="0"/>
          <w:marTop w:val="200"/>
          <w:marBottom w:val="0"/>
          <w:divBdr>
            <w:top w:val="none" w:sz="0" w:space="0" w:color="auto"/>
            <w:left w:val="none" w:sz="0" w:space="0" w:color="auto"/>
            <w:bottom w:val="none" w:sz="0" w:space="0" w:color="auto"/>
            <w:right w:val="none" w:sz="0" w:space="0" w:color="auto"/>
          </w:divBdr>
        </w:div>
        <w:div w:id="1848443178">
          <w:marLeft w:val="360"/>
          <w:marRight w:val="0"/>
          <w:marTop w:val="200"/>
          <w:marBottom w:val="0"/>
          <w:divBdr>
            <w:top w:val="none" w:sz="0" w:space="0" w:color="auto"/>
            <w:left w:val="none" w:sz="0" w:space="0" w:color="auto"/>
            <w:bottom w:val="none" w:sz="0" w:space="0" w:color="auto"/>
            <w:right w:val="none" w:sz="0" w:space="0" w:color="auto"/>
          </w:divBdr>
        </w:div>
        <w:div w:id="1934126031">
          <w:marLeft w:val="360"/>
          <w:marRight w:val="0"/>
          <w:marTop w:val="200"/>
          <w:marBottom w:val="0"/>
          <w:divBdr>
            <w:top w:val="none" w:sz="0" w:space="0" w:color="auto"/>
            <w:left w:val="none" w:sz="0" w:space="0" w:color="auto"/>
            <w:bottom w:val="none" w:sz="0" w:space="0" w:color="auto"/>
            <w:right w:val="none" w:sz="0" w:space="0" w:color="auto"/>
          </w:divBdr>
        </w:div>
        <w:div w:id="2104839315">
          <w:marLeft w:val="360"/>
          <w:marRight w:val="0"/>
          <w:marTop w:val="200"/>
          <w:marBottom w:val="0"/>
          <w:divBdr>
            <w:top w:val="none" w:sz="0" w:space="0" w:color="auto"/>
            <w:left w:val="none" w:sz="0" w:space="0" w:color="auto"/>
            <w:bottom w:val="none" w:sz="0" w:space="0" w:color="auto"/>
            <w:right w:val="none" w:sz="0" w:space="0" w:color="auto"/>
          </w:divBdr>
        </w:div>
      </w:divsChild>
    </w:div>
    <w:div w:id="2053576470">
      <w:bodyDiv w:val="1"/>
      <w:marLeft w:val="0"/>
      <w:marRight w:val="0"/>
      <w:marTop w:val="0"/>
      <w:marBottom w:val="0"/>
      <w:divBdr>
        <w:top w:val="none" w:sz="0" w:space="0" w:color="auto"/>
        <w:left w:val="none" w:sz="0" w:space="0" w:color="auto"/>
        <w:bottom w:val="none" w:sz="0" w:space="0" w:color="auto"/>
        <w:right w:val="none" w:sz="0" w:space="0" w:color="auto"/>
      </w:divBdr>
      <w:divsChild>
        <w:div w:id="562565234">
          <w:marLeft w:val="360"/>
          <w:marRight w:val="0"/>
          <w:marTop w:val="200"/>
          <w:marBottom w:val="0"/>
          <w:divBdr>
            <w:top w:val="none" w:sz="0" w:space="0" w:color="auto"/>
            <w:left w:val="none" w:sz="0" w:space="0" w:color="auto"/>
            <w:bottom w:val="none" w:sz="0" w:space="0" w:color="auto"/>
            <w:right w:val="none" w:sz="0" w:space="0" w:color="auto"/>
          </w:divBdr>
        </w:div>
        <w:div w:id="637996822">
          <w:marLeft w:val="360"/>
          <w:marRight w:val="0"/>
          <w:marTop w:val="200"/>
          <w:marBottom w:val="0"/>
          <w:divBdr>
            <w:top w:val="none" w:sz="0" w:space="0" w:color="auto"/>
            <w:left w:val="none" w:sz="0" w:space="0" w:color="auto"/>
            <w:bottom w:val="none" w:sz="0" w:space="0" w:color="auto"/>
            <w:right w:val="none" w:sz="0" w:space="0" w:color="auto"/>
          </w:divBdr>
        </w:div>
        <w:div w:id="879167665">
          <w:marLeft w:val="360"/>
          <w:marRight w:val="0"/>
          <w:marTop w:val="200"/>
          <w:marBottom w:val="0"/>
          <w:divBdr>
            <w:top w:val="none" w:sz="0" w:space="0" w:color="auto"/>
            <w:left w:val="none" w:sz="0" w:space="0" w:color="auto"/>
            <w:bottom w:val="none" w:sz="0" w:space="0" w:color="auto"/>
            <w:right w:val="none" w:sz="0" w:space="0" w:color="auto"/>
          </w:divBdr>
        </w:div>
        <w:div w:id="1775175190">
          <w:marLeft w:val="360"/>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2.xml"/><Relationship Id="rId26" Type="http://schemas.openxmlformats.org/officeDocument/2006/relationships/hyperlink" Target="https://www.vdwc.vic.gov.au/" TargetMode="External"/><Relationship Id="rId3" Type="http://schemas.openxmlformats.org/officeDocument/2006/relationships/customXml" Target="../customXml/item3.xml"/><Relationship Id="rId21" Type="http://schemas.openxmlformats.org/officeDocument/2006/relationships/hyperlink" Target="mailto:research@respectvictoria.vic.gov.au"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1.xml"/><Relationship Id="rId25" Type="http://schemas.openxmlformats.org/officeDocument/2006/relationships/image" Target="media/image5.tiff"/><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respectvictoria.vic.gov.au/research"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www.respectvictoria.vic.gov.au/research"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4.xml"/><Relationship Id="rId27" Type="http://schemas.openxmlformats.org/officeDocument/2006/relationships/hyperlink" Target="https://www.odsc.vic.gov.au/wp-content/uploads/BSRC-Report-June-2019-WEB.pdf"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070F893825EA4290BBDA8A1038E3AA" ma:contentTypeVersion="12" ma:contentTypeDescription="Create a new document." ma:contentTypeScope="" ma:versionID="ea6ded4c9d35e9da830b264ac661f0d3">
  <xsd:schema xmlns:xsd="http://www.w3.org/2001/XMLSchema" xmlns:xs="http://www.w3.org/2001/XMLSchema" xmlns:p="http://schemas.microsoft.com/office/2006/metadata/properties" xmlns:ns2="59bc64bb-5ffd-47b9-a9eb-a625face39ab" xmlns:ns3="d8a81fb4-2740-4440-82bd-7caf6f2de287" targetNamespace="http://schemas.microsoft.com/office/2006/metadata/properties" ma:root="true" ma:fieldsID="f5054a8b872bc5307f99b42b3f16db66" ns2:_="" ns3:_="">
    <xsd:import namespace="59bc64bb-5ffd-47b9-a9eb-a625face39ab"/>
    <xsd:import namespace="d8a81fb4-2740-4440-82bd-7caf6f2de28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bc64bb-5ffd-47b9-a9eb-a625face39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a81fb4-2740-4440-82bd-7caf6f2de28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1 6 " ? > < K a p i s h F i l e n a m e T o U r i M a p p i n g s   x m l n s : x s i = " h t t p : / / w w w . w 3 . o r g / 2 0 0 1 / X M L S c h e m a - i n s t a n c e "   x m l n s : x s d = " h t t p : / / w w w . w 3 . o r g / 2 0 0 1 / X M L 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1FB2DC-4E04-43BC-8054-C1093782DF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bc64bb-5ffd-47b9-a9eb-a625face39ab"/>
    <ds:schemaRef ds:uri="d8a81fb4-2740-4440-82bd-7caf6f2de2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BA848D-DD3F-4A99-8B13-9EAC31921C60}">
  <ds:schemaRefs>
    <ds:schemaRef ds:uri="http://www.w3.org/2001/XMLSchema"/>
  </ds:schemaRefs>
</ds:datastoreItem>
</file>

<file path=customXml/itemProps3.xml><?xml version="1.0" encoding="utf-8"?>
<ds:datastoreItem xmlns:ds="http://schemas.openxmlformats.org/officeDocument/2006/customXml" ds:itemID="{FCAB3957-99E6-4F8B-B24F-6D1882DE1D8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03252A8-F72D-324E-B9C6-ED9899D52524}">
  <ds:schemaRefs>
    <ds:schemaRef ds:uri="http://schemas.openxmlformats.org/officeDocument/2006/bibliography"/>
  </ds:schemaRefs>
</ds:datastoreItem>
</file>

<file path=customXml/itemProps5.xml><?xml version="1.0" encoding="utf-8"?>
<ds:datastoreItem xmlns:ds="http://schemas.openxmlformats.org/officeDocument/2006/customXml" ds:itemID="{5125FCA6-528D-4C7F-8549-48392E329F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57</Pages>
  <Words>17316</Words>
  <Characters>98707</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Company>Brighton Grammar School</Company>
  <LinksUpToDate>false</LinksUpToDate>
  <CharactersWithSpaces>115792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Maia O'Connor (RespectVictoria)</dc:creator>
  <cp:keywords/>
  <dc:description/>
  <cp:lastModifiedBy>Hazel Donley (RespectVictoria)</cp:lastModifiedBy>
  <cp:revision>3</cp:revision>
  <cp:lastPrinted>2021-10-20T00:00:00Z</cp:lastPrinted>
  <dcterms:created xsi:type="dcterms:W3CDTF">2022-03-03T06:01:00Z</dcterms:created>
  <dcterms:modified xsi:type="dcterms:W3CDTF">2022-03-18T07:02:00Z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0x010100D6070F893825EA4290BBDA8A1038E3AA</vt:lpwstr>
  </property>
  <property fmtid="{D5CDD505-2E9C-101B-9397-08002B2CF9AE}" pid="3" name="MSIP_Label_7158ebbd-6c5e-441f-bfc9-4eb8c11e3978_Enabled">
    <vt:lpwstr>true</vt:lpwstr>
  </property>
  <property fmtid="{D5CDD505-2E9C-101B-9397-08002B2CF9AE}" pid="4" name="MSIP_Label_7158ebbd-6c5e-441f-bfc9-4eb8c11e3978_SetDate">
    <vt:lpwstr>2021-07-02T01:01:43Z</vt:lpwstr>
  </property>
  <property fmtid="{D5CDD505-2E9C-101B-9397-08002B2CF9AE}" pid="5" name="MSIP_Label_7158ebbd-6c5e-441f-bfc9-4eb8c11e3978_Method">
    <vt:lpwstr>Privileged</vt:lpwstr>
  </property>
  <property fmtid="{D5CDD505-2E9C-101B-9397-08002B2CF9AE}" pid="6" name="MSIP_Label_7158ebbd-6c5e-441f-bfc9-4eb8c11e3978_Name">
    <vt:lpwstr>7158ebbd-6c5e-441f-bfc9-4eb8c11e3978</vt:lpwstr>
  </property>
  <property fmtid="{D5CDD505-2E9C-101B-9397-08002B2CF9AE}" pid="7" name="MSIP_Label_7158ebbd-6c5e-441f-bfc9-4eb8c11e3978_SiteId">
    <vt:lpwstr>722ea0be-3e1c-4b11-ad6f-9401d6856e24</vt:lpwstr>
  </property>
  <property fmtid="{D5CDD505-2E9C-101B-9397-08002B2CF9AE}" pid="8" name="MSIP_Label_7158ebbd-6c5e-441f-bfc9-4eb8c11e3978_ActionId">
    <vt:lpwstr>c8af9441-6be0-4acf-9d16-75fa600b69e0</vt:lpwstr>
  </property>
  <property fmtid="{D5CDD505-2E9C-101B-9397-08002B2CF9AE}" pid="9" name="MSIP_Label_7158ebbd-6c5e-441f-bfc9-4eb8c11e3978_ContentBits">
    <vt:lpwstr>2</vt:lpwstr>
  </property>
</Properties>
</file>