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5" w:lineRule="auto" w:before="230"/>
        <w:ind w:left="317" w:right="436" w:firstLine="0"/>
        <w:jc w:val="left"/>
        <w:rPr>
          <w:rFonts w:ascii="Tahoma" w:hAnsi="Tahoma"/>
          <w:b/>
          <w:sz w:val="120"/>
        </w:rPr>
      </w:pPr>
      <w:r>
        <w:rPr/>
        <w:pict>
          <v:rect style="position:absolute;margin-left:0pt;margin-top:0pt;width:595.275574pt;height:841.889771pt;mso-position-horizontal-relative:page;mso-position-vertical-relative:page;z-index:-251789312" filled="true" fillcolor="#ff4900" stroked="false">
            <v:fill type="solid"/>
            <w10:wrap type="none"/>
          </v:rect>
        </w:pict>
      </w:r>
      <w:r>
        <w:rPr>
          <w:rFonts w:ascii="Tahoma" w:hAnsi="Tahoma"/>
          <w:b/>
          <w:color w:val="FFFEEF"/>
          <w:spacing w:val="-15"/>
          <w:w w:val="105"/>
          <w:sz w:val="120"/>
        </w:rPr>
        <w:t>TÔN </w:t>
      </w:r>
      <w:r>
        <w:rPr>
          <w:rFonts w:ascii="Tahoma" w:hAnsi="Tahoma"/>
          <w:b/>
          <w:color w:val="FFFEEF"/>
          <w:spacing w:val="-9"/>
          <w:w w:val="105"/>
          <w:sz w:val="120"/>
        </w:rPr>
        <w:t>TR</w:t>
      </w:r>
      <w:r>
        <w:rPr>
          <w:rFonts w:ascii="Courier New" w:hAnsi="Courier New"/>
          <w:b/>
          <w:color w:val="FFFEEF"/>
          <w:spacing w:val="-9"/>
          <w:w w:val="105"/>
          <w:sz w:val="120"/>
        </w:rPr>
        <w:t>Ọ</w:t>
      </w:r>
      <w:r>
        <w:rPr>
          <w:rFonts w:ascii="Tahoma" w:hAnsi="Tahoma"/>
          <w:b/>
          <w:color w:val="FFFEEF"/>
          <w:spacing w:val="-9"/>
          <w:w w:val="105"/>
          <w:sz w:val="120"/>
        </w:rPr>
        <w:t>NG </w:t>
      </w:r>
      <w:r>
        <w:rPr>
          <w:rFonts w:ascii="Tahoma" w:hAnsi="Tahoma"/>
          <w:b/>
          <w:color w:val="FFFEEF"/>
          <w:spacing w:val="-35"/>
          <w:w w:val="105"/>
          <w:sz w:val="120"/>
        </w:rPr>
        <w:t>B</w:t>
      </w:r>
      <w:r>
        <w:rPr>
          <w:rFonts w:ascii="Courier New" w:hAnsi="Courier New"/>
          <w:b/>
          <w:color w:val="FFFEEF"/>
          <w:spacing w:val="-35"/>
          <w:w w:val="105"/>
          <w:sz w:val="120"/>
        </w:rPr>
        <w:t>Ắ</w:t>
      </w:r>
      <w:r>
        <w:rPr>
          <w:rFonts w:ascii="Tahoma" w:hAnsi="Tahoma"/>
          <w:b/>
          <w:color w:val="FFFEEF"/>
          <w:spacing w:val="-35"/>
          <w:w w:val="105"/>
          <w:sz w:val="120"/>
        </w:rPr>
        <w:t>T </w:t>
      </w:r>
      <w:r>
        <w:rPr>
          <w:rFonts w:ascii="Courier New" w:hAnsi="Courier New"/>
          <w:b/>
          <w:color w:val="FFFEEF"/>
          <w:spacing w:val="-15"/>
          <w:w w:val="105"/>
          <w:sz w:val="120"/>
        </w:rPr>
        <w:t>ĐẦ</w:t>
      </w:r>
      <w:r>
        <w:rPr>
          <w:rFonts w:ascii="Tahoma" w:hAnsi="Tahoma"/>
          <w:b/>
          <w:color w:val="FFFEEF"/>
          <w:spacing w:val="-15"/>
          <w:w w:val="105"/>
          <w:sz w:val="120"/>
        </w:rPr>
        <w:t>U </w:t>
      </w:r>
      <w:r>
        <w:rPr>
          <w:rFonts w:ascii="Tahoma" w:hAnsi="Tahoma"/>
          <w:b/>
          <w:color w:val="FFFEEF"/>
          <w:spacing w:val="-8"/>
          <w:w w:val="105"/>
          <w:sz w:val="120"/>
        </w:rPr>
        <w:t>B</w:t>
      </w:r>
      <w:r>
        <w:rPr>
          <w:rFonts w:ascii="Courier New" w:hAnsi="Courier New"/>
          <w:b/>
          <w:color w:val="FFFEEF"/>
          <w:spacing w:val="-8"/>
          <w:w w:val="105"/>
          <w:sz w:val="120"/>
        </w:rPr>
        <w:t>Ằ</w:t>
      </w:r>
      <w:r>
        <w:rPr>
          <w:rFonts w:ascii="Tahoma" w:hAnsi="Tahoma"/>
          <w:b/>
          <w:color w:val="FFFEEF"/>
          <w:spacing w:val="-8"/>
          <w:w w:val="105"/>
          <w:sz w:val="120"/>
        </w:rPr>
        <w:t>NG </w:t>
      </w:r>
      <w:r>
        <w:rPr>
          <w:rFonts w:ascii="Tahoma" w:hAnsi="Tahoma"/>
          <w:b/>
          <w:color w:val="FFFEEF"/>
          <w:spacing w:val="-12"/>
          <w:w w:val="105"/>
          <w:sz w:val="120"/>
        </w:rPr>
        <w:t>CU</w:t>
      </w:r>
      <w:r>
        <w:rPr>
          <w:rFonts w:ascii="Courier New" w:hAnsi="Courier New"/>
          <w:b/>
          <w:color w:val="FFFEEF"/>
          <w:spacing w:val="-12"/>
          <w:w w:val="105"/>
          <w:sz w:val="120"/>
        </w:rPr>
        <w:t>Ộ</w:t>
      </w:r>
      <w:r>
        <w:rPr>
          <w:rFonts w:ascii="Tahoma" w:hAnsi="Tahoma"/>
          <w:b/>
          <w:color w:val="FFFEEF"/>
          <w:spacing w:val="-12"/>
          <w:w w:val="105"/>
          <w:sz w:val="120"/>
        </w:rPr>
        <w:t>C </w:t>
      </w:r>
      <w:r>
        <w:rPr>
          <w:rFonts w:ascii="Tahoma" w:hAnsi="Tahoma"/>
          <w:b/>
          <w:color w:val="FFFEEF"/>
          <w:spacing w:val="-7"/>
          <w:w w:val="105"/>
          <w:sz w:val="120"/>
        </w:rPr>
        <w:t>TRÒ</w:t>
      </w:r>
      <w:r>
        <w:rPr>
          <w:rFonts w:ascii="Tahoma" w:hAnsi="Tahoma"/>
          <w:b/>
          <w:color w:val="FFFEEF"/>
          <w:spacing w:val="-137"/>
          <w:w w:val="105"/>
          <w:sz w:val="120"/>
        </w:rPr>
        <w:t> </w:t>
      </w:r>
      <w:r>
        <w:rPr>
          <w:rFonts w:ascii="Tahoma" w:hAnsi="Tahoma"/>
          <w:b/>
          <w:color w:val="FFFEEF"/>
          <w:spacing w:val="-9"/>
          <w:w w:val="105"/>
          <w:sz w:val="120"/>
        </w:rPr>
        <w:t>CHUY</w:t>
      </w:r>
      <w:r>
        <w:rPr>
          <w:rFonts w:ascii="Courier New" w:hAnsi="Courier New"/>
          <w:b/>
          <w:color w:val="FFFEEF"/>
          <w:spacing w:val="-9"/>
          <w:w w:val="105"/>
          <w:sz w:val="120"/>
        </w:rPr>
        <w:t>Ệ</w:t>
      </w:r>
      <w:r>
        <w:rPr>
          <w:rFonts w:ascii="Tahoma" w:hAnsi="Tahoma"/>
          <w:b/>
          <w:color w:val="FFFEEF"/>
          <w:spacing w:val="-9"/>
          <w:w w:val="105"/>
          <w:sz w:val="120"/>
        </w:rPr>
        <w:t>N</w:t>
      </w:r>
    </w:p>
    <w:p>
      <w:pPr>
        <w:pStyle w:val="Heading1"/>
        <w:spacing w:before="322"/>
        <w:ind w:left="317"/>
      </w:pPr>
      <w:r>
        <w:rPr>
          <w:color w:val="FFFEEF"/>
        </w:rPr>
        <w:t>Thách thức định kiến và vai trò giới tính</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spacing w:before="326"/>
        <w:ind w:left="110" w:right="0" w:firstLine="0"/>
        <w:jc w:val="left"/>
        <w:rPr>
          <w:sz w:val="40"/>
        </w:rPr>
      </w:pPr>
      <w:r>
        <w:rPr/>
        <w:pict>
          <v:shapetype id="_x0000_t202" o:spt="202" coordsize="21600,21600" path="m,l,21600r21600,l21600,xe">
            <v:stroke joinstyle="miter"/>
            <v:path gradientshapeok="t" o:connecttype="rect"/>
          </v:shapetype>
          <v:shape style="position:absolute;margin-left:41.053082pt;margin-top:29.625546pt;width:495.65pt;height:12.35pt;mso-position-horizontal-relative:page;mso-position-vertical-relative:paragraph;z-index:-251790336" type="#_x0000_t202" filled="false" stroked="false">
            <v:textbox inset="0,0,0,0">
              <w:txbxContent>
                <w:p>
                  <w:pPr>
                    <w:pStyle w:val="BodyText"/>
                    <w:tabs>
                      <w:tab w:pos="9912" w:val="right" w:leader="none"/>
                    </w:tabs>
                    <w:spacing w:line="247" w:lineRule="exact"/>
                  </w:pPr>
                  <w:r>
                    <w:rPr>
                      <w:color w:val="00363A"/>
                    </w:rPr>
                    <w:t>Tôn trọng bắt đầu bằng cuộc</w:t>
                  </w:r>
                  <w:r>
                    <w:rPr>
                      <w:color w:val="00363A"/>
                      <w:spacing w:val="-7"/>
                    </w:rPr>
                    <w:t> </w:t>
                  </w:r>
                  <w:r>
                    <w:rPr>
                      <w:color w:val="00363A"/>
                    </w:rPr>
                    <w:t>trò</w:t>
                  </w:r>
                  <w:r>
                    <w:rPr>
                      <w:color w:val="00363A"/>
                      <w:spacing w:val="-1"/>
                    </w:rPr>
                    <w:t> </w:t>
                  </w:r>
                  <w:r>
                    <w:rPr>
                      <w:color w:val="00363A"/>
                    </w:rPr>
                    <w:t>chuyện</w:t>
                    <w:tab/>
                    <w:t>1</w:t>
                  </w:r>
                </w:p>
              </w:txbxContent>
            </v:textbox>
            <w10:wrap type="none"/>
          </v:shape>
        </w:pict>
      </w:r>
      <w:r>
        <w:rPr/>
        <w:drawing>
          <wp:anchor distT="0" distB="0" distL="0" distR="0" allowOverlap="1" layoutInCell="1" locked="0" behindDoc="1" simplePos="0" relativeHeight="251528192">
            <wp:simplePos x="0" y="0"/>
            <wp:positionH relativeFrom="page">
              <wp:posOffset>4559595</wp:posOffset>
            </wp:positionH>
            <wp:positionV relativeFrom="paragraph">
              <wp:posOffset>-1008762</wp:posOffset>
            </wp:positionV>
            <wp:extent cx="2574924" cy="157521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574924" cy="1575210"/>
                    </a:xfrm>
                    <a:prstGeom prst="rect">
                      <a:avLst/>
                    </a:prstGeom>
                  </pic:spPr>
                </pic:pic>
              </a:graphicData>
            </a:graphic>
          </wp:anchor>
        </w:drawing>
      </w:r>
      <w:r>
        <w:rPr>
          <w:color w:val="FFFEEF"/>
          <w:sz w:val="40"/>
        </w:rPr>
        <w:t>Tháng Năm 2023</w:t>
      </w:r>
    </w:p>
    <w:p>
      <w:pPr>
        <w:spacing w:after="0"/>
        <w:jc w:val="left"/>
        <w:rPr>
          <w:sz w:val="40"/>
        </w:rPr>
        <w:sectPr>
          <w:headerReference w:type="default" r:id="rId5"/>
          <w:type w:val="continuous"/>
          <w:pgSz w:w="11910" w:h="16840"/>
          <w:pgMar w:header="0" w:top="700" w:bottom="280" w:left="600" w:right="560"/>
        </w:sectPr>
      </w:pPr>
    </w:p>
    <w:p>
      <w:pPr>
        <w:spacing w:line="216" w:lineRule="auto" w:before="161"/>
        <w:ind w:left="221" w:right="436" w:firstLine="0"/>
        <w:jc w:val="left"/>
        <w:rPr>
          <w:rFonts w:ascii="Tahoma" w:hAnsi="Tahoma"/>
          <w:b/>
          <w:sz w:val="52"/>
        </w:rPr>
      </w:pPr>
      <w:r>
        <w:rPr>
          <w:rFonts w:ascii="Tahoma" w:hAnsi="Tahoma"/>
          <w:b/>
          <w:color w:val="FF4900"/>
          <w:sz w:val="52"/>
        </w:rPr>
        <w:t>TÔN</w:t>
      </w:r>
      <w:r>
        <w:rPr>
          <w:rFonts w:ascii="Tahoma" w:hAnsi="Tahoma"/>
          <w:b/>
          <w:color w:val="FF4900"/>
          <w:spacing w:val="-26"/>
          <w:sz w:val="52"/>
        </w:rPr>
        <w:t> </w:t>
      </w:r>
      <w:r>
        <w:rPr>
          <w:rFonts w:ascii="Tahoma" w:hAnsi="Tahoma"/>
          <w:b/>
          <w:color w:val="FF4900"/>
          <w:sz w:val="52"/>
        </w:rPr>
        <w:t>TR</w:t>
      </w:r>
      <w:r>
        <w:rPr>
          <w:b/>
          <w:color w:val="FF4900"/>
          <w:sz w:val="52"/>
        </w:rPr>
        <w:t>Ọ</w:t>
      </w:r>
      <w:r>
        <w:rPr>
          <w:rFonts w:ascii="Tahoma" w:hAnsi="Tahoma"/>
          <w:b/>
          <w:color w:val="FF4900"/>
          <w:sz w:val="52"/>
        </w:rPr>
        <w:t>NG</w:t>
      </w:r>
      <w:r>
        <w:rPr>
          <w:rFonts w:ascii="Tahoma" w:hAnsi="Tahoma"/>
          <w:b/>
          <w:color w:val="FF4900"/>
          <w:spacing w:val="-25"/>
          <w:sz w:val="52"/>
        </w:rPr>
        <w:t> </w:t>
      </w:r>
      <w:r>
        <w:rPr>
          <w:rFonts w:ascii="Tahoma" w:hAnsi="Tahoma"/>
          <w:b/>
          <w:color w:val="FF4900"/>
          <w:sz w:val="52"/>
        </w:rPr>
        <w:t>B</w:t>
      </w:r>
      <w:r>
        <w:rPr>
          <w:b/>
          <w:color w:val="FF4900"/>
          <w:sz w:val="52"/>
        </w:rPr>
        <w:t>Ắ</w:t>
      </w:r>
      <w:r>
        <w:rPr>
          <w:rFonts w:ascii="Tahoma" w:hAnsi="Tahoma"/>
          <w:b/>
          <w:color w:val="FF4900"/>
          <w:sz w:val="52"/>
        </w:rPr>
        <w:t>T</w:t>
      </w:r>
      <w:r>
        <w:rPr>
          <w:rFonts w:ascii="Tahoma" w:hAnsi="Tahoma"/>
          <w:b/>
          <w:color w:val="FF4900"/>
          <w:spacing w:val="-26"/>
          <w:sz w:val="52"/>
        </w:rPr>
        <w:t> </w:t>
      </w:r>
      <w:r>
        <w:rPr>
          <w:b/>
          <w:color w:val="FF4900"/>
          <w:sz w:val="52"/>
        </w:rPr>
        <w:t>ĐẦ</w:t>
      </w:r>
      <w:r>
        <w:rPr>
          <w:rFonts w:ascii="Tahoma" w:hAnsi="Tahoma"/>
          <w:b/>
          <w:color w:val="FF4900"/>
          <w:sz w:val="52"/>
        </w:rPr>
        <w:t>U</w:t>
      </w:r>
      <w:r>
        <w:rPr>
          <w:rFonts w:ascii="Tahoma" w:hAnsi="Tahoma"/>
          <w:b/>
          <w:color w:val="FF4900"/>
          <w:spacing w:val="-25"/>
          <w:sz w:val="52"/>
        </w:rPr>
        <w:t> </w:t>
      </w:r>
      <w:r>
        <w:rPr>
          <w:rFonts w:ascii="Tahoma" w:hAnsi="Tahoma"/>
          <w:b/>
          <w:color w:val="FF4900"/>
          <w:sz w:val="52"/>
        </w:rPr>
        <w:t>B</w:t>
      </w:r>
      <w:r>
        <w:rPr>
          <w:b/>
          <w:color w:val="FF4900"/>
          <w:sz w:val="52"/>
        </w:rPr>
        <w:t>Ằ</w:t>
      </w:r>
      <w:r>
        <w:rPr>
          <w:rFonts w:ascii="Tahoma" w:hAnsi="Tahoma"/>
          <w:b/>
          <w:color w:val="FF4900"/>
          <w:sz w:val="52"/>
        </w:rPr>
        <w:t>NG</w:t>
      </w:r>
      <w:r>
        <w:rPr>
          <w:rFonts w:ascii="Tahoma" w:hAnsi="Tahoma"/>
          <w:b/>
          <w:color w:val="FF4900"/>
          <w:spacing w:val="-25"/>
          <w:sz w:val="52"/>
        </w:rPr>
        <w:t> </w:t>
      </w:r>
      <w:r>
        <w:rPr>
          <w:rFonts w:ascii="Tahoma" w:hAnsi="Tahoma"/>
          <w:b/>
          <w:color w:val="FF4900"/>
          <w:sz w:val="52"/>
        </w:rPr>
        <w:t>CU</w:t>
      </w:r>
      <w:r>
        <w:rPr>
          <w:b/>
          <w:color w:val="FF4900"/>
          <w:sz w:val="52"/>
        </w:rPr>
        <w:t>Ộ</w:t>
      </w:r>
      <w:r>
        <w:rPr>
          <w:rFonts w:ascii="Tahoma" w:hAnsi="Tahoma"/>
          <w:b/>
          <w:color w:val="FF4900"/>
          <w:sz w:val="52"/>
        </w:rPr>
        <w:t>C</w:t>
      </w:r>
      <w:r>
        <w:rPr>
          <w:rFonts w:ascii="Tahoma" w:hAnsi="Tahoma"/>
          <w:b/>
          <w:color w:val="FF4900"/>
          <w:spacing w:val="-25"/>
          <w:sz w:val="52"/>
        </w:rPr>
        <w:t> </w:t>
      </w:r>
      <w:r>
        <w:rPr>
          <w:rFonts w:ascii="Tahoma" w:hAnsi="Tahoma"/>
          <w:b/>
          <w:color w:val="FF4900"/>
          <w:spacing w:val="-3"/>
          <w:sz w:val="52"/>
        </w:rPr>
        <w:t>TRÒ </w:t>
      </w:r>
      <w:r>
        <w:rPr>
          <w:rFonts w:ascii="Tahoma" w:hAnsi="Tahoma"/>
          <w:b/>
          <w:color w:val="FF4900"/>
          <w:sz w:val="52"/>
        </w:rPr>
        <w:t>CHUY</w:t>
      </w:r>
      <w:r>
        <w:rPr>
          <w:b/>
          <w:color w:val="FF4900"/>
          <w:sz w:val="52"/>
        </w:rPr>
        <w:t>Ệ</w:t>
      </w:r>
      <w:r>
        <w:rPr>
          <w:rFonts w:ascii="Tahoma" w:hAnsi="Tahoma"/>
          <w:b/>
          <w:color w:val="FF4900"/>
          <w:sz w:val="52"/>
        </w:rPr>
        <w:t>N</w:t>
      </w:r>
      <w:r>
        <w:rPr>
          <w:rFonts w:ascii="Tahoma" w:hAnsi="Tahoma"/>
          <w:b/>
          <w:color w:val="FF4900"/>
          <w:spacing w:val="-29"/>
          <w:sz w:val="52"/>
        </w:rPr>
        <w:t> </w:t>
      </w:r>
      <w:r>
        <w:rPr>
          <w:rFonts w:ascii="Tahoma" w:hAnsi="Tahoma"/>
          <w:b/>
          <w:color w:val="FF4900"/>
          <w:sz w:val="52"/>
        </w:rPr>
        <w:t>HÃY</w:t>
      </w:r>
      <w:r>
        <w:rPr>
          <w:rFonts w:ascii="Tahoma" w:hAnsi="Tahoma"/>
          <w:b/>
          <w:color w:val="FF4900"/>
          <w:spacing w:val="-29"/>
          <w:sz w:val="52"/>
        </w:rPr>
        <w:t> </w:t>
      </w:r>
      <w:r>
        <w:rPr>
          <w:rFonts w:ascii="Tahoma" w:hAnsi="Tahoma"/>
          <w:b/>
          <w:color w:val="FF4900"/>
          <w:sz w:val="52"/>
        </w:rPr>
        <w:t>B</w:t>
      </w:r>
      <w:r>
        <w:rPr>
          <w:b/>
          <w:color w:val="FF4900"/>
          <w:sz w:val="52"/>
        </w:rPr>
        <w:t>Ắ</w:t>
      </w:r>
      <w:r>
        <w:rPr>
          <w:rFonts w:ascii="Tahoma" w:hAnsi="Tahoma"/>
          <w:b/>
          <w:color w:val="FF4900"/>
          <w:sz w:val="52"/>
        </w:rPr>
        <w:t>T</w:t>
      </w:r>
      <w:r>
        <w:rPr>
          <w:rFonts w:ascii="Tahoma" w:hAnsi="Tahoma"/>
          <w:b/>
          <w:color w:val="FF4900"/>
          <w:spacing w:val="-30"/>
          <w:sz w:val="52"/>
        </w:rPr>
        <w:t> </w:t>
      </w:r>
      <w:r>
        <w:rPr>
          <w:b/>
          <w:color w:val="FF4900"/>
          <w:sz w:val="52"/>
        </w:rPr>
        <w:t>ĐẦ</w:t>
      </w:r>
      <w:r>
        <w:rPr>
          <w:rFonts w:ascii="Tahoma" w:hAnsi="Tahoma"/>
          <w:b/>
          <w:color w:val="FF4900"/>
          <w:sz w:val="52"/>
        </w:rPr>
        <w:t>U</w:t>
      </w:r>
      <w:r>
        <w:rPr>
          <w:rFonts w:ascii="Tahoma" w:hAnsi="Tahoma"/>
          <w:b/>
          <w:color w:val="FF4900"/>
          <w:spacing w:val="-28"/>
          <w:sz w:val="52"/>
        </w:rPr>
        <w:t> </w:t>
      </w:r>
      <w:r>
        <w:rPr>
          <w:rFonts w:ascii="Tahoma" w:hAnsi="Tahoma"/>
          <w:b/>
          <w:color w:val="FF4900"/>
          <w:sz w:val="52"/>
        </w:rPr>
        <w:t>NÓI</w:t>
      </w:r>
      <w:r>
        <w:rPr>
          <w:rFonts w:ascii="Tahoma" w:hAnsi="Tahoma"/>
          <w:b/>
          <w:color w:val="FF4900"/>
          <w:spacing w:val="-29"/>
          <w:sz w:val="52"/>
        </w:rPr>
        <w:t> </w:t>
      </w:r>
      <w:r>
        <w:rPr>
          <w:rFonts w:ascii="Tahoma" w:hAnsi="Tahoma"/>
          <w:b/>
          <w:color w:val="FF4900"/>
          <w:sz w:val="52"/>
        </w:rPr>
        <w:t>CHUY</w:t>
      </w:r>
      <w:r>
        <w:rPr>
          <w:b/>
          <w:color w:val="FF4900"/>
          <w:sz w:val="52"/>
        </w:rPr>
        <w:t>Ệ</w:t>
      </w:r>
      <w:r>
        <w:rPr>
          <w:rFonts w:ascii="Tahoma" w:hAnsi="Tahoma"/>
          <w:b/>
          <w:color w:val="FF4900"/>
          <w:sz w:val="52"/>
        </w:rPr>
        <w:t>N</w:t>
      </w:r>
    </w:p>
    <w:p>
      <w:pPr>
        <w:pStyle w:val="Heading1"/>
        <w:spacing w:line="264" w:lineRule="auto" w:before="259"/>
        <w:ind w:right="436"/>
      </w:pPr>
      <w:r>
        <w:rPr>
          <w:color w:val="00363A"/>
        </w:rPr>
        <w:t>Tại</w:t>
      </w:r>
      <w:r>
        <w:rPr>
          <w:color w:val="00363A"/>
          <w:spacing w:val="-13"/>
        </w:rPr>
        <w:t> </w:t>
      </w:r>
      <w:r>
        <w:rPr>
          <w:color w:val="00363A"/>
        </w:rPr>
        <w:t>sao</w:t>
      </w:r>
      <w:r>
        <w:rPr>
          <w:color w:val="00363A"/>
          <w:spacing w:val="-12"/>
        </w:rPr>
        <w:t> </w:t>
      </w:r>
      <w:r>
        <w:rPr>
          <w:color w:val="00363A"/>
        </w:rPr>
        <w:t>chúng</w:t>
      </w:r>
      <w:r>
        <w:rPr>
          <w:color w:val="00363A"/>
          <w:spacing w:val="-12"/>
        </w:rPr>
        <w:t> </w:t>
      </w:r>
      <w:r>
        <w:rPr>
          <w:color w:val="00363A"/>
        </w:rPr>
        <w:t>ta</w:t>
      </w:r>
      <w:r>
        <w:rPr>
          <w:color w:val="00363A"/>
          <w:spacing w:val="-12"/>
        </w:rPr>
        <w:t> </w:t>
      </w:r>
      <w:r>
        <w:rPr>
          <w:color w:val="00363A"/>
        </w:rPr>
        <w:t>phải</w:t>
      </w:r>
      <w:r>
        <w:rPr>
          <w:color w:val="00363A"/>
          <w:spacing w:val="-12"/>
        </w:rPr>
        <w:t> </w:t>
      </w:r>
      <w:r>
        <w:rPr>
          <w:color w:val="00363A"/>
        </w:rPr>
        <w:t>thách</w:t>
      </w:r>
      <w:r>
        <w:rPr>
          <w:color w:val="00363A"/>
          <w:spacing w:val="-12"/>
        </w:rPr>
        <w:t> </w:t>
      </w:r>
      <w:r>
        <w:rPr>
          <w:color w:val="00363A"/>
        </w:rPr>
        <w:t>thức</w:t>
      </w:r>
      <w:r>
        <w:rPr>
          <w:color w:val="00363A"/>
          <w:spacing w:val="-12"/>
        </w:rPr>
        <w:t> </w:t>
      </w:r>
      <w:r>
        <w:rPr>
          <w:color w:val="00363A"/>
        </w:rPr>
        <w:t>những</w:t>
      </w:r>
      <w:r>
        <w:rPr>
          <w:color w:val="00363A"/>
          <w:spacing w:val="-11"/>
        </w:rPr>
        <w:t> </w:t>
      </w:r>
      <w:r>
        <w:rPr>
          <w:color w:val="00363A"/>
        </w:rPr>
        <w:t>ý</w:t>
      </w:r>
      <w:r>
        <w:rPr>
          <w:color w:val="00363A"/>
          <w:spacing w:val="-12"/>
        </w:rPr>
        <w:t> </w:t>
      </w:r>
      <w:r>
        <w:rPr>
          <w:color w:val="00363A"/>
        </w:rPr>
        <w:t>tưởng</w:t>
      </w:r>
      <w:r>
        <w:rPr>
          <w:color w:val="00363A"/>
          <w:spacing w:val="-11"/>
        </w:rPr>
        <w:t> </w:t>
      </w:r>
      <w:r>
        <w:rPr>
          <w:color w:val="00363A"/>
        </w:rPr>
        <w:t>lỗi</w:t>
      </w:r>
      <w:r>
        <w:rPr>
          <w:color w:val="00363A"/>
          <w:spacing w:val="-12"/>
        </w:rPr>
        <w:t> </w:t>
      </w:r>
      <w:r>
        <w:rPr>
          <w:color w:val="00363A"/>
        </w:rPr>
        <w:t>thời về giới</w:t>
      </w:r>
      <w:r>
        <w:rPr>
          <w:color w:val="00363A"/>
          <w:spacing w:val="-9"/>
        </w:rPr>
        <w:t> </w:t>
      </w:r>
      <w:r>
        <w:rPr>
          <w:color w:val="00363A"/>
        </w:rPr>
        <w:t>tính?</w:t>
      </w:r>
    </w:p>
    <w:p>
      <w:pPr>
        <w:pStyle w:val="BodyText"/>
        <w:spacing w:line="276" w:lineRule="auto" w:before="160"/>
        <w:ind w:left="221" w:right="288"/>
      </w:pPr>
      <w:r>
        <w:rPr>
          <w:color w:val="003639"/>
        </w:rPr>
        <w:t>Đầu tiên, chúng ta có ý gì khi nói về những </w:t>
      </w:r>
      <w:r>
        <w:rPr>
          <w:b/>
          <w:color w:val="003639"/>
        </w:rPr>
        <w:t>ý tưởng lỗi thời về giới tính</w:t>
      </w:r>
      <w:r>
        <w:rPr>
          <w:color w:val="003639"/>
        </w:rPr>
        <w:t>? </w:t>
      </w:r>
      <w:r>
        <w:rPr>
          <w:color w:val="00363A"/>
        </w:rPr>
        <w:t>Đây là những ý tưởng cho rằng đàn ông và phụ nữ nên hành động, làm việc, vui chơi và giao tiếp theo những cách nhất định vì giới tính của họ, thay vì xem họ như một cá nhân.</w:t>
      </w:r>
    </w:p>
    <w:p>
      <w:pPr>
        <w:pStyle w:val="BodyText"/>
        <w:spacing w:line="278" w:lineRule="auto" w:before="159"/>
        <w:ind w:left="221" w:right="489"/>
      </w:pPr>
      <w:r>
        <w:rPr>
          <w:color w:val="00363A"/>
        </w:rPr>
        <w:t>Những ý tưởng này có thể xuất hiện ở nơi chúng ta sống, học tập, làm việc, gặp gỡ bạn bè và trên các phương tiện truyền thông. Khi mọi người mang những giả định và thái độ lỗi thời về giới tính này,</w:t>
      </w:r>
    </w:p>
    <w:p>
      <w:pPr>
        <w:pStyle w:val="BodyText"/>
        <w:spacing w:line="252" w:lineRule="exact"/>
        <w:ind w:left="221"/>
      </w:pPr>
      <w:r>
        <w:rPr>
          <w:color w:val="00363A"/>
        </w:rPr>
        <w:t>điều này có thể kìm hãm tất cả chúng ta và có thể gây hại và hạn chế cho cả phụ nữ lẫn nam giới.</w:t>
      </w:r>
    </w:p>
    <w:p>
      <w:pPr>
        <w:pStyle w:val="Heading1"/>
        <w:spacing w:line="264" w:lineRule="auto"/>
        <w:ind w:right="436"/>
      </w:pPr>
      <w:r>
        <w:rPr>
          <w:color w:val="00363A"/>
        </w:rPr>
        <w:t>Những</w:t>
      </w:r>
      <w:r>
        <w:rPr>
          <w:color w:val="00363A"/>
          <w:spacing w:val="-11"/>
        </w:rPr>
        <w:t> </w:t>
      </w:r>
      <w:r>
        <w:rPr>
          <w:color w:val="00363A"/>
        </w:rPr>
        <w:t>định</w:t>
      </w:r>
      <w:r>
        <w:rPr>
          <w:color w:val="00363A"/>
          <w:spacing w:val="-11"/>
        </w:rPr>
        <w:t> </w:t>
      </w:r>
      <w:r>
        <w:rPr>
          <w:color w:val="00363A"/>
        </w:rPr>
        <w:t>kiến</w:t>
      </w:r>
      <w:r>
        <w:rPr>
          <w:color w:val="00363A"/>
          <w:spacing w:val="-11"/>
        </w:rPr>
        <w:t> </w:t>
      </w:r>
      <w:r>
        <w:rPr>
          <w:color w:val="00363A"/>
        </w:rPr>
        <w:t>và</w:t>
      </w:r>
      <w:r>
        <w:rPr>
          <w:color w:val="00363A"/>
          <w:spacing w:val="-10"/>
        </w:rPr>
        <w:t> </w:t>
      </w:r>
      <w:r>
        <w:rPr>
          <w:color w:val="00363A"/>
        </w:rPr>
        <w:t>giới</w:t>
      </w:r>
      <w:r>
        <w:rPr>
          <w:color w:val="00363A"/>
          <w:spacing w:val="-12"/>
        </w:rPr>
        <w:t> </w:t>
      </w:r>
      <w:r>
        <w:rPr>
          <w:color w:val="00363A"/>
        </w:rPr>
        <w:t>tính</w:t>
      </w:r>
      <w:r>
        <w:rPr>
          <w:color w:val="00363A"/>
          <w:spacing w:val="-12"/>
        </w:rPr>
        <w:t> </w:t>
      </w:r>
      <w:r>
        <w:rPr>
          <w:color w:val="00363A"/>
        </w:rPr>
        <w:t>có</w:t>
      </w:r>
      <w:r>
        <w:rPr>
          <w:color w:val="00363A"/>
          <w:spacing w:val="-11"/>
        </w:rPr>
        <w:t> </w:t>
      </w:r>
      <w:r>
        <w:rPr>
          <w:color w:val="00363A"/>
        </w:rPr>
        <w:t>thể</w:t>
      </w:r>
      <w:r>
        <w:rPr>
          <w:color w:val="00363A"/>
          <w:spacing w:val="-12"/>
        </w:rPr>
        <w:t> </w:t>
      </w:r>
      <w:r>
        <w:rPr>
          <w:color w:val="00363A"/>
        </w:rPr>
        <w:t>xem</w:t>
      </w:r>
      <w:r>
        <w:rPr>
          <w:color w:val="00363A"/>
          <w:spacing w:val="-11"/>
        </w:rPr>
        <w:t> </w:t>
      </w:r>
      <w:r>
        <w:rPr>
          <w:color w:val="00363A"/>
        </w:rPr>
        <w:t>ra</w:t>
      </w:r>
      <w:r>
        <w:rPr>
          <w:color w:val="00363A"/>
          <w:spacing w:val="-12"/>
        </w:rPr>
        <w:t> </w:t>
      </w:r>
      <w:r>
        <w:rPr>
          <w:color w:val="00363A"/>
        </w:rPr>
        <w:t>thế</w:t>
      </w:r>
      <w:r>
        <w:rPr>
          <w:color w:val="00363A"/>
          <w:spacing w:val="-11"/>
        </w:rPr>
        <w:t> </w:t>
      </w:r>
      <w:r>
        <w:rPr>
          <w:color w:val="00363A"/>
        </w:rPr>
        <w:t>nào</w:t>
      </w:r>
      <w:r>
        <w:rPr>
          <w:color w:val="00363A"/>
          <w:spacing w:val="-11"/>
        </w:rPr>
        <w:t> </w:t>
      </w:r>
      <w:r>
        <w:rPr>
          <w:color w:val="00363A"/>
        </w:rPr>
        <w:t>trong cuộc sống hàng</w:t>
      </w:r>
      <w:r>
        <w:rPr>
          <w:color w:val="00363A"/>
          <w:spacing w:val="-12"/>
        </w:rPr>
        <w:t> </w:t>
      </w:r>
      <w:r>
        <w:rPr>
          <w:color w:val="00363A"/>
        </w:rPr>
        <w:t>ngày</w:t>
      </w:r>
    </w:p>
    <w:p>
      <w:pPr>
        <w:pStyle w:val="Heading2"/>
      </w:pPr>
      <w:r>
        <w:rPr>
          <w:color w:val="00363A"/>
        </w:rPr>
        <w:t>Cộng đồng</w:t>
      </w:r>
    </w:p>
    <w:p>
      <w:pPr>
        <w:pStyle w:val="ListParagraph"/>
        <w:numPr>
          <w:ilvl w:val="0"/>
          <w:numId w:val="1"/>
        </w:numPr>
        <w:tabs>
          <w:tab w:pos="940" w:val="left" w:leader="none"/>
          <w:tab w:pos="942" w:val="left" w:leader="none"/>
        </w:tabs>
        <w:spacing w:line="278" w:lineRule="auto" w:before="199" w:after="0"/>
        <w:ind w:left="941" w:right="338" w:hanging="360"/>
        <w:jc w:val="left"/>
        <w:rPr>
          <w:color w:val="00363A"/>
          <w:sz w:val="22"/>
        </w:rPr>
      </w:pPr>
      <w:r>
        <w:rPr>
          <w:color w:val="00363A"/>
          <w:sz w:val="22"/>
        </w:rPr>
        <w:t>Các giả định về nam giới không thể theo đuổi sự nghiệp trong các lĩnh vực như điều dưỡng hoặc giáo dục mầm</w:t>
      </w:r>
      <w:r>
        <w:rPr>
          <w:color w:val="00363A"/>
          <w:spacing w:val="-4"/>
          <w:sz w:val="22"/>
        </w:rPr>
        <w:t> </w:t>
      </w:r>
      <w:r>
        <w:rPr>
          <w:color w:val="00363A"/>
          <w:sz w:val="22"/>
        </w:rPr>
        <w:t>non.</w:t>
      </w:r>
    </w:p>
    <w:p>
      <w:pPr>
        <w:pStyle w:val="ListParagraph"/>
        <w:numPr>
          <w:ilvl w:val="0"/>
          <w:numId w:val="1"/>
        </w:numPr>
        <w:tabs>
          <w:tab w:pos="940" w:val="left" w:leader="none"/>
          <w:tab w:pos="942" w:val="left" w:leader="none"/>
        </w:tabs>
        <w:spacing w:line="247" w:lineRule="exact" w:before="0" w:after="0"/>
        <w:ind w:left="941" w:right="0" w:hanging="361"/>
        <w:jc w:val="left"/>
        <w:rPr>
          <w:color w:val="00363A"/>
          <w:sz w:val="22"/>
        </w:rPr>
      </w:pPr>
      <w:r>
        <w:rPr>
          <w:color w:val="00363A"/>
          <w:sz w:val="22"/>
        </w:rPr>
        <w:t>Phụ nữ quyết đoán hoặc thể hiện khả năng lãnh đạo bị coi là hách</w:t>
      </w:r>
      <w:r>
        <w:rPr>
          <w:color w:val="00363A"/>
          <w:spacing w:val="-20"/>
          <w:sz w:val="22"/>
        </w:rPr>
        <w:t> </w:t>
      </w:r>
      <w:r>
        <w:rPr>
          <w:color w:val="00363A"/>
          <w:sz w:val="22"/>
        </w:rPr>
        <w:t>dịch.</w:t>
      </w:r>
    </w:p>
    <w:p>
      <w:pPr>
        <w:pStyle w:val="ListParagraph"/>
        <w:numPr>
          <w:ilvl w:val="0"/>
          <w:numId w:val="1"/>
        </w:numPr>
        <w:tabs>
          <w:tab w:pos="940" w:val="left" w:leader="none"/>
          <w:tab w:pos="942" w:val="left" w:leader="none"/>
        </w:tabs>
        <w:spacing w:line="240" w:lineRule="auto" w:before="40" w:after="0"/>
        <w:ind w:left="941" w:right="0" w:hanging="361"/>
        <w:jc w:val="left"/>
        <w:rPr>
          <w:color w:val="00363A"/>
          <w:sz w:val="22"/>
        </w:rPr>
      </w:pPr>
      <w:r>
        <w:rPr>
          <w:color w:val="00363A"/>
          <w:sz w:val="22"/>
        </w:rPr>
        <w:t>Trả lương không bình đẳng tại nơi làm việc cho nam giới và phụ nữ làm cùng một công</w:t>
      </w:r>
      <w:r>
        <w:rPr>
          <w:color w:val="00363A"/>
          <w:spacing w:val="-32"/>
          <w:sz w:val="22"/>
        </w:rPr>
        <w:t> </w:t>
      </w:r>
      <w:r>
        <w:rPr>
          <w:color w:val="00363A"/>
          <w:sz w:val="22"/>
        </w:rPr>
        <w:t>việc.</w:t>
      </w:r>
    </w:p>
    <w:p>
      <w:pPr>
        <w:pStyle w:val="ListParagraph"/>
        <w:numPr>
          <w:ilvl w:val="0"/>
          <w:numId w:val="1"/>
        </w:numPr>
        <w:tabs>
          <w:tab w:pos="940" w:val="left" w:leader="none"/>
          <w:tab w:pos="942" w:val="left" w:leader="none"/>
        </w:tabs>
        <w:spacing w:line="273" w:lineRule="auto" w:before="39" w:after="0"/>
        <w:ind w:left="941" w:right="336" w:hanging="360"/>
        <w:jc w:val="left"/>
        <w:rPr>
          <w:color w:val="00363A"/>
          <w:sz w:val="22"/>
        </w:rPr>
      </w:pPr>
      <w:r>
        <w:rPr>
          <w:color w:val="00363A"/>
          <w:sz w:val="22"/>
        </w:rPr>
        <w:t>Chế độ nghỉ phép sinh con không bình đẳng dành cho nam giới và phụ nữ trong các tổ chức dựa vào kỳ vọng là phụ nữ sẽ là người chăm sóc</w:t>
      </w:r>
      <w:r>
        <w:rPr>
          <w:color w:val="00363A"/>
          <w:spacing w:val="-13"/>
          <w:sz w:val="22"/>
        </w:rPr>
        <w:t> </w:t>
      </w:r>
      <w:r>
        <w:rPr>
          <w:color w:val="00363A"/>
          <w:sz w:val="22"/>
        </w:rPr>
        <w:t>chính.</w:t>
      </w:r>
    </w:p>
    <w:p>
      <w:pPr>
        <w:pStyle w:val="Heading2"/>
        <w:spacing w:before="163"/>
      </w:pPr>
      <w:r>
        <w:rPr>
          <w:color w:val="00363A"/>
        </w:rPr>
        <w:t>Nhà và bạn bè</w:t>
      </w:r>
    </w:p>
    <w:p>
      <w:pPr>
        <w:pStyle w:val="ListParagraph"/>
        <w:numPr>
          <w:ilvl w:val="0"/>
          <w:numId w:val="1"/>
        </w:numPr>
        <w:tabs>
          <w:tab w:pos="942" w:val="left" w:leader="none"/>
        </w:tabs>
        <w:spacing w:line="240" w:lineRule="auto" w:before="204" w:after="0"/>
        <w:ind w:left="941" w:right="0" w:hanging="361"/>
        <w:jc w:val="both"/>
        <w:rPr>
          <w:color w:val="00363A"/>
          <w:sz w:val="22"/>
        </w:rPr>
      </w:pPr>
      <w:r>
        <w:rPr>
          <w:color w:val="00363A"/>
          <w:sz w:val="22"/>
        </w:rPr>
        <w:t>Giả định rằng đàn ông nên đi làm và kiếm tiền, còn phụ nữ nên ở nhà với con</w:t>
      </w:r>
      <w:r>
        <w:rPr>
          <w:color w:val="00363A"/>
          <w:spacing w:val="-26"/>
          <w:sz w:val="22"/>
        </w:rPr>
        <w:t> </w:t>
      </w:r>
      <w:r>
        <w:rPr>
          <w:color w:val="00363A"/>
          <w:sz w:val="22"/>
        </w:rPr>
        <w:t>cái.</w:t>
      </w:r>
    </w:p>
    <w:p>
      <w:pPr>
        <w:pStyle w:val="ListParagraph"/>
        <w:numPr>
          <w:ilvl w:val="0"/>
          <w:numId w:val="1"/>
        </w:numPr>
        <w:tabs>
          <w:tab w:pos="942" w:val="left" w:leader="none"/>
        </w:tabs>
        <w:spacing w:line="276" w:lineRule="auto" w:before="35" w:after="0"/>
        <w:ind w:left="941" w:right="496" w:hanging="360"/>
        <w:jc w:val="both"/>
        <w:rPr>
          <w:color w:val="00363A"/>
          <w:sz w:val="22"/>
        </w:rPr>
      </w:pPr>
      <w:r>
        <w:rPr>
          <w:color w:val="00363A"/>
          <w:sz w:val="22"/>
        </w:rPr>
        <w:t>Những thông điệp như 'cứng rắn lên', 'đừng khóc' và 'đừng là con gái như vậy' gây áp lực buộc đàn ông và nam giới phải che giấu cảm xúc và không thể hiện bản thân. Những thông điệp như vậy cũng coi thường các cô gái và phụ</w:t>
      </w:r>
      <w:r>
        <w:rPr>
          <w:color w:val="00363A"/>
          <w:spacing w:val="-10"/>
          <w:sz w:val="22"/>
        </w:rPr>
        <w:t> </w:t>
      </w:r>
      <w:r>
        <w:rPr>
          <w:color w:val="00363A"/>
          <w:sz w:val="22"/>
        </w:rPr>
        <w:t>nữ.</w:t>
      </w:r>
    </w:p>
    <w:p>
      <w:pPr>
        <w:pStyle w:val="ListParagraph"/>
        <w:numPr>
          <w:ilvl w:val="0"/>
          <w:numId w:val="1"/>
        </w:numPr>
        <w:tabs>
          <w:tab w:pos="942" w:val="left" w:leader="none"/>
        </w:tabs>
        <w:spacing w:line="240" w:lineRule="auto" w:before="1" w:after="0"/>
        <w:ind w:left="941" w:right="0" w:hanging="361"/>
        <w:jc w:val="both"/>
        <w:rPr>
          <w:color w:val="00363A"/>
          <w:sz w:val="22"/>
        </w:rPr>
      </w:pPr>
      <w:r>
        <w:rPr>
          <w:color w:val="00363A"/>
          <w:sz w:val="22"/>
        </w:rPr>
        <w:t>Phụ nữ bị đánh giá theo trang phục họ</w:t>
      </w:r>
      <w:r>
        <w:rPr>
          <w:color w:val="00363A"/>
          <w:spacing w:val="-10"/>
          <w:sz w:val="22"/>
        </w:rPr>
        <w:t> </w:t>
      </w:r>
      <w:r>
        <w:rPr>
          <w:color w:val="00363A"/>
          <w:sz w:val="22"/>
        </w:rPr>
        <w:t>mặc.</w:t>
      </w:r>
    </w:p>
    <w:p>
      <w:pPr>
        <w:pStyle w:val="Heading1"/>
      </w:pPr>
      <w:r>
        <w:rPr>
          <w:color w:val="00363A"/>
        </w:rPr>
        <w:t>Hành động quý vị có thể thực hiện để tạo ra sự thay đổi</w:t>
      </w:r>
    </w:p>
    <w:p>
      <w:pPr>
        <w:pStyle w:val="ListParagraph"/>
        <w:numPr>
          <w:ilvl w:val="0"/>
          <w:numId w:val="1"/>
        </w:numPr>
        <w:tabs>
          <w:tab w:pos="940" w:val="left" w:leader="none"/>
          <w:tab w:pos="942" w:val="left" w:leader="none"/>
        </w:tabs>
        <w:spacing w:line="240" w:lineRule="auto" w:before="203" w:after="0"/>
        <w:ind w:left="941" w:right="510" w:hanging="360"/>
        <w:jc w:val="left"/>
        <w:rPr>
          <w:color w:val="003639"/>
          <w:sz w:val="22"/>
        </w:rPr>
      </w:pPr>
      <w:r>
        <w:rPr>
          <w:color w:val="00363A"/>
          <w:sz w:val="22"/>
        </w:rPr>
        <w:t>Sử dụng ngôn ngữ bình đẳng khi đề cập các nhóm người. Ví dụ: 'mọi người' thay vì các từ ngữ như 'các bạn nam' hoặc 'các bạn</w:t>
      </w:r>
      <w:r>
        <w:rPr>
          <w:color w:val="00363A"/>
          <w:spacing w:val="-8"/>
          <w:sz w:val="22"/>
        </w:rPr>
        <w:t> </w:t>
      </w:r>
      <w:r>
        <w:rPr>
          <w:color w:val="00363A"/>
          <w:sz w:val="22"/>
        </w:rPr>
        <w:t>nữ'.</w:t>
      </w:r>
    </w:p>
    <w:p>
      <w:pPr>
        <w:pStyle w:val="ListParagraph"/>
        <w:numPr>
          <w:ilvl w:val="0"/>
          <w:numId w:val="1"/>
        </w:numPr>
        <w:tabs>
          <w:tab w:pos="940" w:val="left" w:leader="none"/>
          <w:tab w:pos="942" w:val="left" w:leader="none"/>
        </w:tabs>
        <w:spacing w:line="240" w:lineRule="auto" w:before="3" w:after="0"/>
        <w:ind w:left="941" w:right="0" w:hanging="361"/>
        <w:jc w:val="left"/>
        <w:rPr>
          <w:color w:val="003639"/>
          <w:sz w:val="22"/>
        </w:rPr>
      </w:pPr>
      <w:r>
        <w:rPr>
          <w:color w:val="00363A"/>
          <w:sz w:val="22"/>
        </w:rPr>
        <w:t>Hỗ trợ và ca ngợi tất cả các bản</w:t>
      </w:r>
      <w:r>
        <w:rPr>
          <w:color w:val="00363A"/>
          <w:spacing w:val="-10"/>
          <w:sz w:val="22"/>
        </w:rPr>
        <w:t> </w:t>
      </w:r>
      <w:r>
        <w:rPr>
          <w:color w:val="00363A"/>
          <w:sz w:val="22"/>
        </w:rPr>
        <w:t>sắc.</w:t>
      </w:r>
    </w:p>
    <w:p>
      <w:pPr>
        <w:pStyle w:val="ListParagraph"/>
        <w:numPr>
          <w:ilvl w:val="0"/>
          <w:numId w:val="1"/>
        </w:numPr>
        <w:tabs>
          <w:tab w:pos="940" w:val="left" w:leader="none"/>
          <w:tab w:pos="942" w:val="left" w:leader="none"/>
        </w:tabs>
        <w:spacing w:line="237" w:lineRule="auto" w:before="4" w:after="0"/>
        <w:ind w:left="941" w:right="385" w:hanging="360"/>
        <w:jc w:val="left"/>
        <w:rPr>
          <w:color w:val="003639"/>
          <w:sz w:val="22"/>
        </w:rPr>
      </w:pPr>
      <w:r>
        <w:rPr>
          <w:color w:val="00363A"/>
          <w:sz w:val="22"/>
        </w:rPr>
        <w:t>Tạo điều kiện nghỉ phép cho nhân viên nam để họ đảm nhân nhiệm vụ chăm sóc và tạo ra các vị trí lãnh đạo bán thời</w:t>
      </w:r>
      <w:r>
        <w:rPr>
          <w:color w:val="00363A"/>
          <w:spacing w:val="-6"/>
          <w:sz w:val="22"/>
        </w:rPr>
        <w:t> </w:t>
      </w:r>
      <w:r>
        <w:rPr>
          <w:color w:val="00363A"/>
          <w:sz w:val="22"/>
        </w:rPr>
        <w:t>gian.</w:t>
      </w:r>
    </w:p>
    <w:p>
      <w:pPr>
        <w:pStyle w:val="ListParagraph"/>
        <w:numPr>
          <w:ilvl w:val="0"/>
          <w:numId w:val="1"/>
        </w:numPr>
        <w:tabs>
          <w:tab w:pos="940" w:val="left" w:leader="none"/>
          <w:tab w:pos="942" w:val="left" w:leader="none"/>
        </w:tabs>
        <w:spacing w:line="240" w:lineRule="auto" w:before="1" w:after="0"/>
        <w:ind w:left="941" w:right="0" w:hanging="361"/>
        <w:jc w:val="left"/>
        <w:rPr>
          <w:color w:val="003639"/>
          <w:sz w:val="22"/>
        </w:rPr>
      </w:pPr>
      <w:r>
        <w:rPr>
          <w:color w:val="003639"/>
          <w:sz w:val="22"/>
        </w:rPr>
        <w:t>Chia sẻ nhiệm vụ nuôi dạy con cái và các công việc gia</w:t>
      </w:r>
      <w:r>
        <w:rPr>
          <w:color w:val="003639"/>
          <w:spacing w:val="-16"/>
          <w:sz w:val="22"/>
        </w:rPr>
        <w:t> </w:t>
      </w:r>
      <w:r>
        <w:rPr>
          <w:color w:val="003639"/>
          <w:sz w:val="22"/>
        </w:rPr>
        <w:t>đình.</w:t>
      </w:r>
    </w:p>
    <w:p>
      <w:pPr>
        <w:pStyle w:val="ListParagraph"/>
        <w:numPr>
          <w:ilvl w:val="0"/>
          <w:numId w:val="1"/>
        </w:numPr>
        <w:tabs>
          <w:tab w:pos="940" w:val="left" w:leader="none"/>
          <w:tab w:pos="942" w:val="left" w:leader="none"/>
        </w:tabs>
        <w:spacing w:line="240" w:lineRule="auto" w:before="1" w:after="0"/>
        <w:ind w:left="941" w:right="0" w:hanging="361"/>
        <w:jc w:val="left"/>
        <w:rPr>
          <w:color w:val="003639"/>
          <w:sz w:val="22"/>
        </w:rPr>
      </w:pPr>
      <w:r>
        <w:rPr>
          <w:color w:val="003639"/>
          <w:sz w:val="22"/>
        </w:rPr>
        <w:t>Hỗ trợ bạn bè của quý vị và có mặt cho họ nếu họ cần nói</w:t>
      </w:r>
      <w:r>
        <w:rPr>
          <w:color w:val="003639"/>
          <w:spacing w:val="-19"/>
          <w:sz w:val="22"/>
        </w:rPr>
        <w:t> </w:t>
      </w:r>
      <w:r>
        <w:rPr>
          <w:color w:val="003639"/>
          <w:sz w:val="22"/>
        </w:rPr>
        <w:t>chuyện.</w:t>
      </w:r>
    </w:p>
    <w:p>
      <w:pPr>
        <w:spacing w:after="0" w:line="240" w:lineRule="auto"/>
        <w:jc w:val="left"/>
        <w:rPr>
          <w:sz w:val="22"/>
        </w:rPr>
        <w:sectPr>
          <w:headerReference w:type="default" r:id="rId7"/>
          <w:footerReference w:type="default" r:id="rId8"/>
          <w:pgSz w:w="11910" w:h="16840"/>
          <w:pgMar w:header="0" w:footer="786" w:top="620" w:bottom="980" w:left="600" w:right="560"/>
          <w:pgNumType w:start="2"/>
        </w:sectPr>
      </w:pPr>
    </w:p>
    <w:p>
      <w:pPr>
        <w:pStyle w:val="Heading1"/>
        <w:spacing w:before="62"/>
      </w:pPr>
      <w:r>
        <w:rPr>
          <w:color w:val="00363A"/>
        </w:rPr>
        <w:t>Lợi ích</w:t>
      </w:r>
    </w:p>
    <w:p>
      <w:pPr>
        <w:pStyle w:val="ListParagraph"/>
        <w:numPr>
          <w:ilvl w:val="0"/>
          <w:numId w:val="1"/>
        </w:numPr>
        <w:tabs>
          <w:tab w:pos="940" w:val="left" w:leader="none"/>
          <w:tab w:pos="942" w:val="left" w:leader="none"/>
        </w:tabs>
        <w:spacing w:line="240" w:lineRule="auto" w:before="208" w:after="0"/>
        <w:ind w:left="941" w:right="0" w:hanging="361"/>
        <w:jc w:val="left"/>
        <w:rPr>
          <w:color w:val="00363A"/>
          <w:sz w:val="22"/>
        </w:rPr>
      </w:pPr>
      <w:r>
        <w:rPr>
          <w:color w:val="00363A"/>
          <w:sz w:val="22"/>
        </w:rPr>
        <w:t>Nhiều kết nối có ý nghĩa</w:t>
      </w:r>
      <w:r>
        <w:rPr>
          <w:color w:val="00363A"/>
          <w:spacing w:val="-7"/>
          <w:sz w:val="22"/>
        </w:rPr>
        <w:t> </w:t>
      </w:r>
      <w:r>
        <w:rPr>
          <w:color w:val="00363A"/>
          <w:sz w:val="22"/>
        </w:rPr>
        <w:t>hơn</w:t>
      </w:r>
    </w:p>
    <w:p>
      <w:pPr>
        <w:pStyle w:val="ListParagraph"/>
        <w:numPr>
          <w:ilvl w:val="0"/>
          <w:numId w:val="1"/>
        </w:numPr>
        <w:tabs>
          <w:tab w:pos="940" w:val="left" w:leader="none"/>
          <w:tab w:pos="942" w:val="left" w:leader="none"/>
        </w:tabs>
        <w:spacing w:line="240" w:lineRule="auto" w:before="35" w:after="0"/>
        <w:ind w:left="941" w:right="0" w:hanging="361"/>
        <w:jc w:val="left"/>
        <w:rPr>
          <w:color w:val="00363A"/>
          <w:sz w:val="22"/>
        </w:rPr>
      </w:pPr>
      <w:r>
        <w:rPr>
          <w:color w:val="00363A"/>
          <w:sz w:val="22"/>
        </w:rPr>
        <w:t>Các mối quan hệ tôn trọng và bình đẳng</w:t>
      </w:r>
      <w:r>
        <w:rPr>
          <w:color w:val="00363A"/>
          <w:spacing w:val="-10"/>
          <w:sz w:val="22"/>
        </w:rPr>
        <w:t> </w:t>
      </w:r>
      <w:r>
        <w:rPr>
          <w:color w:val="00363A"/>
          <w:sz w:val="22"/>
        </w:rPr>
        <w:t>hơn</w:t>
      </w:r>
    </w:p>
    <w:p>
      <w:pPr>
        <w:pStyle w:val="ListParagraph"/>
        <w:numPr>
          <w:ilvl w:val="0"/>
          <w:numId w:val="1"/>
        </w:numPr>
        <w:tabs>
          <w:tab w:pos="940" w:val="left" w:leader="none"/>
          <w:tab w:pos="942" w:val="left" w:leader="none"/>
        </w:tabs>
        <w:spacing w:line="240" w:lineRule="auto" w:before="40" w:after="0"/>
        <w:ind w:left="941" w:right="0" w:hanging="361"/>
        <w:jc w:val="left"/>
        <w:rPr>
          <w:color w:val="00363A"/>
          <w:sz w:val="22"/>
        </w:rPr>
      </w:pPr>
      <w:r>
        <w:rPr>
          <w:color w:val="00363A"/>
          <w:sz w:val="22"/>
        </w:rPr>
        <w:t>Cải thiện sức khỏe tinh thần và an sinh cá</w:t>
      </w:r>
      <w:r>
        <w:rPr>
          <w:color w:val="00363A"/>
          <w:spacing w:val="-12"/>
          <w:sz w:val="22"/>
        </w:rPr>
        <w:t> </w:t>
      </w:r>
      <w:r>
        <w:rPr>
          <w:color w:val="00363A"/>
          <w:sz w:val="22"/>
        </w:rPr>
        <w:t>nhân</w:t>
      </w:r>
    </w:p>
    <w:p>
      <w:pPr>
        <w:pStyle w:val="ListParagraph"/>
        <w:numPr>
          <w:ilvl w:val="0"/>
          <w:numId w:val="1"/>
        </w:numPr>
        <w:tabs>
          <w:tab w:pos="940" w:val="left" w:leader="none"/>
          <w:tab w:pos="942" w:val="left" w:leader="none"/>
        </w:tabs>
        <w:spacing w:line="240" w:lineRule="auto" w:before="40" w:after="0"/>
        <w:ind w:left="941" w:right="0" w:hanging="361"/>
        <w:jc w:val="left"/>
        <w:rPr>
          <w:color w:val="00363A"/>
          <w:sz w:val="22"/>
        </w:rPr>
      </w:pPr>
      <w:r>
        <w:rPr>
          <w:color w:val="00363A"/>
          <w:sz w:val="22"/>
        </w:rPr>
        <w:t>Môi trường xã hội an toàn, hòa nhập</w:t>
      </w:r>
      <w:r>
        <w:rPr>
          <w:color w:val="00363A"/>
          <w:spacing w:val="-9"/>
          <w:sz w:val="22"/>
        </w:rPr>
        <w:t> </w:t>
      </w:r>
      <w:r>
        <w:rPr>
          <w:color w:val="00363A"/>
          <w:sz w:val="22"/>
        </w:rPr>
        <w:t>hơn</w:t>
      </w:r>
    </w:p>
    <w:p>
      <w:pPr>
        <w:pStyle w:val="ListParagraph"/>
        <w:numPr>
          <w:ilvl w:val="0"/>
          <w:numId w:val="1"/>
        </w:numPr>
        <w:tabs>
          <w:tab w:pos="940" w:val="left" w:leader="none"/>
          <w:tab w:pos="942" w:val="left" w:leader="none"/>
        </w:tabs>
        <w:spacing w:line="240" w:lineRule="auto" w:before="35" w:after="0"/>
        <w:ind w:left="941" w:right="0" w:hanging="361"/>
        <w:jc w:val="left"/>
        <w:rPr>
          <w:color w:val="00363A"/>
          <w:sz w:val="22"/>
        </w:rPr>
      </w:pPr>
      <w:r>
        <w:rPr>
          <w:color w:val="00363A"/>
          <w:sz w:val="22"/>
        </w:rPr>
        <w:t>Giảm thiểu tần suất và mức độ nghiêm trọng của vấn đề bạo lực, bắt nạt và quấy rối tình</w:t>
      </w:r>
      <w:r>
        <w:rPr>
          <w:color w:val="00363A"/>
          <w:spacing w:val="-33"/>
          <w:sz w:val="22"/>
        </w:rPr>
        <w:t> </w:t>
      </w:r>
      <w:r>
        <w:rPr>
          <w:color w:val="00363A"/>
          <w:sz w:val="22"/>
        </w:rPr>
        <w:t>dục</w:t>
      </w:r>
    </w:p>
    <w:p>
      <w:pPr>
        <w:pStyle w:val="ListParagraph"/>
        <w:numPr>
          <w:ilvl w:val="0"/>
          <w:numId w:val="1"/>
        </w:numPr>
        <w:tabs>
          <w:tab w:pos="940" w:val="left" w:leader="none"/>
          <w:tab w:pos="942" w:val="left" w:leader="none"/>
        </w:tabs>
        <w:spacing w:line="240" w:lineRule="auto" w:before="40" w:after="0"/>
        <w:ind w:left="941" w:right="0" w:hanging="361"/>
        <w:jc w:val="left"/>
        <w:rPr>
          <w:color w:val="00363A"/>
          <w:sz w:val="22"/>
        </w:rPr>
      </w:pPr>
      <w:r>
        <w:rPr>
          <w:color w:val="00363A"/>
          <w:sz w:val="22"/>
        </w:rPr>
        <w:t>Tăng khả năng tiếp cận các cơ hội bình đẳng cho mọi</w:t>
      </w:r>
      <w:r>
        <w:rPr>
          <w:color w:val="00363A"/>
          <w:spacing w:val="-15"/>
          <w:sz w:val="22"/>
        </w:rPr>
        <w:t> </w:t>
      </w:r>
      <w:r>
        <w:rPr>
          <w:color w:val="00363A"/>
          <w:sz w:val="22"/>
        </w:rPr>
        <w:t>người</w:t>
      </w:r>
    </w:p>
    <w:p>
      <w:pPr>
        <w:pStyle w:val="ListParagraph"/>
        <w:numPr>
          <w:ilvl w:val="0"/>
          <w:numId w:val="1"/>
        </w:numPr>
        <w:tabs>
          <w:tab w:pos="940" w:val="left" w:leader="none"/>
          <w:tab w:pos="942" w:val="left" w:leader="none"/>
        </w:tabs>
        <w:spacing w:line="240" w:lineRule="auto" w:before="35" w:after="0"/>
        <w:ind w:left="941" w:right="0" w:hanging="361"/>
        <w:jc w:val="left"/>
        <w:rPr>
          <w:color w:val="00363A"/>
          <w:sz w:val="22"/>
        </w:rPr>
      </w:pPr>
      <w:r>
        <w:rPr>
          <w:color w:val="00363A"/>
          <w:sz w:val="22"/>
        </w:rPr>
        <w:t>Cải thiện chất lượng cuộc sống cho tất cả mọi</w:t>
      </w:r>
      <w:r>
        <w:rPr>
          <w:color w:val="00363A"/>
          <w:spacing w:val="-12"/>
          <w:sz w:val="22"/>
        </w:rPr>
        <w:t> </w:t>
      </w:r>
      <w:r>
        <w:rPr>
          <w:color w:val="00363A"/>
          <w:sz w:val="22"/>
        </w:rPr>
        <w:t>người.</w:t>
      </w:r>
    </w:p>
    <w:p>
      <w:pPr>
        <w:pStyle w:val="BodyText"/>
        <w:rPr>
          <w:sz w:val="24"/>
        </w:rPr>
      </w:pPr>
    </w:p>
    <w:p>
      <w:pPr>
        <w:pStyle w:val="Heading1"/>
        <w:spacing w:before="214"/>
      </w:pPr>
      <w:r>
        <w:rPr>
          <w:color w:val="00363A"/>
        </w:rPr>
        <w:t>Làm thế nào để nhờ giúp đỡ</w:t>
      </w:r>
    </w:p>
    <w:p>
      <w:pPr>
        <w:pStyle w:val="BodyText"/>
        <w:spacing w:line="273" w:lineRule="auto" w:before="208"/>
        <w:ind w:left="221" w:right="705"/>
      </w:pPr>
      <w:r>
        <w:rPr>
          <w:color w:val="003639"/>
        </w:rPr>
        <w:t>Nếu tin rằng ai đó đang có nguy cơ bị bạo lực trước mắt, hãy gọi </w:t>
      </w:r>
      <w:r>
        <w:rPr>
          <w:b/>
          <w:color w:val="003639"/>
        </w:rPr>
        <w:t>ba số không (000) </w:t>
      </w:r>
      <w:r>
        <w:rPr>
          <w:color w:val="003639"/>
        </w:rPr>
        <w:t>và yêu cầu gặp cảnh sát.</w:t>
      </w:r>
    </w:p>
    <w:p>
      <w:pPr>
        <w:pStyle w:val="ListParagraph"/>
        <w:numPr>
          <w:ilvl w:val="0"/>
          <w:numId w:val="2"/>
        </w:numPr>
        <w:tabs>
          <w:tab w:pos="940" w:val="left" w:leader="none"/>
          <w:tab w:pos="942" w:val="left" w:leader="none"/>
        </w:tabs>
        <w:spacing w:line="276" w:lineRule="auto" w:before="162" w:after="0"/>
        <w:ind w:left="941" w:right="327" w:hanging="360"/>
        <w:jc w:val="left"/>
        <w:rPr>
          <w:b/>
          <w:sz w:val="22"/>
        </w:rPr>
      </w:pPr>
      <w:r>
        <w:rPr>
          <w:b/>
          <w:color w:val="003639"/>
          <w:sz w:val="22"/>
          <w:u w:val="thick" w:color="FF4900"/>
        </w:rPr>
        <w:t>Safe Steps</w:t>
      </w:r>
      <w:r>
        <w:rPr>
          <w:b/>
          <w:color w:val="003639"/>
          <w:sz w:val="22"/>
        </w:rPr>
        <w:t> </w:t>
      </w:r>
      <w:r>
        <w:rPr>
          <w:color w:val="003639"/>
          <w:sz w:val="22"/>
        </w:rPr>
        <w:t>là dịch vụ hỗ trợ bạo lực gia đình của Victoria có các biên dịch viên cho những người không nói tiếng Anh, hoạt động 24 giờ một ngày, 7 ngày một tuần. </w:t>
      </w:r>
      <w:r>
        <w:rPr>
          <w:b/>
          <w:color w:val="003639"/>
          <w:sz w:val="22"/>
        </w:rPr>
        <w:t>Gọi số 1800 015 188 </w:t>
      </w:r>
      <w:r>
        <w:rPr>
          <w:color w:val="003639"/>
          <w:sz w:val="22"/>
        </w:rPr>
        <w:t>hoặc</w:t>
      </w:r>
      <w:r>
        <w:rPr>
          <w:color w:val="003639"/>
          <w:sz w:val="22"/>
          <w:u w:val="thick" w:color="FF4900"/>
        </w:rPr>
        <w:t> </w:t>
      </w:r>
      <w:r>
        <w:rPr>
          <w:b/>
          <w:color w:val="003639"/>
          <w:sz w:val="22"/>
          <w:u w:val="thick" w:color="FF4900"/>
        </w:rPr>
        <w:t>truy cập trang web Safe</w:t>
      </w:r>
      <w:r>
        <w:rPr>
          <w:b/>
          <w:color w:val="003639"/>
          <w:spacing w:val="-6"/>
          <w:sz w:val="22"/>
          <w:u w:val="thick" w:color="FF4900"/>
        </w:rPr>
        <w:t> </w:t>
      </w:r>
      <w:r>
        <w:rPr>
          <w:b/>
          <w:color w:val="003639"/>
          <w:sz w:val="22"/>
          <w:u w:val="thick" w:color="FF4900"/>
        </w:rPr>
        <w:t>Steps</w:t>
      </w:r>
    </w:p>
    <w:p>
      <w:pPr>
        <w:pStyle w:val="ListParagraph"/>
        <w:numPr>
          <w:ilvl w:val="0"/>
          <w:numId w:val="2"/>
        </w:numPr>
        <w:tabs>
          <w:tab w:pos="940" w:val="left" w:leader="none"/>
          <w:tab w:pos="942" w:val="left" w:leader="none"/>
        </w:tabs>
        <w:spacing w:line="273" w:lineRule="auto" w:before="0" w:after="0"/>
        <w:ind w:left="941" w:right="339" w:hanging="360"/>
        <w:jc w:val="left"/>
        <w:rPr>
          <w:sz w:val="22"/>
        </w:rPr>
      </w:pPr>
      <w:r>
        <w:rPr>
          <w:b/>
          <w:color w:val="003639"/>
          <w:sz w:val="22"/>
          <w:u w:val="thick" w:color="FF4900"/>
        </w:rPr>
        <w:t>Trung tâm Đa văn hóa Chống Bạo hành Gia đình InTouch</w:t>
      </w:r>
      <w:r>
        <w:rPr>
          <w:b/>
          <w:color w:val="003639"/>
          <w:sz w:val="22"/>
        </w:rPr>
        <w:t> </w:t>
      </w:r>
      <w:r>
        <w:rPr>
          <w:color w:val="003639"/>
          <w:sz w:val="22"/>
        </w:rPr>
        <w:t>là trung tâm dịch vụ chuyên về bạo hành gia đình làm việc với phụ nữ đa văn hóa, gia đình và cộng đồng của họ. </w:t>
      </w:r>
      <w:r>
        <w:rPr>
          <w:b/>
          <w:color w:val="003639"/>
          <w:sz w:val="22"/>
        </w:rPr>
        <w:t>Gọi số 1800 755 988 </w:t>
      </w:r>
      <w:r>
        <w:rPr>
          <w:color w:val="003639"/>
          <w:sz w:val="22"/>
        </w:rPr>
        <w:t>hoặc </w:t>
      </w:r>
      <w:r>
        <w:rPr>
          <w:b/>
          <w:color w:val="003639"/>
          <w:sz w:val="22"/>
          <w:u w:val="thick" w:color="003639"/>
        </w:rPr>
        <w:t>truy cập trang web</w:t>
      </w:r>
      <w:r>
        <w:rPr>
          <w:b/>
          <w:color w:val="003639"/>
          <w:spacing w:val="-7"/>
          <w:sz w:val="22"/>
          <w:u w:val="thick" w:color="003639"/>
        </w:rPr>
        <w:t> </w:t>
      </w:r>
      <w:r>
        <w:rPr>
          <w:b/>
          <w:color w:val="003639"/>
          <w:sz w:val="22"/>
          <w:u w:val="thick" w:color="003639"/>
        </w:rPr>
        <w:t>InTouch</w:t>
      </w:r>
      <w:r>
        <w:rPr>
          <w:color w:val="003639"/>
          <w:sz w:val="22"/>
          <w:u w:val="thick" w:color="003639"/>
        </w:rPr>
        <w:t>.</w:t>
      </w:r>
    </w:p>
    <w:p>
      <w:pPr>
        <w:pStyle w:val="ListParagraph"/>
        <w:numPr>
          <w:ilvl w:val="0"/>
          <w:numId w:val="2"/>
        </w:numPr>
        <w:tabs>
          <w:tab w:pos="940" w:val="left" w:leader="none"/>
          <w:tab w:pos="942" w:val="left" w:leader="none"/>
        </w:tabs>
        <w:spacing w:line="276" w:lineRule="auto" w:before="0" w:after="0"/>
        <w:ind w:left="941" w:right="250" w:hanging="360"/>
        <w:jc w:val="left"/>
        <w:rPr>
          <w:b/>
          <w:sz w:val="22"/>
        </w:rPr>
      </w:pPr>
      <w:r>
        <w:rPr>
          <w:b/>
          <w:color w:val="003639"/>
          <w:sz w:val="22"/>
          <w:u w:val="thick" w:color="FF4900"/>
        </w:rPr>
        <w:t>No to Violence -</w:t>
      </w:r>
      <w:r>
        <w:rPr>
          <w:b/>
          <w:color w:val="003639"/>
          <w:sz w:val="22"/>
        </w:rPr>
        <w:t> </w:t>
      </w:r>
      <w:r>
        <w:rPr>
          <w:color w:val="003639"/>
          <w:sz w:val="22"/>
        </w:rPr>
        <w:t>Dịch vụ giới thiệu dành cho nam giới là dịch vụ hỗ trợ bảo mật dành cho nam giới có nguy cơ dùng bạo lực gia đình với các biên dịch viên có sẵn cho những người không nói tiếng Anh. Nếu quý vị có quan ngại về hành vi của mình, </w:t>
      </w:r>
      <w:r>
        <w:rPr>
          <w:b/>
          <w:color w:val="003639"/>
          <w:sz w:val="22"/>
        </w:rPr>
        <w:t>gọi 1300 766 491 </w:t>
      </w:r>
      <w:r>
        <w:rPr>
          <w:color w:val="003639"/>
          <w:sz w:val="22"/>
        </w:rPr>
        <w:t>(7 ngày một tuần, xem tại trang web để biết thời gian trong ngày) </w:t>
      </w:r>
      <w:r>
        <w:rPr>
          <w:b/>
          <w:color w:val="003639"/>
          <w:sz w:val="22"/>
          <w:u w:val="thick" w:color="FF4900"/>
        </w:rPr>
        <w:t>hoặc truy cập trang web No to</w:t>
      </w:r>
      <w:r>
        <w:rPr>
          <w:b/>
          <w:color w:val="003639"/>
          <w:spacing w:val="-26"/>
          <w:sz w:val="22"/>
          <w:u w:val="thick" w:color="FF4900"/>
        </w:rPr>
        <w:t> </w:t>
      </w:r>
      <w:r>
        <w:rPr>
          <w:b/>
          <w:color w:val="003639"/>
          <w:sz w:val="22"/>
          <w:u w:val="thick" w:color="FF4900"/>
        </w:rPr>
        <w:t>Violence.</w:t>
      </w:r>
    </w:p>
    <w:sectPr>
      <w:headerReference w:type="default" r:id="rId9"/>
      <w:footerReference w:type="default" r:id="rId10"/>
      <w:pgSz w:w="11910" w:h="16840"/>
      <w:pgMar w:header="0" w:footer="786" w:top="740" w:bottom="980" w:left="600" w:right="560"/>
      <w:pgNumType w:start="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053082pt;margin-top:791.579041pt;width:197.1pt;height:14.35pt;mso-position-horizontal-relative:page;mso-position-vertical-relative:page;z-index:-251789312" type="#_x0000_t202" filled="false" stroked="false">
          <v:textbox inset="0,0,0,0">
            <w:txbxContent>
              <w:p>
                <w:pPr>
                  <w:pStyle w:val="BodyText"/>
                  <w:spacing w:before="13"/>
                  <w:ind w:left="20"/>
                </w:pPr>
                <w:r>
                  <w:rPr>
                    <w:color w:val="00363A"/>
                  </w:rPr>
                  <w:t>Tôn trọng bắt đầu bằng cuộc trò chuyện</w:t>
                </w:r>
              </w:p>
            </w:txbxContent>
          </v:textbox>
          <w10:wrap type="none"/>
        </v:shape>
      </w:pict>
    </w:r>
    <w:r>
      <w:rPr/>
      <w:pict>
        <v:shape style="position:absolute;margin-left:527.555542pt;margin-top:791.579041pt;width:12.15pt;height:14.35pt;mso-position-horizontal-relative:page;mso-position-vertical-relative:page;z-index:-251788288" type="#_x0000_t202" filled="false" stroked="false">
          <v:textbox inset="0,0,0,0">
            <w:txbxContent>
              <w:p>
                <w:pPr>
                  <w:pStyle w:val="BodyText"/>
                  <w:spacing w:before="13"/>
                  <w:ind w:left="60"/>
                </w:pPr>
                <w:r>
                  <w:rPr/>
                  <w:fldChar w:fldCharType="begin"/>
                </w:r>
                <w:r>
                  <w:rPr>
                    <w:color w:val="00363A"/>
                    <w:w w:val="100"/>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053082pt;margin-top:791.579041pt;width:197.1pt;height:14.35pt;mso-position-horizontal-relative:page;mso-position-vertical-relative:page;z-index:-251787264" type="#_x0000_t202" filled="false" stroked="false">
          <v:textbox inset="0,0,0,0">
            <w:txbxContent>
              <w:p>
                <w:pPr>
                  <w:pStyle w:val="BodyText"/>
                  <w:spacing w:before="13"/>
                  <w:ind w:left="20"/>
                </w:pPr>
                <w:r>
                  <w:rPr>
                    <w:color w:val="00363A"/>
                  </w:rPr>
                  <w:t>Tôn trọng bắt đầu bằng cuộc trò chuyện</w:t>
                </w:r>
              </w:p>
            </w:txbxContent>
          </v:textbox>
          <w10:wrap type="none"/>
        </v:shape>
      </w:pict>
    </w:r>
    <w:r>
      <w:rPr/>
      <w:pict>
        <v:shape style="position:absolute;margin-left:527.555542pt;margin-top:791.579041pt;width:12.15pt;height:14.35pt;mso-position-horizontal-relative:page;mso-position-vertical-relative:page;z-index:-251786240" type="#_x0000_t202" filled="false" stroked="false">
          <v:textbox inset="0,0,0,0">
            <w:txbxContent>
              <w:p>
                <w:pPr>
                  <w:pStyle w:val="BodyText"/>
                  <w:spacing w:before="13"/>
                  <w:ind w:left="60"/>
                </w:pPr>
                <w:r>
                  <w:rPr/>
                  <w:fldChar w:fldCharType="begin"/>
                </w:r>
                <w:r>
                  <w:rPr>
                    <w:color w:val="00363A"/>
                    <w:w w:val="100"/>
                  </w:rPr>
                  <w:instrText> PAGE </w:instrText>
                </w:r>
                <w:r>
                  <w:rPr/>
                  <w:fldChar w:fldCharType="separate"/>
                </w:r>
                <w:r>
                  <w:rPr/>
                  <w:t>3</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5574pt;height:841.889771pt;mso-position-horizontal-relative:page;mso-position-vertical-relative:page;z-index:-251790336" filled="true" fillcolor="#ff4900"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41" w:hanging="360"/>
      </w:pPr>
      <w:rPr>
        <w:rFonts w:hint="default" w:ascii="Symbol" w:hAnsi="Symbol" w:eastAsia="Symbol" w:cs="Symbol"/>
        <w:color w:val="003639"/>
        <w:w w:val="100"/>
        <w:sz w:val="22"/>
        <w:szCs w:val="22"/>
      </w:rPr>
    </w:lvl>
    <w:lvl w:ilvl="1">
      <w:start w:val="0"/>
      <w:numFmt w:val="bullet"/>
      <w:lvlText w:val="•"/>
      <w:lvlJc w:val="left"/>
      <w:pPr>
        <w:ind w:left="1920" w:hanging="360"/>
      </w:pPr>
      <w:rPr>
        <w:rFonts w:hint="default"/>
      </w:rPr>
    </w:lvl>
    <w:lvl w:ilvl="2">
      <w:start w:val="0"/>
      <w:numFmt w:val="bullet"/>
      <w:lvlText w:val="•"/>
      <w:lvlJc w:val="left"/>
      <w:pPr>
        <w:ind w:left="2901" w:hanging="360"/>
      </w:pPr>
      <w:rPr>
        <w:rFonts w:hint="default"/>
      </w:rPr>
    </w:lvl>
    <w:lvl w:ilvl="3">
      <w:start w:val="0"/>
      <w:numFmt w:val="bullet"/>
      <w:lvlText w:val="•"/>
      <w:lvlJc w:val="left"/>
      <w:pPr>
        <w:ind w:left="3881" w:hanging="360"/>
      </w:pPr>
      <w:rPr>
        <w:rFonts w:hint="default"/>
      </w:rPr>
    </w:lvl>
    <w:lvl w:ilvl="4">
      <w:start w:val="0"/>
      <w:numFmt w:val="bullet"/>
      <w:lvlText w:val="•"/>
      <w:lvlJc w:val="left"/>
      <w:pPr>
        <w:ind w:left="4862" w:hanging="360"/>
      </w:pPr>
      <w:rPr>
        <w:rFonts w:hint="default"/>
      </w:rPr>
    </w:lvl>
    <w:lvl w:ilvl="5">
      <w:start w:val="0"/>
      <w:numFmt w:val="bullet"/>
      <w:lvlText w:val="•"/>
      <w:lvlJc w:val="left"/>
      <w:pPr>
        <w:ind w:left="5842" w:hanging="360"/>
      </w:pPr>
      <w:rPr>
        <w:rFonts w:hint="default"/>
      </w:rPr>
    </w:lvl>
    <w:lvl w:ilvl="6">
      <w:start w:val="0"/>
      <w:numFmt w:val="bullet"/>
      <w:lvlText w:val="•"/>
      <w:lvlJc w:val="left"/>
      <w:pPr>
        <w:ind w:left="6823" w:hanging="360"/>
      </w:pPr>
      <w:rPr>
        <w:rFonts w:hint="default"/>
      </w:rPr>
    </w:lvl>
    <w:lvl w:ilvl="7">
      <w:start w:val="0"/>
      <w:numFmt w:val="bullet"/>
      <w:lvlText w:val="•"/>
      <w:lvlJc w:val="left"/>
      <w:pPr>
        <w:ind w:left="7803" w:hanging="360"/>
      </w:pPr>
      <w:rPr>
        <w:rFonts w:hint="default"/>
      </w:rPr>
    </w:lvl>
    <w:lvl w:ilvl="8">
      <w:start w:val="0"/>
      <w:numFmt w:val="bullet"/>
      <w:lvlText w:val="•"/>
      <w:lvlJc w:val="left"/>
      <w:pPr>
        <w:ind w:left="8784" w:hanging="360"/>
      </w:pPr>
      <w:rPr>
        <w:rFonts w:hint="default"/>
      </w:rPr>
    </w:lvl>
  </w:abstractNum>
  <w:abstractNum w:abstractNumId="0">
    <w:multiLevelType w:val="hybridMultilevel"/>
    <w:lvl w:ilvl="0">
      <w:start w:val="0"/>
      <w:numFmt w:val="bullet"/>
      <w:lvlText w:val="-"/>
      <w:lvlJc w:val="left"/>
      <w:pPr>
        <w:ind w:left="941" w:hanging="360"/>
      </w:pPr>
      <w:rPr>
        <w:rFonts w:hint="default"/>
        <w:w w:val="100"/>
      </w:rPr>
    </w:lvl>
    <w:lvl w:ilvl="1">
      <w:start w:val="0"/>
      <w:numFmt w:val="bullet"/>
      <w:lvlText w:val="•"/>
      <w:lvlJc w:val="left"/>
      <w:pPr>
        <w:ind w:left="1920" w:hanging="360"/>
      </w:pPr>
      <w:rPr>
        <w:rFonts w:hint="default"/>
      </w:rPr>
    </w:lvl>
    <w:lvl w:ilvl="2">
      <w:start w:val="0"/>
      <w:numFmt w:val="bullet"/>
      <w:lvlText w:val="•"/>
      <w:lvlJc w:val="left"/>
      <w:pPr>
        <w:ind w:left="2901" w:hanging="360"/>
      </w:pPr>
      <w:rPr>
        <w:rFonts w:hint="default"/>
      </w:rPr>
    </w:lvl>
    <w:lvl w:ilvl="3">
      <w:start w:val="0"/>
      <w:numFmt w:val="bullet"/>
      <w:lvlText w:val="•"/>
      <w:lvlJc w:val="left"/>
      <w:pPr>
        <w:ind w:left="3881" w:hanging="360"/>
      </w:pPr>
      <w:rPr>
        <w:rFonts w:hint="default"/>
      </w:rPr>
    </w:lvl>
    <w:lvl w:ilvl="4">
      <w:start w:val="0"/>
      <w:numFmt w:val="bullet"/>
      <w:lvlText w:val="•"/>
      <w:lvlJc w:val="left"/>
      <w:pPr>
        <w:ind w:left="4862" w:hanging="360"/>
      </w:pPr>
      <w:rPr>
        <w:rFonts w:hint="default"/>
      </w:rPr>
    </w:lvl>
    <w:lvl w:ilvl="5">
      <w:start w:val="0"/>
      <w:numFmt w:val="bullet"/>
      <w:lvlText w:val="•"/>
      <w:lvlJc w:val="left"/>
      <w:pPr>
        <w:ind w:left="5842" w:hanging="360"/>
      </w:pPr>
      <w:rPr>
        <w:rFonts w:hint="default"/>
      </w:rPr>
    </w:lvl>
    <w:lvl w:ilvl="6">
      <w:start w:val="0"/>
      <w:numFmt w:val="bullet"/>
      <w:lvlText w:val="•"/>
      <w:lvlJc w:val="left"/>
      <w:pPr>
        <w:ind w:left="6823" w:hanging="360"/>
      </w:pPr>
      <w:rPr>
        <w:rFonts w:hint="default"/>
      </w:rPr>
    </w:lvl>
    <w:lvl w:ilvl="7">
      <w:start w:val="0"/>
      <w:numFmt w:val="bullet"/>
      <w:lvlText w:val="•"/>
      <w:lvlJc w:val="left"/>
      <w:pPr>
        <w:ind w:left="7803" w:hanging="360"/>
      </w:pPr>
      <w:rPr>
        <w:rFonts w:hint="default"/>
      </w:rPr>
    </w:lvl>
    <w:lvl w:ilvl="8">
      <w:start w:val="0"/>
      <w:numFmt w:val="bullet"/>
      <w:lvlText w:val="•"/>
      <w:lvlJc w:val="left"/>
      <w:pPr>
        <w:ind w:left="878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197"/>
      <w:ind w:left="221"/>
      <w:outlineLvl w:val="1"/>
    </w:pPr>
    <w:rPr>
      <w:rFonts w:ascii="Arial" w:hAnsi="Arial" w:eastAsia="Arial" w:cs="Arial"/>
      <w:sz w:val="40"/>
      <w:szCs w:val="40"/>
    </w:rPr>
  </w:style>
  <w:style w:styleId="Heading2" w:type="paragraph">
    <w:name w:val="Heading 2"/>
    <w:basedOn w:val="Normal"/>
    <w:uiPriority w:val="1"/>
    <w:qFormat/>
    <w:pPr>
      <w:spacing w:before="161"/>
      <w:ind w:left="221"/>
      <w:outlineLvl w:val="2"/>
    </w:pPr>
    <w:rPr>
      <w:rFonts w:ascii="Arial" w:hAnsi="Arial" w:eastAsia="Arial" w:cs="Arial"/>
      <w:b/>
      <w:bCs/>
      <w:sz w:val="24"/>
      <w:szCs w:val="24"/>
    </w:rPr>
  </w:style>
  <w:style w:styleId="ListParagraph" w:type="paragraph">
    <w:name w:val="List Paragraph"/>
    <w:basedOn w:val="Normal"/>
    <w:uiPriority w:val="1"/>
    <w:qFormat/>
    <w:pPr>
      <w:spacing w:before="35"/>
      <w:ind w:left="941" w:hanging="361"/>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numbering" Target="numbering.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70F893825EA4290BBDA8A1038E3AA" ma:contentTypeVersion="16" ma:contentTypeDescription="Create a new document." ma:contentTypeScope="" ma:versionID="1dcf732222aec8f2e02b8d7b3ae9830e">
  <xsd:schema xmlns:xsd="http://www.w3.org/2001/XMLSchema" xmlns:xs="http://www.w3.org/2001/XMLSchema" xmlns:p="http://schemas.microsoft.com/office/2006/metadata/properties" xmlns:ns2="59bc64bb-5ffd-47b9-a9eb-a625face39ab" xmlns:ns3="d8a81fb4-2740-4440-82bd-7caf6f2de287" xmlns:ns4="5ce0f2b5-5be5-4508-bce9-d7011ece0659" targetNamespace="http://schemas.microsoft.com/office/2006/metadata/properties" ma:root="true" ma:fieldsID="3902684d33fc7048c7828950498ab140" ns2:_="" ns3:_="" ns4:_="">
    <xsd:import namespace="59bc64bb-5ffd-47b9-a9eb-a625face39ab"/>
    <xsd:import namespace="d8a81fb4-2740-4440-82bd-7caf6f2de28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c64bb-5ffd-47b9-a9eb-a625face3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1f54ee-780e-4002-a58f-1187248705b8}"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9bc64bb-5ffd-47b9-a9eb-a625face39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85E0FA-14E5-4EE4-807C-268FC5565EC4}"/>
</file>

<file path=customXml/itemProps2.xml><?xml version="1.0" encoding="utf-8"?>
<ds:datastoreItem xmlns:ds="http://schemas.openxmlformats.org/officeDocument/2006/customXml" ds:itemID="{DA1D70A4-D30A-460A-A24D-35E2021C7A60}"/>
</file>

<file path=customXml/itemProps3.xml><?xml version="1.0" encoding="utf-8"?>
<ds:datastoreItem xmlns:ds="http://schemas.openxmlformats.org/officeDocument/2006/customXml" ds:itemID="{DF288D12-F88D-4260-981A-2B7C5E8C2B9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 - Respect Victoria_ Multicultural Campaign Explainer_2023</dc:title>
  <dcterms:created xsi:type="dcterms:W3CDTF">2023-04-27T04:55:12Z</dcterms:created>
  <dcterms:modified xsi:type="dcterms:W3CDTF">2023-04-27T04:55:12Z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Word</vt:lpwstr>
  </property>
  <property fmtid="{D5CDD505-2E9C-101B-9397-08002B2CF9AE}" pid="4" name="LastSaved">
    <vt:filetime>2023-04-27T00:00:00Z</vt:filetime>
  </property>
  <property fmtid="{D5CDD505-2E9C-101B-9397-08002B2CF9AE}" pid="5" name="ContentTypeId">
    <vt:lpwstr>0x010100D6070F893825EA4290BBDA8A1038E3AA</vt:lpwstr>
  </property>
</Properties>
</file>