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ABF3" w14:textId="66F8080E" w:rsidR="00330FDB" w:rsidRDefault="00330FDB" w:rsidP="00330FDB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517D15" wp14:editId="765359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05250" cy="933450"/>
            <wp:effectExtent l="0" t="0" r="0" b="0"/>
            <wp:wrapTopAndBottom/>
            <wp:docPr id="1287335570" name="Picture 128733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75956" w14:textId="6AEBC60E" w:rsidR="00BB050F" w:rsidRPr="00BB050F" w:rsidRDefault="0047755A" w:rsidP="00330FDB">
      <w:pPr>
        <w:pStyle w:val="Heading1"/>
        <w:rPr>
          <w:lang w:val="en-GB"/>
        </w:rPr>
      </w:pPr>
      <w:bookmarkStart w:id="0" w:name="_Toc146119299"/>
      <w:bookmarkStart w:id="1" w:name="_Toc146119369"/>
      <w:r w:rsidRPr="777B00BD">
        <w:rPr>
          <w:lang w:val="en-GB"/>
        </w:rPr>
        <w:t>FREEDOM OF INFORMATION</w:t>
      </w:r>
      <w:bookmarkEnd w:id="0"/>
      <w:bookmarkEnd w:id="1"/>
      <w:r w:rsidRPr="777B00BD">
        <w:rPr>
          <w:lang w:val="en-GB"/>
        </w:rPr>
        <w:t xml:space="preserve"> PART II STATEMENTS</w:t>
      </w:r>
    </w:p>
    <w:p w14:paraId="02F9A2EC" w14:textId="7B0C556F" w:rsidR="003404E6" w:rsidRDefault="14819560" w:rsidP="525B631C">
      <w:pPr>
        <w:pStyle w:val="Heading2"/>
      </w:pPr>
      <w:bookmarkStart w:id="2" w:name="_Toc146119300"/>
      <w:r>
        <w:t>1</w:t>
      </w:r>
      <w:r w:rsidR="00E528D2">
        <w:t>.</w:t>
      </w:r>
      <w:r>
        <w:t xml:space="preserve"> </w:t>
      </w:r>
      <w:bookmarkEnd w:id="2"/>
      <w:r w:rsidR="000E5147">
        <w:t>Overview</w:t>
      </w:r>
    </w:p>
    <w:p w14:paraId="0CCA4CA3" w14:textId="5606CC5C" w:rsidR="00733286" w:rsidRPr="00733286" w:rsidRDefault="00104978" w:rsidP="00733286">
      <w:r>
        <w:t>Respect Victoria (</w:t>
      </w:r>
      <w:r w:rsidR="000E5147">
        <w:t>The Family Violence Prevention Agency</w:t>
      </w:r>
      <w:r>
        <w:t>)</w:t>
      </w:r>
      <w:r w:rsidR="00733286" w:rsidRPr="00733286">
        <w:t xml:space="preserve"> makes information </w:t>
      </w:r>
      <w:r w:rsidR="006F25DB">
        <w:t>regarding</w:t>
      </w:r>
      <w:r w:rsidR="00BF108C">
        <w:t xml:space="preserve"> our activities </w:t>
      </w:r>
      <w:r w:rsidR="00733286" w:rsidRPr="00733286">
        <w:t xml:space="preserve">publicly available on </w:t>
      </w:r>
      <w:r w:rsidR="00D01C04">
        <w:t>its</w:t>
      </w:r>
      <w:r w:rsidR="00733286" w:rsidRPr="00733286">
        <w:t xml:space="preserve"> website</w:t>
      </w:r>
      <w:r w:rsidR="00115E7D">
        <w:t xml:space="preserve">, </w:t>
      </w:r>
      <w:r w:rsidR="00DC4399">
        <w:t>to</w:t>
      </w:r>
      <w:r w:rsidR="00733286" w:rsidRPr="00733286">
        <w:t xml:space="preserve"> reduc</w:t>
      </w:r>
      <w:r w:rsidR="00DC4399">
        <w:t>e</w:t>
      </w:r>
      <w:r w:rsidR="00733286" w:rsidRPr="00733286">
        <w:t xml:space="preserve"> the need for members of the public to request access to documents under the </w:t>
      </w:r>
      <w:hyperlink r:id="rId12" w:history="1">
        <w:r w:rsidR="00733286" w:rsidRPr="00D3238C">
          <w:rPr>
            <w:rStyle w:val="Hyperlink"/>
            <w:rFonts w:ascii="Arial" w:hAnsi="Arial"/>
            <w:i/>
            <w:iCs/>
          </w:rPr>
          <w:t>Freedom of Information Act 1982 (Vic)</w:t>
        </w:r>
      </w:hyperlink>
      <w:r w:rsidR="00733286" w:rsidRPr="00733286">
        <w:t xml:space="preserve"> (FOI Act).</w:t>
      </w:r>
    </w:p>
    <w:p w14:paraId="15B148D1" w14:textId="31AE664D" w:rsidR="00733286" w:rsidRPr="00733286" w:rsidRDefault="00733286" w:rsidP="00733286">
      <w:r w:rsidRPr="00733286">
        <w:t xml:space="preserve">The </w:t>
      </w:r>
      <w:r w:rsidR="00C8699F">
        <w:t xml:space="preserve">information </w:t>
      </w:r>
      <w:r w:rsidRPr="00733286">
        <w:t>statements below are a statutory requirement under the FOI Act. The purpose of the statement</w:t>
      </w:r>
      <w:r>
        <w:t>s</w:t>
      </w:r>
      <w:r w:rsidRPr="00733286">
        <w:t xml:space="preserve"> is to:</w:t>
      </w:r>
    </w:p>
    <w:p w14:paraId="4D433DE3" w14:textId="151483AB" w:rsidR="00733286" w:rsidRPr="00733286" w:rsidRDefault="00733286" w:rsidP="00733286">
      <w:pPr>
        <w:pStyle w:val="ListParagraph"/>
        <w:numPr>
          <w:ilvl w:val="0"/>
          <w:numId w:val="39"/>
        </w:numPr>
      </w:pPr>
      <w:r w:rsidRPr="00733286">
        <w:t xml:space="preserve">provide a snapshot of the types of information and documents that </w:t>
      </w:r>
      <w:r>
        <w:t>Respect Victoria</w:t>
      </w:r>
      <w:r w:rsidRPr="00733286">
        <w:t xml:space="preserve"> holds</w:t>
      </w:r>
    </w:p>
    <w:p w14:paraId="27A9FDA4" w14:textId="348225C1" w:rsidR="00733286" w:rsidRPr="00733286" w:rsidRDefault="00A12BAC" w:rsidP="00733286">
      <w:pPr>
        <w:pStyle w:val="ListParagraph"/>
        <w:numPr>
          <w:ilvl w:val="0"/>
          <w:numId w:val="39"/>
        </w:numPr>
      </w:pPr>
      <w:r>
        <w:t>explain</w:t>
      </w:r>
      <w:r w:rsidR="00733286" w:rsidRPr="00733286">
        <w:t xml:space="preserve"> how to access this information and locate publicly available information</w:t>
      </w:r>
    </w:p>
    <w:p w14:paraId="3F743DB1" w14:textId="0DA74424" w:rsidR="00733286" w:rsidRPr="00733286" w:rsidRDefault="00A12BAC" w:rsidP="00733286">
      <w:pPr>
        <w:pStyle w:val="ListParagraph"/>
        <w:numPr>
          <w:ilvl w:val="0"/>
          <w:numId w:val="39"/>
        </w:numPr>
      </w:pPr>
      <w:r>
        <w:t>explain</w:t>
      </w:r>
      <w:r w:rsidR="00733286" w:rsidRPr="00733286">
        <w:t xml:space="preserve"> how </w:t>
      </w:r>
      <w:r w:rsidR="00F1702B">
        <w:t>the public can</w:t>
      </w:r>
      <w:r w:rsidR="00733286" w:rsidRPr="00733286">
        <w:t xml:space="preserve"> make a request for access under the FOI Act</w:t>
      </w:r>
      <w:r w:rsidR="00733286">
        <w:t>.</w:t>
      </w:r>
    </w:p>
    <w:p w14:paraId="2DA3526F" w14:textId="67686736" w:rsidR="00733286" w:rsidRDefault="00733286" w:rsidP="00733286">
      <w:r w:rsidRPr="00733286">
        <w:t xml:space="preserve">For more information about Freedom of Information in Victoria, visit the </w:t>
      </w:r>
      <w:hyperlink r:id="rId13" w:history="1">
        <w:r w:rsidRPr="00733286">
          <w:rPr>
            <w:rStyle w:val="Hyperlink"/>
            <w:rFonts w:ascii="Arial" w:hAnsi="Arial"/>
          </w:rPr>
          <w:t>Office of the Victorian Information Commissioner’s website</w:t>
        </w:r>
      </w:hyperlink>
      <w:r w:rsidRPr="00733286">
        <w:t>.</w:t>
      </w:r>
    </w:p>
    <w:p w14:paraId="72538649" w14:textId="3C373970" w:rsidR="008250AA" w:rsidRDefault="3A2EFDC0" w:rsidP="00733286">
      <w:pPr>
        <w:pStyle w:val="Heading2"/>
      </w:pPr>
      <w:r>
        <w:t>2</w:t>
      </w:r>
      <w:r w:rsidR="00E528D2">
        <w:t>.</w:t>
      </w:r>
      <w:r>
        <w:t xml:space="preserve"> </w:t>
      </w:r>
      <w:r w:rsidR="00733286">
        <w:t>Information Statements</w:t>
      </w:r>
    </w:p>
    <w:p w14:paraId="335F044D" w14:textId="2D5F1CE1" w:rsidR="006F5DC6" w:rsidRDefault="2348BF90" w:rsidP="2F903E2B">
      <w:pPr>
        <w:pStyle w:val="Heading3"/>
        <w:rPr>
          <w:lang w:val="en-GB"/>
        </w:rPr>
      </w:pPr>
      <w:r w:rsidRPr="777B00BD">
        <w:rPr>
          <w:lang w:val="en-GB"/>
        </w:rPr>
        <w:t xml:space="preserve">2.1 </w:t>
      </w:r>
      <w:r w:rsidR="00016A9B" w:rsidRPr="777B00BD">
        <w:rPr>
          <w:lang w:val="en-GB"/>
        </w:rPr>
        <w:t>Organisational structures and functions</w:t>
      </w:r>
    </w:p>
    <w:p w14:paraId="689D4A45" w14:textId="1F26BA2D" w:rsidR="0048390F" w:rsidRDefault="0048390F" w:rsidP="0048390F">
      <w:r>
        <w:t xml:space="preserve">Respect Victoria is an independent statutory authority dedicated to the prevention of family violence and violence against women in Victoria. </w:t>
      </w:r>
      <w:r w:rsidR="00DC4889">
        <w:t>The Agency</w:t>
      </w:r>
      <w:r>
        <w:t xml:space="preserve"> was established under the </w:t>
      </w:r>
      <w:hyperlink r:id="rId14" w:history="1">
        <w:r w:rsidRPr="00836982">
          <w:rPr>
            <w:rStyle w:val="Hyperlink"/>
            <w:rFonts w:ascii="Arial" w:hAnsi="Arial"/>
            <w:i/>
            <w:iCs/>
          </w:rPr>
          <w:t>Prevention of Family Violence Act 2018</w:t>
        </w:r>
      </w:hyperlink>
      <w:r w:rsidRPr="1CFE2FE8">
        <w:rPr>
          <w:i/>
          <w:iCs/>
        </w:rPr>
        <w:t xml:space="preserve"> </w:t>
      </w:r>
      <w:r>
        <w:t>and its functions and powers are set out under this le</w:t>
      </w:r>
      <w:r w:rsidR="00F72504">
        <w:t xml:space="preserve">gislation. </w:t>
      </w:r>
      <w:r>
        <w:t xml:space="preserve">Respect Victoria is responsible to the Minister for Prevention of Family Violence.  </w:t>
      </w:r>
    </w:p>
    <w:p w14:paraId="0A35EB86" w14:textId="2F10F69E" w:rsidR="00F72504" w:rsidRDefault="00F72504" w:rsidP="0048390F">
      <w:r w:rsidRPr="00730165">
        <w:t xml:space="preserve">Respect Victoria is governed by a skills-based </w:t>
      </w:r>
      <w:r w:rsidR="00441EBE">
        <w:t>B</w:t>
      </w:r>
      <w:r w:rsidRPr="00730165">
        <w:t xml:space="preserve">oard, </w:t>
      </w:r>
      <w:r w:rsidR="00D01C04">
        <w:t>made up of</w:t>
      </w:r>
      <w:r>
        <w:t xml:space="preserve"> </w:t>
      </w:r>
      <w:r w:rsidRPr="00730165">
        <w:t xml:space="preserve">eight directors including a </w:t>
      </w:r>
      <w:proofErr w:type="gramStart"/>
      <w:r w:rsidRPr="00730165">
        <w:t>Chair</w:t>
      </w:r>
      <w:r w:rsidR="008962D4">
        <w:t>person</w:t>
      </w:r>
      <w:proofErr w:type="gramEnd"/>
      <w:r w:rsidRPr="00730165">
        <w:t xml:space="preserve">. </w:t>
      </w:r>
      <w:r>
        <w:t>The</w:t>
      </w:r>
      <w:r w:rsidRPr="00730165">
        <w:t xml:space="preserve"> Board is responsible for </w:t>
      </w:r>
      <w:r w:rsidR="00806048">
        <w:t xml:space="preserve">overseeing </w:t>
      </w:r>
      <w:r w:rsidR="00FA7AFA">
        <w:t>and governing</w:t>
      </w:r>
      <w:r w:rsidRPr="00730165">
        <w:t xml:space="preserve"> </w:t>
      </w:r>
      <w:r>
        <w:t xml:space="preserve">Respect Victoria and ensuring that it complies with </w:t>
      </w:r>
      <w:r w:rsidR="00E220B7">
        <w:t>its</w:t>
      </w:r>
      <w:r>
        <w:t xml:space="preserve"> obligations as a public sector agency.</w:t>
      </w:r>
    </w:p>
    <w:p w14:paraId="1478DDED" w14:textId="25125D4A" w:rsidR="00F72504" w:rsidRDefault="00F72504" w:rsidP="0048390F">
      <w:r>
        <w:t>Respect Victoria has t</w:t>
      </w:r>
      <w:r w:rsidR="00407D57">
        <w:t>wo</w:t>
      </w:r>
      <w:r>
        <w:t xml:space="preserve"> directorates</w:t>
      </w:r>
      <w:r w:rsidR="003F15A8">
        <w:t>,</w:t>
      </w:r>
      <w:r>
        <w:t xml:space="preserve"> Communications and Community Change; </w:t>
      </w:r>
      <w:r w:rsidR="00A1647E">
        <w:t xml:space="preserve">and </w:t>
      </w:r>
      <w:r>
        <w:t>Strategy, Policy and Impact</w:t>
      </w:r>
      <w:r w:rsidR="007F1A28">
        <w:t>,</w:t>
      </w:r>
      <w:r>
        <w:t xml:space="preserve"> overseen by </w:t>
      </w:r>
      <w:r w:rsidR="000879E3">
        <w:t xml:space="preserve">two executives and </w:t>
      </w:r>
      <w:r>
        <w:t>a Senior Leadership Team, led by a Chief Executive Officer.</w:t>
      </w:r>
    </w:p>
    <w:p w14:paraId="2AC4FF70" w14:textId="4C91AEC8" w:rsidR="00592B9E" w:rsidRDefault="00F72504" w:rsidP="0048390F">
      <w:r>
        <w:t xml:space="preserve">Respect Victoria </w:t>
      </w:r>
      <w:r w:rsidR="00C51D69">
        <w:t xml:space="preserve">provides </w:t>
      </w:r>
      <w:r w:rsidR="0090309A">
        <w:t xml:space="preserve">statewide </w:t>
      </w:r>
      <w:r w:rsidR="00DB5570">
        <w:t xml:space="preserve">prevention coordination, research, policy advice and evaluation activities and </w:t>
      </w:r>
      <w:r>
        <w:t>does not provide</w:t>
      </w:r>
      <w:r w:rsidR="0090309A">
        <w:t xml:space="preserve"> </w:t>
      </w:r>
      <w:r>
        <w:t xml:space="preserve">services directly to the public. </w:t>
      </w:r>
    </w:p>
    <w:p w14:paraId="0AD1C68A" w14:textId="5C67DD0F" w:rsidR="00016A9B" w:rsidRDefault="00016A9B" w:rsidP="00016A9B">
      <w:pPr>
        <w:pStyle w:val="Heading3"/>
        <w:rPr>
          <w:lang w:val="en-GB"/>
        </w:rPr>
      </w:pPr>
      <w:r w:rsidRPr="2F903E2B">
        <w:rPr>
          <w:lang w:val="en-GB"/>
        </w:rPr>
        <w:t>2.</w:t>
      </w:r>
      <w:r>
        <w:rPr>
          <w:lang w:val="en-GB"/>
        </w:rPr>
        <w:t>2</w:t>
      </w:r>
      <w:r w:rsidRPr="2F903E2B">
        <w:rPr>
          <w:lang w:val="en-GB"/>
        </w:rPr>
        <w:t xml:space="preserve"> </w:t>
      </w:r>
      <w:r>
        <w:rPr>
          <w:lang w:val="en-GB"/>
        </w:rPr>
        <w:t>Categories of documents</w:t>
      </w:r>
    </w:p>
    <w:p w14:paraId="1798637D" w14:textId="5CD608BC" w:rsidR="00BC534D" w:rsidRDefault="00BC534D" w:rsidP="00BC534D">
      <w:r w:rsidRPr="00BC534D">
        <w:t>Respect Victoria</w:t>
      </w:r>
      <w:r>
        <w:t xml:space="preserve"> produces a range of documents in the course of its work. The types of documents that Respect Victoria holds include:</w:t>
      </w:r>
    </w:p>
    <w:p w14:paraId="5D988FE7" w14:textId="08883C35" w:rsidR="00BC534D" w:rsidRDefault="00BC534D" w:rsidP="00BC534D">
      <w:pPr>
        <w:pStyle w:val="ListParagraph"/>
        <w:numPr>
          <w:ilvl w:val="0"/>
          <w:numId w:val="41"/>
        </w:numPr>
      </w:pPr>
      <w:r>
        <w:t>Human resources files</w:t>
      </w:r>
    </w:p>
    <w:p w14:paraId="40D570AD" w14:textId="1325E567" w:rsidR="00BC534D" w:rsidRDefault="00BC534D" w:rsidP="00BC534D">
      <w:pPr>
        <w:pStyle w:val="ListParagraph"/>
        <w:numPr>
          <w:ilvl w:val="0"/>
          <w:numId w:val="41"/>
        </w:numPr>
      </w:pPr>
      <w:r>
        <w:t xml:space="preserve">Financial </w:t>
      </w:r>
      <w:r w:rsidR="00A872F5">
        <w:t xml:space="preserve">and compliance </w:t>
      </w:r>
      <w:r>
        <w:t>records</w:t>
      </w:r>
    </w:p>
    <w:p w14:paraId="2FDE5731" w14:textId="2BC0F4D4" w:rsidR="00A872F5" w:rsidRDefault="00A872F5" w:rsidP="00BC534D">
      <w:pPr>
        <w:pStyle w:val="ListParagraph"/>
        <w:numPr>
          <w:ilvl w:val="0"/>
          <w:numId w:val="41"/>
        </w:numPr>
      </w:pPr>
      <w:r>
        <w:t>Procurement materials</w:t>
      </w:r>
    </w:p>
    <w:p w14:paraId="57507BEE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Briefings</w:t>
      </w:r>
    </w:p>
    <w:p w14:paraId="45AF468E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lastRenderedPageBreak/>
        <w:t>Correspondence</w:t>
      </w:r>
    </w:p>
    <w:p w14:paraId="7032A168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Meeting records</w:t>
      </w:r>
    </w:p>
    <w:p w14:paraId="46C0E85D" w14:textId="024A969C" w:rsidR="00BC534D" w:rsidRDefault="00BC534D" w:rsidP="00BC534D">
      <w:pPr>
        <w:pStyle w:val="ListParagraph"/>
        <w:numPr>
          <w:ilvl w:val="0"/>
          <w:numId w:val="41"/>
        </w:numPr>
      </w:pPr>
      <w:r>
        <w:t>Research reports</w:t>
      </w:r>
    </w:p>
    <w:p w14:paraId="719F2122" w14:textId="68057C62" w:rsidR="00BC534D" w:rsidRDefault="00BC534D" w:rsidP="00BC534D">
      <w:pPr>
        <w:pStyle w:val="ListParagraph"/>
        <w:numPr>
          <w:ilvl w:val="0"/>
          <w:numId w:val="41"/>
        </w:numPr>
      </w:pPr>
      <w:r>
        <w:t xml:space="preserve">Policy submissions and </w:t>
      </w:r>
      <w:r w:rsidR="00A872F5">
        <w:t>positions</w:t>
      </w:r>
    </w:p>
    <w:p w14:paraId="6D0C22F0" w14:textId="3581A1F4" w:rsidR="00BC534D" w:rsidRDefault="00BC534D" w:rsidP="00BC534D">
      <w:pPr>
        <w:pStyle w:val="ListParagraph"/>
        <w:numPr>
          <w:ilvl w:val="0"/>
          <w:numId w:val="41"/>
        </w:numPr>
      </w:pPr>
      <w:r>
        <w:t>Media communications</w:t>
      </w:r>
    </w:p>
    <w:p w14:paraId="492EEC20" w14:textId="7FDBBDE4" w:rsidR="00A872F5" w:rsidRDefault="00A872F5" w:rsidP="00BC534D">
      <w:pPr>
        <w:pStyle w:val="ListParagraph"/>
        <w:numPr>
          <w:ilvl w:val="0"/>
          <w:numId w:val="41"/>
        </w:numPr>
      </w:pPr>
      <w:r>
        <w:t>Campaigns materials</w:t>
      </w:r>
    </w:p>
    <w:p w14:paraId="05A54D93" w14:textId="77777777" w:rsidR="00BC534D" w:rsidRDefault="00BC534D" w:rsidP="00BC534D">
      <w:pPr>
        <w:pStyle w:val="ListParagraph"/>
        <w:numPr>
          <w:ilvl w:val="0"/>
          <w:numId w:val="41"/>
        </w:numPr>
      </w:pPr>
      <w:r>
        <w:t>Board papers</w:t>
      </w:r>
    </w:p>
    <w:p w14:paraId="1A19F854" w14:textId="5EE1938D" w:rsidR="00BC534D" w:rsidRDefault="00A872F5" w:rsidP="00BC534D">
      <w:pPr>
        <w:pStyle w:val="ListParagraph"/>
        <w:numPr>
          <w:ilvl w:val="0"/>
          <w:numId w:val="41"/>
        </w:numPr>
      </w:pPr>
      <w:r>
        <w:t>Corporate p</w:t>
      </w:r>
      <w:r w:rsidR="00BC534D">
        <w:t>olicies and guidelines.</w:t>
      </w:r>
    </w:p>
    <w:p w14:paraId="5BEEC49E" w14:textId="533E5F69" w:rsidR="00BC534D" w:rsidRDefault="00BC534D" w:rsidP="00BC534D">
      <w:r>
        <w:t xml:space="preserve">The above examples </w:t>
      </w:r>
      <w:r w:rsidR="00A872F5">
        <w:t xml:space="preserve">are a </w:t>
      </w:r>
      <w:r>
        <w:t>snapshot of information available</w:t>
      </w:r>
      <w:r w:rsidR="00A872F5">
        <w:t>, not a</w:t>
      </w:r>
      <w:r w:rsidR="00964211">
        <w:t xml:space="preserve"> complete</w:t>
      </w:r>
      <w:r w:rsidR="00A872F5">
        <w:t xml:space="preserve"> list</w:t>
      </w:r>
      <w:r>
        <w:t>.</w:t>
      </w:r>
    </w:p>
    <w:p w14:paraId="7A4AF1CB" w14:textId="5FE42F0D" w:rsidR="00BC534D" w:rsidRPr="00BC534D" w:rsidRDefault="00BC534D" w:rsidP="00BC534D">
      <w:r>
        <w:t xml:space="preserve">To find further information on a specific topic, visit </w:t>
      </w:r>
      <w:r w:rsidR="00A872F5">
        <w:t xml:space="preserve">the </w:t>
      </w:r>
      <w:hyperlink r:id="rId15" w:history="1">
        <w:r w:rsidR="00A872F5" w:rsidRPr="00A872F5">
          <w:rPr>
            <w:rStyle w:val="Hyperlink"/>
            <w:rFonts w:ascii="Arial" w:hAnsi="Arial"/>
          </w:rPr>
          <w:t>Respect Victoria website</w:t>
        </w:r>
      </w:hyperlink>
      <w:r>
        <w:t>.</w:t>
      </w:r>
    </w:p>
    <w:p w14:paraId="3C874B75" w14:textId="6F63699B" w:rsidR="00016A9B" w:rsidRDefault="00016A9B" w:rsidP="00016A9B">
      <w:pPr>
        <w:pStyle w:val="Heading3"/>
        <w:rPr>
          <w:lang w:val="en-GB"/>
        </w:rPr>
      </w:pPr>
      <w:r>
        <w:rPr>
          <w:lang w:val="en-GB"/>
        </w:rPr>
        <w:t xml:space="preserve">2.3 Freedom of Information arrangements </w:t>
      </w:r>
    </w:p>
    <w:p w14:paraId="7075DDF6" w14:textId="7F5954FB" w:rsidR="00DC01D3" w:rsidRDefault="003815F9" w:rsidP="003815F9">
      <w:r w:rsidRPr="003815F9">
        <w:t xml:space="preserve">Under the FOI Act, all members of the public have the right to request documents held and produced by Victorian Government departments and agencies, subject to certain exceptions and exemptions. </w:t>
      </w:r>
    </w:p>
    <w:p w14:paraId="4909D95B" w14:textId="3D93E1F7" w:rsidR="00433B84" w:rsidRDefault="00433B84" w:rsidP="00433B84">
      <w:pPr>
        <w:pStyle w:val="Heading5"/>
      </w:pPr>
      <w:r>
        <w:t>How to make an FOI request to Respect Victoria</w:t>
      </w:r>
    </w:p>
    <w:p w14:paraId="6777329A" w14:textId="174FF4D2" w:rsidR="00433B84" w:rsidRDefault="00433B84" w:rsidP="00433B84">
      <w:r>
        <w:t>To make a valid request for access to documents held by Respect Victoria, the request must:</w:t>
      </w:r>
    </w:p>
    <w:p w14:paraId="62DD3D66" w14:textId="77777777" w:rsidR="00433B84" w:rsidRDefault="00433B84" w:rsidP="00433B84">
      <w:pPr>
        <w:pStyle w:val="ListParagraph"/>
        <w:numPr>
          <w:ilvl w:val="0"/>
          <w:numId w:val="41"/>
        </w:numPr>
      </w:pPr>
      <w:r>
        <w:t>be in writing</w:t>
      </w:r>
    </w:p>
    <w:p w14:paraId="5C894AC5" w14:textId="1DDEE231" w:rsidR="00433B84" w:rsidRDefault="00433B84" w:rsidP="00433B84">
      <w:pPr>
        <w:pStyle w:val="ListParagraph"/>
        <w:numPr>
          <w:ilvl w:val="0"/>
          <w:numId w:val="41"/>
        </w:numPr>
      </w:pPr>
      <w:r>
        <w:t>describe the documents you are seeking</w:t>
      </w:r>
      <w:r w:rsidR="004768B8">
        <w:t xml:space="preserve"> access to</w:t>
      </w:r>
      <w:r>
        <w:t xml:space="preserve"> as clearly and specifically as possible </w:t>
      </w:r>
      <w:r w:rsidR="00287EC4">
        <w:t>(it can be useful to include a date or date range when the document/s may have been created, and to specify the category of document/s – as listed above)</w:t>
      </w:r>
    </w:p>
    <w:p w14:paraId="1A0643CE" w14:textId="45D9A5A6" w:rsidR="00433B84" w:rsidRDefault="00433B84" w:rsidP="00433B84">
      <w:pPr>
        <w:pStyle w:val="ListParagraph"/>
        <w:numPr>
          <w:ilvl w:val="0"/>
          <w:numId w:val="41"/>
        </w:numPr>
      </w:pPr>
      <w:r>
        <w:t xml:space="preserve">be accompanied </w:t>
      </w:r>
      <w:r w:rsidR="006F01BE">
        <w:t xml:space="preserve">by </w:t>
      </w:r>
      <w:r>
        <w:t>an application fee</w:t>
      </w:r>
      <w:r w:rsidR="00D26AA9">
        <w:t>*</w:t>
      </w:r>
      <w:r>
        <w:t xml:space="preserve"> or evidence that paying the application fee would cause you hardship (for example, a scanned copy of a Centrelink Health Care Card or Pensioner Concession Card)</w:t>
      </w:r>
    </w:p>
    <w:p w14:paraId="6CE2DC2F" w14:textId="5A16400E" w:rsidR="009A16DB" w:rsidRDefault="000C2F01" w:rsidP="00166DD7">
      <w:pPr>
        <w:pStyle w:val="ListParagraph"/>
        <w:numPr>
          <w:ilvl w:val="0"/>
          <w:numId w:val="41"/>
        </w:numPr>
      </w:pPr>
      <w:r>
        <w:t xml:space="preserve">include the following </w:t>
      </w:r>
      <w:r w:rsidR="00166DD7">
        <w:t xml:space="preserve">for requests for </w:t>
      </w:r>
      <w:r w:rsidR="00166DD7" w:rsidRPr="00166DD7">
        <w:rPr>
          <w:b/>
          <w:bCs/>
        </w:rPr>
        <w:t>personal documents</w:t>
      </w:r>
      <w:r w:rsidR="00166DD7">
        <w:t>: your full name, address, email address, date of birth, and certified proof of identity</w:t>
      </w:r>
      <w:r w:rsidR="00195F49">
        <w:t>.</w:t>
      </w:r>
    </w:p>
    <w:p w14:paraId="0E3AECA2" w14:textId="72A9DBB0" w:rsidR="00433B84" w:rsidRDefault="00433B84" w:rsidP="00433B84">
      <w:r>
        <w:t>A request for access to information can be made via post to the following address:</w:t>
      </w:r>
    </w:p>
    <w:p w14:paraId="0594CB03" w14:textId="77777777" w:rsidR="00433B84" w:rsidRDefault="00433B84" w:rsidP="00111F5F">
      <w:pPr>
        <w:spacing w:after="0" w:line="240" w:lineRule="auto"/>
      </w:pPr>
      <w:r>
        <w:t>Freedom of Information Officer</w:t>
      </w:r>
    </w:p>
    <w:p w14:paraId="383CE27F" w14:textId="312154DB" w:rsidR="00433B84" w:rsidRDefault="004A33D0" w:rsidP="00111F5F">
      <w:pPr>
        <w:spacing w:after="0" w:line="240" w:lineRule="auto"/>
      </w:pPr>
      <w:r>
        <w:t>Respect Victoria</w:t>
      </w:r>
    </w:p>
    <w:p w14:paraId="12C9E2A7" w14:textId="79B26594" w:rsidR="00433B84" w:rsidRDefault="00433B84" w:rsidP="00111F5F">
      <w:pPr>
        <w:spacing w:after="0" w:line="240" w:lineRule="auto"/>
      </w:pPr>
      <w:r>
        <w:t xml:space="preserve">GPO Box </w:t>
      </w:r>
      <w:r w:rsidR="004A33D0">
        <w:t>5487</w:t>
      </w:r>
    </w:p>
    <w:p w14:paraId="6608E334" w14:textId="77777777" w:rsidR="00433B84" w:rsidRDefault="00433B84" w:rsidP="004A33D0">
      <w:r>
        <w:t>Melbourne VIC 3001</w:t>
      </w:r>
    </w:p>
    <w:p w14:paraId="0C2104BD" w14:textId="0735AE81" w:rsidR="00D66596" w:rsidRDefault="00433B84" w:rsidP="003A4F8A">
      <w:pPr>
        <w:rPr>
          <w:rStyle w:val="Hyperlink"/>
          <w:rFonts w:ascii="Arial" w:hAnsi="Arial"/>
        </w:rPr>
      </w:pPr>
      <w:r>
        <w:t>Or via email at</w:t>
      </w:r>
      <w:r w:rsidR="004A33D0">
        <w:t>:</w:t>
      </w:r>
      <w:r>
        <w:t xml:space="preserve"> </w:t>
      </w:r>
      <w:hyperlink r:id="rId16" w:history="1">
        <w:r w:rsidR="000E62AB" w:rsidRPr="00BA2FB9">
          <w:rPr>
            <w:rStyle w:val="Hyperlink"/>
            <w:rFonts w:ascii="Arial" w:hAnsi="Arial"/>
          </w:rPr>
          <w:t>ceo@respectvictoria.vic.gov.au</w:t>
        </w:r>
      </w:hyperlink>
    </w:p>
    <w:p w14:paraId="0DC7AE25" w14:textId="6E1BD184" w:rsidR="00D26AA9" w:rsidRDefault="00D26AA9" w:rsidP="003A4F8A">
      <w:pPr>
        <w:rPr>
          <w:rStyle w:val="Hyperlink"/>
          <w:rFonts w:ascii="Arial" w:hAnsi="Arial"/>
          <w:color w:val="003639" w:themeColor="text2"/>
          <w:sz w:val="18"/>
          <w:szCs w:val="18"/>
          <w:u w:val="none"/>
        </w:rPr>
      </w:pPr>
      <w:r w:rsidRPr="009A6CCC">
        <w:rPr>
          <w:sz w:val="18"/>
          <w:szCs w:val="18"/>
        </w:rPr>
        <w:t xml:space="preserve">* You can find the current </w:t>
      </w:r>
      <w:r w:rsidR="00CE2180" w:rsidRPr="009A6CCC">
        <w:rPr>
          <w:sz w:val="18"/>
          <w:szCs w:val="18"/>
        </w:rPr>
        <w:t>F</w:t>
      </w:r>
      <w:r w:rsidR="00C32A2F">
        <w:rPr>
          <w:sz w:val="18"/>
          <w:szCs w:val="18"/>
        </w:rPr>
        <w:t>OI application</w:t>
      </w:r>
      <w:r w:rsidR="00CE2180" w:rsidRPr="009A6CCC">
        <w:rPr>
          <w:sz w:val="18"/>
          <w:szCs w:val="18"/>
        </w:rPr>
        <w:t xml:space="preserve"> fees on the </w:t>
      </w:r>
      <w:hyperlink r:id="rId17" w:anchor="step-2-make-an-foi-request" w:history="1">
        <w:r w:rsidR="00CE2180" w:rsidRPr="009A6CCC">
          <w:rPr>
            <w:rStyle w:val="Hyperlink"/>
            <w:rFonts w:ascii="Arial" w:hAnsi="Arial"/>
            <w:sz w:val="18"/>
            <w:szCs w:val="18"/>
          </w:rPr>
          <w:t>O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ffice of the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V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ictorian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I</w:t>
        </w:r>
        <w:r w:rsidR="008D1F5C">
          <w:rPr>
            <w:rStyle w:val="Hyperlink"/>
            <w:rFonts w:ascii="Arial" w:hAnsi="Arial"/>
            <w:sz w:val="18"/>
            <w:szCs w:val="18"/>
          </w:rPr>
          <w:t xml:space="preserve">nformation 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>C</w:t>
        </w:r>
        <w:r w:rsidR="008D1F5C">
          <w:rPr>
            <w:rStyle w:val="Hyperlink"/>
            <w:rFonts w:ascii="Arial" w:hAnsi="Arial"/>
            <w:sz w:val="18"/>
            <w:szCs w:val="18"/>
          </w:rPr>
          <w:t>ommissioner’s</w:t>
        </w:r>
        <w:r w:rsidR="00CE2180" w:rsidRPr="009A6CCC">
          <w:rPr>
            <w:rStyle w:val="Hyperlink"/>
            <w:rFonts w:ascii="Arial" w:hAnsi="Arial"/>
            <w:sz w:val="18"/>
            <w:szCs w:val="18"/>
          </w:rPr>
          <w:t xml:space="preserve"> website</w:t>
        </w:r>
      </w:hyperlink>
      <w:r w:rsidR="00CE2180" w:rsidRPr="009A6CCC">
        <w:rPr>
          <w:rStyle w:val="Hyperlink"/>
          <w:rFonts w:ascii="Arial" w:hAnsi="Arial"/>
          <w:color w:val="003639" w:themeColor="text2"/>
          <w:sz w:val="18"/>
          <w:szCs w:val="18"/>
          <w:u w:val="none"/>
        </w:rPr>
        <w:t>.</w:t>
      </w:r>
    </w:p>
    <w:p w14:paraId="5F89DE66" w14:textId="7ECDF0D7" w:rsidR="008F2584" w:rsidRPr="00662E5E" w:rsidRDefault="008F2584" w:rsidP="003A4F8A">
      <w:r w:rsidRPr="00662E5E">
        <w:rPr>
          <w:rStyle w:val="Hyperlink"/>
          <w:rFonts w:ascii="Arial" w:hAnsi="Arial"/>
          <w:color w:val="003639" w:themeColor="text2"/>
          <w:u w:val="none"/>
        </w:rPr>
        <w:t xml:space="preserve">Requests received outside of this process will not be considered a formal </w:t>
      </w:r>
      <w:r w:rsidR="002B50A0" w:rsidRPr="00662E5E">
        <w:rPr>
          <w:rStyle w:val="Hyperlink"/>
          <w:rFonts w:ascii="Arial" w:hAnsi="Arial"/>
          <w:color w:val="003639" w:themeColor="text2"/>
          <w:u w:val="none"/>
        </w:rPr>
        <w:t>FOI request for information</w:t>
      </w:r>
      <w:r w:rsidR="002B50A0">
        <w:rPr>
          <w:rStyle w:val="Hyperlink"/>
          <w:rFonts w:ascii="Arial" w:hAnsi="Arial"/>
          <w:color w:val="003639" w:themeColor="text2"/>
          <w:u w:val="none"/>
        </w:rPr>
        <w:t>.</w:t>
      </w:r>
    </w:p>
    <w:p w14:paraId="19661882" w14:textId="01C5A262" w:rsidR="00D66596" w:rsidRDefault="00265754" w:rsidP="00D66596">
      <w:pPr>
        <w:pStyle w:val="Heading5"/>
      </w:pPr>
      <w:r>
        <w:t>How</w:t>
      </w:r>
      <w:r w:rsidR="00D66596">
        <w:t xml:space="preserve"> FOI requests</w:t>
      </w:r>
      <w:r w:rsidR="00291456">
        <w:t xml:space="preserve"> </w:t>
      </w:r>
      <w:r>
        <w:t xml:space="preserve">are </w:t>
      </w:r>
      <w:r w:rsidR="00CB1871">
        <w:t>processed</w:t>
      </w:r>
      <w:r>
        <w:t xml:space="preserve"> by</w:t>
      </w:r>
      <w:r w:rsidR="00D66596">
        <w:t xml:space="preserve"> Respect Victoria</w:t>
      </w:r>
    </w:p>
    <w:p w14:paraId="2C9E2DFB" w14:textId="76EBD444" w:rsidR="00820157" w:rsidRDefault="003A4F8A" w:rsidP="003A4F8A">
      <w:r>
        <w:t>Once Respect Victoria has received an FOI request, it assess</w:t>
      </w:r>
      <w:r w:rsidR="00DC43C9">
        <w:t>es</w:t>
      </w:r>
      <w:r w:rsidR="00B33155">
        <w:t xml:space="preserve"> the request to confirm it is valid under th</w:t>
      </w:r>
      <w:r>
        <w:t xml:space="preserve">e FOI Act. In reaching a decision, Respect Victoria </w:t>
      </w:r>
      <w:r w:rsidR="00EC475D">
        <w:t>will</w:t>
      </w:r>
      <w:r>
        <w:t xml:space="preserve"> consider relevant exemptions that may apply under the legislation. </w:t>
      </w:r>
    </w:p>
    <w:p w14:paraId="58C5653A" w14:textId="61BF2611" w:rsidR="00A861CF" w:rsidRDefault="0032481E" w:rsidP="0032481E">
      <w:r w:rsidRPr="003D39BE">
        <w:t xml:space="preserve">Respect </w:t>
      </w:r>
      <w:r w:rsidR="00265754" w:rsidRPr="003D39BE">
        <w:t>Victoria</w:t>
      </w:r>
      <w:r w:rsidRPr="003D39BE">
        <w:t xml:space="preserve"> </w:t>
      </w:r>
      <w:r w:rsidR="007C7F01" w:rsidRPr="003D39BE">
        <w:t xml:space="preserve">will </w:t>
      </w:r>
      <w:r w:rsidR="001444BA" w:rsidRPr="003D39BE">
        <w:t xml:space="preserve">seek to </w:t>
      </w:r>
      <w:r w:rsidR="007C7F01" w:rsidRPr="003D39BE">
        <w:t xml:space="preserve">process your request within </w:t>
      </w:r>
      <w:r w:rsidR="001A0EE7" w:rsidRPr="003D39BE">
        <w:t xml:space="preserve">the </w:t>
      </w:r>
      <w:r w:rsidR="007C7F01" w:rsidRPr="003D39BE">
        <w:t>timelines outlined under the FOI Act</w:t>
      </w:r>
      <w:r w:rsidRPr="003D39BE">
        <w:t>.</w:t>
      </w:r>
      <w:r w:rsidR="003B2E56" w:rsidRPr="003D39BE">
        <w:t xml:space="preserve"> </w:t>
      </w:r>
      <w:r w:rsidR="00A861CF" w:rsidRPr="003D39BE">
        <w:t>The process</w:t>
      </w:r>
      <w:r w:rsidR="00316186" w:rsidRPr="003D39BE">
        <w:t xml:space="preserve"> </w:t>
      </w:r>
      <w:r w:rsidR="005978ED" w:rsidRPr="003D39BE">
        <w:t>will</w:t>
      </w:r>
      <w:r w:rsidR="00316186" w:rsidRPr="003D39BE">
        <w:t xml:space="preserve"> include Respect Victoria </w:t>
      </w:r>
      <w:r w:rsidR="004D3A4C" w:rsidRPr="00237332">
        <w:t xml:space="preserve">consulting </w:t>
      </w:r>
      <w:r w:rsidR="00EE378D" w:rsidRPr="00237332">
        <w:t xml:space="preserve">and coordinating </w:t>
      </w:r>
      <w:r w:rsidR="0042447E" w:rsidRPr="00237332">
        <w:t xml:space="preserve">with the </w:t>
      </w:r>
      <w:r w:rsidR="00C37AA9" w:rsidRPr="00237332">
        <w:t xml:space="preserve">Freedom </w:t>
      </w:r>
      <w:r w:rsidR="00202128" w:rsidRPr="00237332">
        <w:t>o</w:t>
      </w:r>
      <w:r w:rsidR="00C37AA9" w:rsidRPr="00237332">
        <w:t xml:space="preserve">f Information Unit of the </w:t>
      </w:r>
      <w:r w:rsidR="00316186" w:rsidRPr="003D39BE">
        <w:t>Department of Families, Fairness and Housing (DFFH)</w:t>
      </w:r>
      <w:r w:rsidR="00BD20CA" w:rsidRPr="00237332">
        <w:t xml:space="preserve"> as our portfolio Department. </w:t>
      </w:r>
    </w:p>
    <w:p w14:paraId="5884D032" w14:textId="7D5FE447" w:rsidR="0032481E" w:rsidRDefault="00C41887" w:rsidP="0032481E">
      <w:r>
        <w:t>In accordance with the FOI Act, t</w:t>
      </w:r>
      <w:r w:rsidR="0032481E">
        <w:t xml:space="preserve">he </w:t>
      </w:r>
      <w:r>
        <w:t xml:space="preserve">processing </w:t>
      </w:r>
      <w:r w:rsidR="0032481E">
        <w:t xml:space="preserve">timeframe will depend on </w:t>
      </w:r>
      <w:proofErr w:type="gramStart"/>
      <w:r w:rsidR="0032481E">
        <w:t>whether or not</w:t>
      </w:r>
      <w:proofErr w:type="gramEnd"/>
      <w:r w:rsidR="0032481E">
        <w:t xml:space="preserve"> </w:t>
      </w:r>
      <w:r w:rsidR="003B2E56">
        <w:t>Respect Victoria</w:t>
      </w:r>
      <w:r w:rsidR="0032481E">
        <w:t xml:space="preserve"> needs more time to consult with third parties whose information may be contained in the documents requested</w:t>
      </w:r>
      <w:r w:rsidR="004B746E">
        <w:t>;</w:t>
      </w:r>
      <w:r w:rsidR="00176E4A">
        <w:t xml:space="preserve"> </w:t>
      </w:r>
      <w:r w:rsidR="00983F4D">
        <w:t xml:space="preserve">or </w:t>
      </w:r>
      <w:r w:rsidR="00176E4A">
        <w:t>upon the size and complexity of the request</w:t>
      </w:r>
      <w:r w:rsidR="004B746E">
        <w:t xml:space="preserve"> </w:t>
      </w:r>
      <w:r w:rsidR="00A35F3D">
        <w:t xml:space="preserve">that may mean it cannot be </w:t>
      </w:r>
      <w:r w:rsidR="00A35F3D">
        <w:lastRenderedPageBreak/>
        <w:t>processed within the standard 30 days</w:t>
      </w:r>
      <w:r w:rsidR="0032481E">
        <w:t>.</w:t>
      </w:r>
      <w:r w:rsidR="003B2E56">
        <w:t xml:space="preserve"> </w:t>
      </w:r>
      <w:r w:rsidR="0032481E">
        <w:t xml:space="preserve">The timeframe </w:t>
      </w:r>
      <w:r w:rsidR="00804530">
        <w:t>may</w:t>
      </w:r>
      <w:r w:rsidR="0032481E">
        <w:t xml:space="preserve"> </w:t>
      </w:r>
      <w:r w:rsidR="003B2E56">
        <w:t xml:space="preserve">also </w:t>
      </w:r>
      <w:r w:rsidR="0032481E">
        <w:t>be extended if you provide your consent.</w:t>
      </w:r>
    </w:p>
    <w:p w14:paraId="3F8A2DF9" w14:textId="5429B75B" w:rsidR="00964953" w:rsidRDefault="00B01D20" w:rsidP="00964953">
      <w:r>
        <w:t xml:space="preserve">We may contact you to seek to clarify the scope </w:t>
      </w:r>
      <w:r w:rsidR="006E140A">
        <w:t xml:space="preserve">or specific details of the information you request to assist to identify the record. </w:t>
      </w:r>
      <w:r w:rsidR="00964953">
        <w:t>Once Respect Victoria processes your request, it will give you a decision. The decision will:</w:t>
      </w:r>
    </w:p>
    <w:p w14:paraId="331279EE" w14:textId="3EF58114" w:rsidR="00964953" w:rsidRDefault="00964953" w:rsidP="00964953">
      <w:pPr>
        <w:pStyle w:val="ListParagraph"/>
        <w:numPr>
          <w:ilvl w:val="0"/>
          <w:numId w:val="41"/>
        </w:numPr>
      </w:pPr>
      <w:r>
        <w:t xml:space="preserve">tell you whether Respect Victoria has decided to release all, some, or none of the documents </w:t>
      </w:r>
      <w:r w:rsidR="00DD6310">
        <w:t xml:space="preserve">that </w:t>
      </w:r>
      <w:r>
        <w:t>you requested</w:t>
      </w:r>
    </w:p>
    <w:p w14:paraId="66DC7C72" w14:textId="7D7807F1" w:rsidR="00964953" w:rsidRDefault="00964953" w:rsidP="00964953">
      <w:pPr>
        <w:pStyle w:val="ListParagraph"/>
        <w:numPr>
          <w:ilvl w:val="0"/>
          <w:numId w:val="41"/>
        </w:numPr>
      </w:pPr>
      <w:r>
        <w:t>which exemptions (if any) apply to the information or documents</w:t>
      </w:r>
    </w:p>
    <w:p w14:paraId="6E85BC1B" w14:textId="339F0B37" w:rsidR="00964953" w:rsidRDefault="00964953" w:rsidP="00964953">
      <w:pPr>
        <w:pStyle w:val="ListParagraph"/>
        <w:numPr>
          <w:ilvl w:val="0"/>
          <w:numId w:val="41"/>
        </w:numPr>
      </w:pPr>
      <w:r>
        <w:t>tell you what you can do next.</w:t>
      </w:r>
    </w:p>
    <w:p w14:paraId="0E3C4E5F" w14:textId="46AE29D3" w:rsidR="003A4F8A" w:rsidRDefault="00C73867" w:rsidP="003A4F8A">
      <w:r>
        <w:t>There</w:t>
      </w:r>
      <w:r w:rsidR="003A4F8A">
        <w:t xml:space="preserve"> may </w:t>
      </w:r>
      <w:r>
        <w:t xml:space="preserve">be </w:t>
      </w:r>
      <w:r w:rsidR="004453B5">
        <w:t xml:space="preserve">costs associated with </w:t>
      </w:r>
      <w:r w:rsidR="003A4F8A">
        <w:t>search</w:t>
      </w:r>
      <w:r w:rsidR="004453B5">
        <w:t>ing</w:t>
      </w:r>
      <w:r w:rsidR="003A4F8A">
        <w:t xml:space="preserve">, photocopying, </w:t>
      </w:r>
      <w:r w:rsidR="00F754A3">
        <w:t>or</w:t>
      </w:r>
      <w:r w:rsidR="004453B5">
        <w:t xml:space="preserve"> retrieving</w:t>
      </w:r>
      <w:r w:rsidR="003A4F8A">
        <w:t xml:space="preserve"> documents</w:t>
      </w:r>
      <w:r w:rsidR="004453B5">
        <w:t xml:space="preserve"> for an FOI request</w:t>
      </w:r>
      <w:r w:rsidR="003A4F8A">
        <w:t>. Respect Victoria will inform you of any access charges that may apply to your request and consult with you on this.</w:t>
      </w:r>
    </w:p>
    <w:p w14:paraId="1D12F055" w14:textId="5F1005CD" w:rsidR="004A33D0" w:rsidRPr="003815F9" w:rsidRDefault="004937BB" w:rsidP="00433B84">
      <w:r>
        <w:t xml:space="preserve">Further information about how to make an </w:t>
      </w:r>
      <w:r w:rsidR="008C3CFD">
        <w:t xml:space="preserve">application, </w:t>
      </w:r>
      <w:r w:rsidR="00FA38B7">
        <w:t xml:space="preserve">fees and processing timeframes for requests, </w:t>
      </w:r>
      <w:r w:rsidR="00136ACE">
        <w:t xml:space="preserve">and </w:t>
      </w:r>
      <w:r w:rsidR="008C3CFD">
        <w:t xml:space="preserve">how </w:t>
      </w:r>
      <w:r w:rsidR="003A4F8A">
        <w:t>to make a complaint</w:t>
      </w:r>
      <w:r w:rsidR="00136ACE">
        <w:t xml:space="preserve"> or</w:t>
      </w:r>
      <w:r w:rsidR="003A4F8A">
        <w:t xml:space="preserve"> seek a review of an FOI decision</w:t>
      </w:r>
      <w:r w:rsidR="008C3CFD">
        <w:t xml:space="preserve">, is available on the </w:t>
      </w:r>
      <w:hyperlink r:id="rId18" w:history="1">
        <w:r w:rsidR="008C3CFD" w:rsidRPr="00B33155">
          <w:rPr>
            <w:rStyle w:val="Hyperlink"/>
            <w:rFonts w:ascii="Arial" w:hAnsi="Arial"/>
          </w:rPr>
          <w:t>Office of Victorian Information Commissioner</w:t>
        </w:r>
        <w:r w:rsidR="00B33155" w:rsidRPr="00B33155">
          <w:rPr>
            <w:rStyle w:val="Hyperlink"/>
            <w:rFonts w:ascii="Arial" w:hAnsi="Arial"/>
          </w:rPr>
          <w:t>’s website</w:t>
        </w:r>
        <w:r w:rsidR="003A4F8A" w:rsidRPr="00B33155">
          <w:rPr>
            <w:rStyle w:val="Hyperlink"/>
            <w:rFonts w:ascii="Arial" w:hAnsi="Arial"/>
          </w:rPr>
          <w:t>.</w:t>
        </w:r>
      </w:hyperlink>
    </w:p>
    <w:p w14:paraId="406C397A" w14:textId="088375D3" w:rsidR="00016A9B" w:rsidRDefault="00016A9B" w:rsidP="00016A9B">
      <w:pPr>
        <w:pStyle w:val="Heading3"/>
        <w:rPr>
          <w:lang w:val="en-GB"/>
        </w:rPr>
      </w:pPr>
      <w:r w:rsidRPr="777B00BD">
        <w:rPr>
          <w:lang w:val="en-GB"/>
        </w:rPr>
        <w:t>2.4 Publications</w:t>
      </w:r>
    </w:p>
    <w:p w14:paraId="4E83183D" w14:textId="5499F4FC" w:rsidR="00A872F5" w:rsidRPr="00A872F5" w:rsidRDefault="00A872F5" w:rsidP="00A872F5">
      <w:r>
        <w:t>Respect Victoria</w:t>
      </w:r>
      <w:r w:rsidRPr="00A872F5">
        <w:t xml:space="preserve"> produces a wide range of publications that are available to the public free of charge on </w:t>
      </w:r>
      <w:r w:rsidR="00DD23B8">
        <w:t>its</w:t>
      </w:r>
      <w:r w:rsidRPr="00A872F5">
        <w:t xml:space="preserve"> website. </w:t>
      </w:r>
    </w:p>
    <w:p w14:paraId="364BC92A" w14:textId="745A05DB" w:rsidR="00A872F5" w:rsidRDefault="00A872F5" w:rsidP="00A872F5">
      <w:r w:rsidRPr="00A872F5">
        <w:t xml:space="preserve">The following categories of publications are available on </w:t>
      </w:r>
      <w:r>
        <w:t>Respect Victoria’s</w:t>
      </w:r>
      <w:r w:rsidRPr="00A872F5">
        <w:t xml:space="preserve"> website:</w:t>
      </w:r>
    </w:p>
    <w:p w14:paraId="3C9F8B89" w14:textId="6B1587F8" w:rsidR="00A872F5" w:rsidRDefault="009E1A81" w:rsidP="00A872F5">
      <w:pPr>
        <w:pStyle w:val="ListParagraph"/>
        <w:numPr>
          <w:ilvl w:val="0"/>
          <w:numId w:val="42"/>
        </w:numPr>
      </w:pPr>
      <w:hyperlink r:id="rId19" w:history="1">
        <w:r w:rsidRPr="009E1A81">
          <w:rPr>
            <w:rStyle w:val="Hyperlink"/>
            <w:rFonts w:ascii="Arial" w:hAnsi="Arial"/>
          </w:rPr>
          <w:t>Preventing violence</w:t>
        </w:r>
      </w:hyperlink>
      <w:r w:rsidR="00A872F5" w:rsidRPr="00DD2915">
        <w:rPr>
          <w:rStyle w:val="Hyperlink"/>
          <w:rFonts w:ascii="Arial" w:hAnsi="Arial"/>
        </w:rPr>
        <w:fldChar w:fldCharType="begin"/>
      </w:r>
      <w:r w:rsidR="00CD2375" w:rsidRPr="00DD2915">
        <w:rPr>
          <w:rStyle w:val="Hyperlink"/>
          <w:rFonts w:ascii="Arial" w:hAnsi="Arial"/>
        </w:rPr>
        <w:instrText xml:space="preserve"> "https://www.respectvictoria.vic.gov.au/understanding-prevention"</w:instrText>
      </w:r>
      <w:r w:rsidR="00A872F5" w:rsidRPr="00DD2915">
        <w:rPr>
          <w:rStyle w:val="Hyperlink"/>
          <w:rFonts w:ascii="Arial" w:hAnsi="Arial"/>
        </w:rPr>
        <w:fldChar w:fldCharType="separate"/>
      </w:r>
      <w:r w:rsidR="00CD2375">
        <w:rPr>
          <w:rStyle w:val="Hyperlink"/>
          <w:rFonts w:ascii="Arial" w:hAnsi="Arial"/>
        </w:rPr>
        <w:t>Preventing violence</w:t>
      </w:r>
      <w:r w:rsidR="00A872F5" w:rsidRPr="00DD2915">
        <w:rPr>
          <w:rStyle w:val="Hyperlink"/>
          <w:rFonts w:ascii="Arial" w:hAnsi="Arial"/>
        </w:rPr>
        <w:fldChar w:fldCharType="end"/>
      </w:r>
      <w:r w:rsidR="00A872F5" w:rsidRPr="00DD2915">
        <w:rPr>
          <w:rStyle w:val="Hyperlink"/>
          <w:rFonts w:ascii="Arial" w:hAnsi="Arial"/>
        </w:rPr>
        <w:t>:</w:t>
      </w:r>
      <w:r w:rsidR="00A872F5">
        <w:t xml:space="preserve"> resources </w:t>
      </w:r>
      <w:r w:rsidR="00FC598A">
        <w:t>on</w:t>
      </w:r>
      <w:r w:rsidR="00A872F5">
        <w:t xml:space="preserve"> prevention and the role we all play in it.</w:t>
      </w:r>
    </w:p>
    <w:p w14:paraId="67B04021" w14:textId="516C1B5D" w:rsidR="002B2942" w:rsidRPr="002B2942" w:rsidRDefault="00A872F5" w:rsidP="00485530">
      <w:pPr>
        <w:pStyle w:val="ListParagraph"/>
        <w:numPr>
          <w:ilvl w:val="0"/>
          <w:numId w:val="42"/>
        </w:numPr>
      </w:pPr>
      <w:hyperlink r:id="rId20" w:history="1">
        <w:r w:rsidRPr="00A872F5">
          <w:rPr>
            <w:rStyle w:val="Hyperlink"/>
            <w:rFonts w:ascii="Arial" w:hAnsi="Arial"/>
          </w:rPr>
          <w:t>Campaigns</w:t>
        </w:r>
      </w:hyperlink>
      <w:r>
        <w:t>: resources from Respect Victoria’s campaigns.</w:t>
      </w:r>
    </w:p>
    <w:p w14:paraId="21C171EB" w14:textId="4A096B25" w:rsidR="00A872F5" w:rsidRDefault="005A28F9" w:rsidP="00A872F5">
      <w:pPr>
        <w:pStyle w:val="ListParagraph"/>
        <w:numPr>
          <w:ilvl w:val="0"/>
          <w:numId w:val="42"/>
        </w:numPr>
      </w:pPr>
      <w:hyperlink r:id="rId21" w:history="1">
        <w:r w:rsidRPr="002B2942">
          <w:rPr>
            <w:rStyle w:val="Hyperlink"/>
            <w:rFonts w:ascii="Arial" w:hAnsi="Arial"/>
          </w:rPr>
          <w:t>Our work</w:t>
        </w:r>
      </w:hyperlink>
      <w:r w:rsidR="00A872F5">
        <w:t xml:space="preserve">: </w:t>
      </w:r>
      <w:r w:rsidR="00A96195">
        <w:t xml:space="preserve">Respect Victoria’s </w:t>
      </w:r>
      <w:r w:rsidR="00A872F5">
        <w:t>research reports</w:t>
      </w:r>
      <w:r w:rsidR="00485530">
        <w:t>;</w:t>
      </w:r>
      <w:r w:rsidR="00A872F5">
        <w:t xml:space="preserve"> policy submissions and position statements</w:t>
      </w:r>
      <w:r w:rsidR="00485530">
        <w:t>;</w:t>
      </w:r>
      <w:r w:rsidR="00A872F5">
        <w:t xml:space="preserve"> monitoring, evaluation and learning resources and toolkits</w:t>
      </w:r>
      <w:r w:rsidR="00437E6C">
        <w:t xml:space="preserve">; </w:t>
      </w:r>
      <w:r w:rsidR="00865D4B">
        <w:t xml:space="preserve">the </w:t>
      </w:r>
      <w:r w:rsidR="00835377">
        <w:t>Prevention of Family Violence Data Platform</w:t>
      </w:r>
      <w:r w:rsidR="00F965F8">
        <w:t>;</w:t>
      </w:r>
      <w:r w:rsidR="00835377">
        <w:t xml:space="preserve"> reporting on the progress of prevention</w:t>
      </w:r>
      <w:r w:rsidR="00F965F8">
        <w:t>;</w:t>
      </w:r>
      <w:r w:rsidR="00501F3F">
        <w:t xml:space="preserve"> </w:t>
      </w:r>
      <w:r w:rsidR="00437E6C">
        <w:t xml:space="preserve">and information about </w:t>
      </w:r>
      <w:r w:rsidR="006D31B0">
        <w:t xml:space="preserve">the </w:t>
      </w:r>
      <w:r w:rsidR="00501F3F">
        <w:t>Respect Ballarat</w:t>
      </w:r>
      <w:r w:rsidR="006D31B0">
        <w:t xml:space="preserve"> initiative</w:t>
      </w:r>
      <w:r w:rsidR="00A872F5">
        <w:t>.</w:t>
      </w:r>
    </w:p>
    <w:p w14:paraId="5A27A52C" w14:textId="3B839A69" w:rsidR="00A872F5" w:rsidRDefault="004D2F2C" w:rsidP="00A872F5">
      <w:pPr>
        <w:pStyle w:val="ListParagraph"/>
        <w:numPr>
          <w:ilvl w:val="0"/>
          <w:numId w:val="42"/>
        </w:numPr>
      </w:pPr>
      <w:hyperlink r:id="rId22" w:history="1">
        <w:r w:rsidRPr="004D2F2C">
          <w:rPr>
            <w:rStyle w:val="Hyperlink"/>
            <w:rFonts w:ascii="Arial" w:hAnsi="Arial"/>
          </w:rPr>
          <w:t>Corporate publications</w:t>
        </w:r>
      </w:hyperlink>
      <w:r>
        <w:t>: Respect Victoria’s Strategic Plan, Annual Reports, and other corporate documents.</w:t>
      </w:r>
    </w:p>
    <w:p w14:paraId="42C790FA" w14:textId="151FDAEC" w:rsidR="00627D8F" w:rsidRDefault="00627D8F" w:rsidP="00A872F5">
      <w:pPr>
        <w:pStyle w:val="ListParagraph"/>
        <w:numPr>
          <w:ilvl w:val="0"/>
          <w:numId w:val="42"/>
        </w:numPr>
      </w:pPr>
      <w:hyperlink r:id="rId23" w:history="1">
        <w:r w:rsidRPr="00627D8F">
          <w:rPr>
            <w:rStyle w:val="Hyperlink"/>
            <w:rFonts w:ascii="Arial" w:hAnsi="Arial"/>
          </w:rPr>
          <w:t>News</w:t>
        </w:r>
      </w:hyperlink>
      <w:r>
        <w:t>: news and articles on prevention. Members of the public can also subscribe to Respect Victoria’s mailing list from this page of the website.</w:t>
      </w:r>
    </w:p>
    <w:p w14:paraId="0C8DC5ED" w14:textId="38FD8C66" w:rsidR="00016A9B" w:rsidRDefault="00016A9B" w:rsidP="00016A9B">
      <w:pPr>
        <w:pStyle w:val="Heading3"/>
        <w:rPr>
          <w:lang w:val="en-GB"/>
        </w:rPr>
      </w:pPr>
      <w:r w:rsidRPr="777B00BD">
        <w:rPr>
          <w:lang w:val="en-GB"/>
        </w:rPr>
        <w:t>2.5 Rules, policies and procedures</w:t>
      </w:r>
    </w:p>
    <w:p w14:paraId="71FFEE68" w14:textId="5AD7AB85" w:rsidR="004D2F2C" w:rsidRDefault="00963A95" w:rsidP="004D2F2C">
      <w:r>
        <w:t>Respect Victoria</w:t>
      </w:r>
      <w:r w:rsidR="004D2F2C" w:rsidRPr="004D2F2C">
        <w:t xml:space="preserve"> is not responsible for enforcing any Acts or administering any schemes that may directly affect the public. Therefore, </w:t>
      </w:r>
      <w:r>
        <w:t>Respect Victoria</w:t>
      </w:r>
      <w:r w:rsidR="004D2F2C" w:rsidRPr="004D2F2C">
        <w:t xml:space="preserve"> does not hold any documents containing interpretations or particulars of Acts or schemes or any manuals, rules or procedures or statements of policy relating to Acts or schemes.</w:t>
      </w:r>
    </w:p>
    <w:p w14:paraId="1EDBE117" w14:textId="71B66B1A" w:rsidR="00963A95" w:rsidRPr="004D2F2C" w:rsidRDefault="00963A95" w:rsidP="004D2F2C">
      <w:r w:rsidRPr="00963A95">
        <w:t xml:space="preserve">There are rules, policies and procedures in place to govern </w:t>
      </w:r>
      <w:r>
        <w:t>Respect Victoria’s</w:t>
      </w:r>
      <w:r w:rsidRPr="00963A95">
        <w:t xml:space="preserve"> daily operations</w:t>
      </w:r>
      <w:r w:rsidR="00937540">
        <w:t>. K</w:t>
      </w:r>
      <w:r>
        <w:t xml:space="preserve">ey documents are available on the </w:t>
      </w:r>
      <w:hyperlink r:id="rId24" w:history="1">
        <w:r w:rsidRPr="00963A95">
          <w:rPr>
            <w:rStyle w:val="Hyperlink"/>
            <w:rFonts w:ascii="Arial" w:hAnsi="Arial"/>
          </w:rPr>
          <w:t>Corporate policies</w:t>
        </w:r>
      </w:hyperlink>
      <w:r>
        <w:t xml:space="preserve"> page of the Respect Victoria website.</w:t>
      </w:r>
    </w:p>
    <w:p w14:paraId="7C1F2B9D" w14:textId="3C6DF2B9" w:rsidR="00016A9B" w:rsidRPr="00016A9B" w:rsidRDefault="00016A9B" w:rsidP="00A80506">
      <w:pPr>
        <w:pStyle w:val="Heading3"/>
        <w:rPr>
          <w:lang w:val="en-GB"/>
        </w:rPr>
      </w:pPr>
      <w:r w:rsidRPr="777B00BD">
        <w:rPr>
          <w:lang w:val="en-GB"/>
        </w:rPr>
        <w:t>2.6 Governance</w:t>
      </w:r>
    </w:p>
    <w:p w14:paraId="467B2E15" w14:textId="547DDFE4" w:rsidR="3323CDB6" w:rsidRDefault="007A4CE7" w:rsidP="001A0DB5">
      <w:r>
        <w:t>Respect Victoria is governed by a Board</w:t>
      </w:r>
      <w:r w:rsidR="00DC5610">
        <w:t>,</w:t>
      </w:r>
      <w:r w:rsidR="00BB1E3A">
        <w:t xml:space="preserve"> and two Committees:</w:t>
      </w:r>
      <w:r w:rsidR="00FE0CD3">
        <w:t xml:space="preserve"> a Finance, Audit &amp; Risk Committee and Executive People, Performance &amp; Governance Committee</w:t>
      </w:r>
      <w:r w:rsidR="00BB1E3A">
        <w:t xml:space="preserve">. </w:t>
      </w:r>
      <w:r w:rsidR="00753D23">
        <w:t xml:space="preserve">The Committees are accountable to and provide advice </w:t>
      </w:r>
      <w:r w:rsidR="00D02B1D">
        <w:t xml:space="preserve">to the Board. </w:t>
      </w:r>
      <w:r w:rsidR="00F264DC">
        <w:t xml:space="preserve">Meetings of the </w:t>
      </w:r>
      <w:r w:rsidR="001A0DB5">
        <w:t>Board and Committees are not open to the public</w:t>
      </w:r>
      <w:r>
        <w:t>.</w:t>
      </w:r>
    </w:p>
    <w:p w14:paraId="1976FE7C" w14:textId="77777777" w:rsidR="00E17915" w:rsidRDefault="00E17915" w:rsidP="001A0DB5"/>
    <w:p w14:paraId="2ED8CEFE" w14:textId="7B487D61" w:rsidR="00340EFC" w:rsidRDefault="0036611A" w:rsidP="525B631C">
      <w:pPr>
        <w:pStyle w:val="Heading2"/>
      </w:pPr>
      <w:r>
        <w:lastRenderedPageBreak/>
        <w:t>3</w:t>
      </w:r>
      <w:r w:rsidR="00FA0DFF">
        <w:t>.</w:t>
      </w:r>
      <w:r w:rsidR="2B5DE357">
        <w:t xml:space="preserve"> </w:t>
      </w:r>
      <w:r w:rsidR="00340EFC">
        <w:t>Policy Review</w:t>
      </w:r>
    </w:p>
    <w:p w14:paraId="4CA69AFF" w14:textId="29872E52" w:rsidR="007069A0" w:rsidRPr="00D3238C" w:rsidRDefault="005D1C0A" w:rsidP="00E17915">
      <w:r>
        <w:t>Th</w:t>
      </w:r>
      <w:r w:rsidR="00733286">
        <w:t>ese Statements</w:t>
      </w:r>
      <w:r>
        <w:t xml:space="preserve"> will be reviewed </w:t>
      </w:r>
      <w:r w:rsidR="00733286">
        <w:t xml:space="preserve">annually, as required under Part II of the </w:t>
      </w:r>
      <w:hyperlink r:id="rId25" w:history="1">
        <w:r w:rsidR="00D3238C" w:rsidRPr="00D3238C">
          <w:rPr>
            <w:rStyle w:val="Hyperlink"/>
            <w:rFonts w:ascii="Arial" w:hAnsi="Arial"/>
            <w:i/>
            <w:iCs/>
          </w:rPr>
          <w:t>Freedom of Information Act 1982 (Vic)</w:t>
        </w:r>
      </w:hyperlink>
      <w:r w:rsidR="00D3238C">
        <w:t>.</w:t>
      </w:r>
    </w:p>
    <w:p w14:paraId="5D5E3A91" w14:textId="77777777" w:rsidR="003404E6" w:rsidRPr="0050302B" w:rsidRDefault="003404E6" w:rsidP="003404E6">
      <w:pPr>
        <w:rPr>
          <w:lang w:bidi="en-AU"/>
        </w:rPr>
      </w:pPr>
    </w:p>
    <w:sectPr w:rsidR="003404E6" w:rsidRPr="0050302B" w:rsidSect="00E8323C">
      <w:footerReference w:type="even" r:id="rId26"/>
      <w:footerReference w:type="default" r:id="rId27"/>
      <w:footerReference w:type="first" r:id="rId28"/>
      <w:type w:val="continuous"/>
      <w:pgSz w:w="11906" w:h="16838"/>
      <w:pgMar w:top="816" w:right="1133" w:bottom="284" w:left="816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1E46" w14:textId="77777777" w:rsidR="00D3369E" w:rsidRDefault="00D3369E" w:rsidP="002B7883">
      <w:r>
        <w:separator/>
      </w:r>
    </w:p>
  </w:endnote>
  <w:endnote w:type="continuationSeparator" w:id="0">
    <w:p w14:paraId="53703CEF" w14:textId="77777777" w:rsidR="00D3369E" w:rsidRDefault="00D3369E" w:rsidP="002B7883">
      <w:r>
        <w:continuationSeparator/>
      </w:r>
    </w:p>
  </w:endnote>
  <w:endnote w:type="continuationNotice" w:id="1">
    <w:p w14:paraId="57B7B239" w14:textId="77777777" w:rsidR="00D3369E" w:rsidRDefault="00D336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F7ED" w14:textId="2332B53C" w:rsidR="00C755E1" w:rsidRDefault="00C75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5F866D" wp14:editId="75894A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17103287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64D61" w14:textId="11437C00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86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31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" filled="f" stroked="f">
              <v:textbox style="mso-fit-shape-to-text:t" inset="0,0,0,15pt">
                <w:txbxContent>
                  <w:p w14:paraId="6F364D61" w14:textId="11437C00" w:rsidR="00C755E1" w:rsidRPr="00C755E1" w:rsidRDefault="00C755E1" w:rsidP="00C755E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5E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32"/>
      <w:gridCol w:w="141"/>
    </w:tblGrid>
    <w:tr w:rsidR="00D94744" w14:paraId="5FDED8FD" w14:textId="77777777" w:rsidTr="003653C8">
      <w:trPr>
        <w:trHeight w:val="567"/>
      </w:trPr>
      <w:tc>
        <w:tcPr>
          <w:tcW w:w="10632" w:type="dxa"/>
          <w:vAlign w:val="bottom"/>
        </w:tcPr>
        <w:bookmarkStart w:id="3" w:name="_Toc127961133"/>
        <w:p w14:paraId="053FCF51" w14:textId="63B29FE0" w:rsidR="00F04749" w:rsidRPr="00F04749" w:rsidRDefault="00C755E1" w:rsidP="00F04749">
          <w:pPr>
            <w:pStyle w:val="Footer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56AC32A2" wp14:editId="6718FAD1">
                    <wp:simplePos x="514350" y="988695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56590" cy="396240"/>
                    <wp:effectExtent l="0" t="0" r="10160" b="0"/>
                    <wp:wrapNone/>
                    <wp:docPr id="1313956334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659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9096A2" w14:textId="3AEFCD72" w:rsidR="00C755E1" w:rsidRPr="00C755E1" w:rsidRDefault="00C755E1" w:rsidP="00C755E1">
                                <w:pPr>
                                  <w:spacing w:after="0"/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C755E1">
                                  <w:rPr>
                                    <w:rFonts w:ascii="Arial Black" w:eastAsia="Arial Black" w:hAnsi="Arial Black" w:cs="Arial Black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6AC32A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left:0;text-align:left;margin-left:0;margin-top:0;width:51.7pt;height:31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" filled="f" stroked="f">
                    <v:textbox style="mso-fit-shape-to-text:t" inset="0,0,0,15pt">
                      <w:txbxContent>
                        <w:p w14:paraId="799096A2" w14:textId="3AEFCD72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Grid"/>
            <w:tblW w:w="1034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858"/>
            <w:gridCol w:w="529"/>
            <w:gridCol w:w="961"/>
          </w:tblGrid>
          <w:tr w:rsidR="00BF57B7" w14:paraId="47E59D44" w14:textId="77777777" w:rsidTr="00532B84">
            <w:trPr>
              <w:trHeight w:val="80"/>
            </w:trPr>
            <w:tc>
              <w:tcPr>
                <w:tcW w:w="8858" w:type="dxa"/>
              </w:tcPr>
              <w:p w14:paraId="7C00FFB5" w14:textId="59018440" w:rsidR="00BF57B7" w:rsidRDefault="00733286" w:rsidP="00D83132">
                <w:r>
                  <w:t>Freedom of Information Part II Statements</w:t>
                </w:r>
              </w:p>
            </w:tc>
            <w:tc>
              <w:tcPr>
                <w:tcW w:w="529" w:type="dxa"/>
              </w:tcPr>
              <w:p w14:paraId="3870BA45" w14:textId="67F135DA" w:rsidR="00BF57B7" w:rsidRPr="00D94744" w:rsidRDefault="00BF57B7" w:rsidP="00D83132">
                <w:pPr>
                  <w:jc w:val="right"/>
                </w:pPr>
              </w:p>
            </w:tc>
            <w:tc>
              <w:tcPr>
                <w:tcW w:w="961" w:type="dxa"/>
              </w:tcPr>
              <w:p w14:paraId="4D5EC62D" w14:textId="0CF54550" w:rsidR="00BF57B7" w:rsidRDefault="00BF57B7" w:rsidP="00532B84">
                <w:pPr>
                  <w:jc w:val="right"/>
                </w:pPr>
                <w:r w:rsidRPr="00D94744">
                  <w:fldChar w:fldCharType="begin"/>
                </w:r>
                <w:r w:rsidRPr="00D94744">
                  <w:instrText xml:space="preserve"> PAGE   \* MERGEFORMAT </w:instrText>
                </w:r>
                <w:r w:rsidRPr="00D94744">
                  <w:fldChar w:fldCharType="separate"/>
                </w:r>
                <w:r>
                  <w:t>2</w:t>
                </w:r>
                <w:r w:rsidRPr="00D94744">
                  <w:fldChar w:fldCharType="end"/>
                </w:r>
              </w:p>
            </w:tc>
          </w:tr>
          <w:bookmarkEnd w:id="3"/>
        </w:tbl>
        <w:p w14:paraId="4ECF0947" w14:textId="77777777" w:rsidR="00D94744" w:rsidRDefault="00D94744" w:rsidP="00F04749">
          <w:pPr>
            <w:pStyle w:val="Footer"/>
            <w:jc w:val="right"/>
          </w:pPr>
        </w:p>
      </w:tc>
      <w:tc>
        <w:tcPr>
          <w:tcW w:w="141" w:type="dxa"/>
          <w:vAlign w:val="bottom"/>
        </w:tcPr>
        <w:p w14:paraId="77A3BEE2" w14:textId="77777777" w:rsidR="00D94744" w:rsidRDefault="00D94744" w:rsidP="0011185A">
          <w:pPr>
            <w:pStyle w:val="Footer"/>
            <w:jc w:val="right"/>
          </w:pPr>
        </w:p>
      </w:tc>
    </w:tr>
  </w:tbl>
  <w:p w14:paraId="0337498A" w14:textId="77777777" w:rsidR="001E761A" w:rsidRDefault="001E761A" w:rsidP="002B78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809E" w14:textId="51715F75" w:rsidR="00C755E1" w:rsidRDefault="00C755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7DE14" wp14:editId="76AB51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6240"/>
              <wp:effectExtent l="0" t="0" r="10160" b="0"/>
              <wp:wrapNone/>
              <wp:docPr id="18591859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F12A8" w14:textId="6B7B58BF" w:rsidR="00C755E1" w:rsidRPr="00C755E1" w:rsidRDefault="00C755E1" w:rsidP="00C755E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755E1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7D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31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G+DgIAABwEAAAOAAAAZHJzL2Uyb0RvYy54bWysU02P2jAQvVfqf7B8Lwm0o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+Wzy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" filled="f" stroked="f">
              <v:textbox style="mso-fit-shape-to-text:t" inset="0,0,0,15pt">
                <w:txbxContent>
                  <w:p w14:paraId="03FF12A8" w14:textId="6B7B58BF" w:rsidR="00C755E1" w:rsidRPr="00C755E1" w:rsidRDefault="00C755E1" w:rsidP="00C755E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755E1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C287" w14:textId="77777777" w:rsidR="00D3369E" w:rsidRDefault="00D3369E" w:rsidP="002B7883">
      <w:r>
        <w:separator/>
      </w:r>
    </w:p>
  </w:footnote>
  <w:footnote w:type="continuationSeparator" w:id="0">
    <w:p w14:paraId="5329398C" w14:textId="77777777" w:rsidR="00D3369E" w:rsidRDefault="00D3369E" w:rsidP="002B7883">
      <w:r>
        <w:continuationSeparator/>
      </w:r>
    </w:p>
  </w:footnote>
  <w:footnote w:type="continuationNotice" w:id="1">
    <w:p w14:paraId="3C28D78A" w14:textId="77777777" w:rsidR="00D3369E" w:rsidRDefault="00D336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B06"/>
    <w:multiLevelType w:val="hybridMultilevel"/>
    <w:tmpl w:val="182CD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579E"/>
    <w:multiLevelType w:val="hybridMultilevel"/>
    <w:tmpl w:val="EE8877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31341"/>
    <w:multiLevelType w:val="hybridMultilevel"/>
    <w:tmpl w:val="B7BC17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E403A"/>
    <w:multiLevelType w:val="hybridMultilevel"/>
    <w:tmpl w:val="67023A1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15E"/>
    <w:multiLevelType w:val="hybridMultilevel"/>
    <w:tmpl w:val="352AD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87E60"/>
    <w:multiLevelType w:val="hybridMultilevel"/>
    <w:tmpl w:val="D8DAE452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5982B21"/>
    <w:multiLevelType w:val="hybridMultilevel"/>
    <w:tmpl w:val="C07264FC"/>
    <w:lvl w:ilvl="0" w:tplc="7B248CE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E5680"/>
    <w:multiLevelType w:val="hybridMultilevel"/>
    <w:tmpl w:val="65D62E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740885"/>
    <w:multiLevelType w:val="hybridMultilevel"/>
    <w:tmpl w:val="F5204D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9223C8"/>
    <w:multiLevelType w:val="hybridMultilevel"/>
    <w:tmpl w:val="E200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A74"/>
    <w:multiLevelType w:val="hybridMultilevel"/>
    <w:tmpl w:val="888AAD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21161"/>
    <w:multiLevelType w:val="hybridMultilevel"/>
    <w:tmpl w:val="CFC8A7F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CC3BC4"/>
    <w:multiLevelType w:val="hybridMultilevel"/>
    <w:tmpl w:val="232EE2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F5A3D"/>
    <w:multiLevelType w:val="hybridMultilevel"/>
    <w:tmpl w:val="231A2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49DE"/>
    <w:multiLevelType w:val="hybridMultilevel"/>
    <w:tmpl w:val="2FC4DF28"/>
    <w:lvl w:ilvl="0" w:tplc="911087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854A81"/>
    <w:multiLevelType w:val="hybridMultilevel"/>
    <w:tmpl w:val="F490D5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5D25BA"/>
    <w:multiLevelType w:val="hybridMultilevel"/>
    <w:tmpl w:val="ADBA6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837FF"/>
    <w:multiLevelType w:val="hybridMultilevel"/>
    <w:tmpl w:val="F3D83F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D5AC1"/>
    <w:multiLevelType w:val="hybridMultilevel"/>
    <w:tmpl w:val="BB94A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64030"/>
    <w:multiLevelType w:val="hybridMultilevel"/>
    <w:tmpl w:val="6880807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3863AA"/>
    <w:multiLevelType w:val="hybridMultilevel"/>
    <w:tmpl w:val="48BCA9C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EDD75E8"/>
    <w:multiLevelType w:val="hybridMultilevel"/>
    <w:tmpl w:val="4E22F752"/>
    <w:lvl w:ilvl="0" w:tplc="889658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634539"/>
    <w:multiLevelType w:val="hybridMultilevel"/>
    <w:tmpl w:val="F3DC0148"/>
    <w:lvl w:ilvl="0" w:tplc="AA5C0B22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CD6FA5"/>
    <w:multiLevelType w:val="multilevel"/>
    <w:tmpl w:val="905C9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4275707"/>
    <w:multiLevelType w:val="hybridMultilevel"/>
    <w:tmpl w:val="D856F3F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4DD1A00"/>
    <w:multiLevelType w:val="hybridMultilevel"/>
    <w:tmpl w:val="3294DD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3A7DDF"/>
    <w:multiLevelType w:val="hybridMultilevel"/>
    <w:tmpl w:val="27181A9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FF72D4"/>
    <w:multiLevelType w:val="multilevel"/>
    <w:tmpl w:val="1DEC7050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77F77D9"/>
    <w:multiLevelType w:val="hybridMultilevel"/>
    <w:tmpl w:val="A45E32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E2A57"/>
    <w:multiLevelType w:val="multilevel"/>
    <w:tmpl w:val="571056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677000E3"/>
    <w:multiLevelType w:val="hybridMultilevel"/>
    <w:tmpl w:val="D96ED8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917E60"/>
    <w:multiLevelType w:val="multilevel"/>
    <w:tmpl w:val="1DEC7050"/>
    <w:lvl w:ilvl="0">
      <w:start w:val="5"/>
      <w:numFmt w:val="decimal"/>
      <w:lvlText w:val="%1"/>
      <w:lvlJc w:val="left"/>
      <w:pPr>
        <w:ind w:left="76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2" w15:restartNumberingAfterBreak="0">
    <w:nsid w:val="68D91B7C"/>
    <w:multiLevelType w:val="hybridMultilevel"/>
    <w:tmpl w:val="467A49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FA1E73"/>
    <w:multiLevelType w:val="hybridMultilevel"/>
    <w:tmpl w:val="930CB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14338"/>
    <w:multiLevelType w:val="hybridMultilevel"/>
    <w:tmpl w:val="E30CE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B22A97"/>
    <w:multiLevelType w:val="hybridMultilevel"/>
    <w:tmpl w:val="9E56F3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A3DC4"/>
    <w:multiLevelType w:val="hybridMultilevel"/>
    <w:tmpl w:val="8AC8A9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081786"/>
    <w:multiLevelType w:val="hybridMultilevel"/>
    <w:tmpl w:val="73867D06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172F0E"/>
    <w:multiLevelType w:val="hybridMultilevel"/>
    <w:tmpl w:val="D56C30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2A1660"/>
    <w:multiLevelType w:val="hybridMultilevel"/>
    <w:tmpl w:val="2C34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E4663"/>
    <w:multiLevelType w:val="hybridMultilevel"/>
    <w:tmpl w:val="5E7C43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F8275D"/>
    <w:multiLevelType w:val="multilevel"/>
    <w:tmpl w:val="1DEC7050"/>
    <w:styleLink w:val="CurrentList1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984316199">
    <w:abstractNumId w:val="29"/>
  </w:num>
  <w:num w:numId="2" w16cid:durableId="2005669138">
    <w:abstractNumId w:val="2"/>
  </w:num>
  <w:num w:numId="3" w16cid:durableId="190805417">
    <w:abstractNumId w:val="40"/>
  </w:num>
  <w:num w:numId="4" w16cid:durableId="429542846">
    <w:abstractNumId w:val="17"/>
  </w:num>
  <w:num w:numId="5" w16cid:durableId="1102451807">
    <w:abstractNumId w:val="20"/>
  </w:num>
  <w:num w:numId="6" w16cid:durableId="932395876">
    <w:abstractNumId w:val="37"/>
  </w:num>
  <w:num w:numId="7" w16cid:durableId="787969679">
    <w:abstractNumId w:val="26"/>
  </w:num>
  <w:num w:numId="8" w16cid:durableId="1449203690">
    <w:abstractNumId w:val="5"/>
  </w:num>
  <w:num w:numId="9" w16cid:durableId="1134250628">
    <w:abstractNumId w:val="30"/>
  </w:num>
  <w:num w:numId="10" w16cid:durableId="1031343368">
    <w:abstractNumId w:val="8"/>
  </w:num>
  <w:num w:numId="11" w16cid:durableId="914897848">
    <w:abstractNumId w:val="24"/>
  </w:num>
  <w:num w:numId="12" w16cid:durableId="612790910">
    <w:abstractNumId w:val="12"/>
  </w:num>
  <w:num w:numId="13" w16cid:durableId="2137946246">
    <w:abstractNumId w:val="38"/>
  </w:num>
  <w:num w:numId="14" w16cid:durableId="508177966">
    <w:abstractNumId w:val="34"/>
  </w:num>
  <w:num w:numId="15" w16cid:durableId="1341347889">
    <w:abstractNumId w:val="11"/>
  </w:num>
  <w:num w:numId="16" w16cid:durableId="972062296">
    <w:abstractNumId w:val="25"/>
  </w:num>
  <w:num w:numId="17" w16cid:durableId="1985812033">
    <w:abstractNumId w:val="36"/>
  </w:num>
  <w:num w:numId="18" w16cid:durableId="1151096922">
    <w:abstractNumId w:val="15"/>
  </w:num>
  <w:num w:numId="19" w16cid:durableId="496044103">
    <w:abstractNumId w:val="35"/>
  </w:num>
  <w:num w:numId="20" w16cid:durableId="1122765679">
    <w:abstractNumId w:val="22"/>
  </w:num>
  <w:num w:numId="21" w16cid:durableId="2085108707">
    <w:abstractNumId w:val="19"/>
  </w:num>
  <w:num w:numId="22" w16cid:durableId="67773113">
    <w:abstractNumId w:val="27"/>
  </w:num>
  <w:num w:numId="23" w16cid:durableId="990904737">
    <w:abstractNumId w:val="6"/>
  </w:num>
  <w:num w:numId="24" w16cid:durableId="1330907472">
    <w:abstractNumId w:val="41"/>
  </w:num>
  <w:num w:numId="25" w16cid:durableId="1009721161">
    <w:abstractNumId w:val="9"/>
  </w:num>
  <w:num w:numId="26" w16cid:durableId="1270819031">
    <w:abstractNumId w:val="33"/>
  </w:num>
  <w:num w:numId="27" w16cid:durableId="184485606">
    <w:abstractNumId w:val="14"/>
  </w:num>
  <w:num w:numId="28" w16cid:durableId="285239818">
    <w:abstractNumId w:val="28"/>
  </w:num>
  <w:num w:numId="29" w16cid:durableId="1546484073">
    <w:abstractNumId w:val="3"/>
  </w:num>
  <w:num w:numId="30" w16cid:durableId="206725308">
    <w:abstractNumId w:val="32"/>
  </w:num>
  <w:num w:numId="31" w16cid:durableId="1536114349">
    <w:abstractNumId w:val="21"/>
  </w:num>
  <w:num w:numId="32" w16cid:durableId="1268849058">
    <w:abstractNumId w:val="10"/>
  </w:num>
  <w:num w:numId="33" w16cid:durableId="1777481038">
    <w:abstractNumId w:val="18"/>
  </w:num>
  <w:num w:numId="34" w16cid:durableId="1657537512">
    <w:abstractNumId w:val="7"/>
  </w:num>
  <w:num w:numId="35" w16cid:durableId="937786281">
    <w:abstractNumId w:val="16"/>
  </w:num>
  <w:num w:numId="36" w16cid:durableId="662203498">
    <w:abstractNumId w:val="23"/>
  </w:num>
  <w:num w:numId="37" w16cid:durableId="1246186506">
    <w:abstractNumId w:val="31"/>
  </w:num>
  <w:num w:numId="38" w16cid:durableId="267978891">
    <w:abstractNumId w:val="1"/>
  </w:num>
  <w:num w:numId="39" w16cid:durableId="1271203326">
    <w:abstractNumId w:val="4"/>
  </w:num>
  <w:num w:numId="40" w16cid:durableId="1097360507">
    <w:abstractNumId w:val="0"/>
  </w:num>
  <w:num w:numId="41" w16cid:durableId="273631194">
    <w:abstractNumId w:val="13"/>
  </w:num>
  <w:num w:numId="42" w16cid:durableId="1958368654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3D"/>
    <w:rsid w:val="00001171"/>
    <w:rsid w:val="000065A2"/>
    <w:rsid w:val="00007358"/>
    <w:rsid w:val="0001442D"/>
    <w:rsid w:val="00016A9B"/>
    <w:rsid w:val="00017DE4"/>
    <w:rsid w:val="00020EAD"/>
    <w:rsid w:val="0003756B"/>
    <w:rsid w:val="000538B5"/>
    <w:rsid w:val="00055B20"/>
    <w:rsid w:val="0006296B"/>
    <w:rsid w:val="00063E4B"/>
    <w:rsid w:val="00066006"/>
    <w:rsid w:val="00072716"/>
    <w:rsid w:val="00076E46"/>
    <w:rsid w:val="000775C2"/>
    <w:rsid w:val="0008085E"/>
    <w:rsid w:val="000824CA"/>
    <w:rsid w:val="0008303D"/>
    <w:rsid w:val="000863C1"/>
    <w:rsid w:val="000879E3"/>
    <w:rsid w:val="00094CC2"/>
    <w:rsid w:val="00094E51"/>
    <w:rsid w:val="00095A88"/>
    <w:rsid w:val="00096216"/>
    <w:rsid w:val="000A1F42"/>
    <w:rsid w:val="000A2C89"/>
    <w:rsid w:val="000A4961"/>
    <w:rsid w:val="000A4CE5"/>
    <w:rsid w:val="000A554A"/>
    <w:rsid w:val="000B0A87"/>
    <w:rsid w:val="000C2F01"/>
    <w:rsid w:val="000C5076"/>
    <w:rsid w:val="000D1252"/>
    <w:rsid w:val="000D272D"/>
    <w:rsid w:val="000D2A51"/>
    <w:rsid w:val="000E17D0"/>
    <w:rsid w:val="000E5147"/>
    <w:rsid w:val="000E5C55"/>
    <w:rsid w:val="000E62AB"/>
    <w:rsid w:val="000F3667"/>
    <w:rsid w:val="000F6D94"/>
    <w:rsid w:val="001004E7"/>
    <w:rsid w:val="00104978"/>
    <w:rsid w:val="00104DD6"/>
    <w:rsid w:val="00106943"/>
    <w:rsid w:val="0011185A"/>
    <w:rsid w:val="00111F1C"/>
    <w:rsid w:val="00111F5F"/>
    <w:rsid w:val="00115E7D"/>
    <w:rsid w:val="001175B8"/>
    <w:rsid w:val="00117626"/>
    <w:rsid w:val="00123D7A"/>
    <w:rsid w:val="00124329"/>
    <w:rsid w:val="00124F83"/>
    <w:rsid w:val="001250CB"/>
    <w:rsid w:val="0012516F"/>
    <w:rsid w:val="00133F3B"/>
    <w:rsid w:val="0013469C"/>
    <w:rsid w:val="00134A37"/>
    <w:rsid w:val="00136ACE"/>
    <w:rsid w:val="00143DB9"/>
    <w:rsid w:val="001444BA"/>
    <w:rsid w:val="00145584"/>
    <w:rsid w:val="0014682D"/>
    <w:rsid w:val="00147E41"/>
    <w:rsid w:val="00150314"/>
    <w:rsid w:val="00154579"/>
    <w:rsid w:val="00161EA6"/>
    <w:rsid w:val="00164835"/>
    <w:rsid w:val="001654F2"/>
    <w:rsid w:val="0016642F"/>
    <w:rsid w:val="0016659E"/>
    <w:rsid w:val="00166DD7"/>
    <w:rsid w:val="0017049A"/>
    <w:rsid w:val="00175006"/>
    <w:rsid w:val="00176E4A"/>
    <w:rsid w:val="00180C01"/>
    <w:rsid w:val="00190B7A"/>
    <w:rsid w:val="00192552"/>
    <w:rsid w:val="00193646"/>
    <w:rsid w:val="00193FB2"/>
    <w:rsid w:val="00195F49"/>
    <w:rsid w:val="001A0DB5"/>
    <w:rsid w:val="001A0EE7"/>
    <w:rsid w:val="001A4059"/>
    <w:rsid w:val="001A409B"/>
    <w:rsid w:val="001A61FD"/>
    <w:rsid w:val="001A6D46"/>
    <w:rsid w:val="001B19CB"/>
    <w:rsid w:val="001B2B8E"/>
    <w:rsid w:val="001B55E1"/>
    <w:rsid w:val="001B5BDD"/>
    <w:rsid w:val="001C7290"/>
    <w:rsid w:val="001D058A"/>
    <w:rsid w:val="001D131C"/>
    <w:rsid w:val="001D1FA9"/>
    <w:rsid w:val="001D5ACB"/>
    <w:rsid w:val="001D5F40"/>
    <w:rsid w:val="001D730A"/>
    <w:rsid w:val="001E20D1"/>
    <w:rsid w:val="001E761A"/>
    <w:rsid w:val="001F101A"/>
    <w:rsid w:val="001F436B"/>
    <w:rsid w:val="001F45F0"/>
    <w:rsid w:val="001F733D"/>
    <w:rsid w:val="00202128"/>
    <w:rsid w:val="00203CCB"/>
    <w:rsid w:val="0020577D"/>
    <w:rsid w:val="00205A45"/>
    <w:rsid w:val="00207778"/>
    <w:rsid w:val="00217FB8"/>
    <w:rsid w:val="00220301"/>
    <w:rsid w:val="0022500D"/>
    <w:rsid w:val="00227665"/>
    <w:rsid w:val="00227F7F"/>
    <w:rsid w:val="00232655"/>
    <w:rsid w:val="00232DA9"/>
    <w:rsid w:val="00236097"/>
    <w:rsid w:val="00237332"/>
    <w:rsid w:val="002401CB"/>
    <w:rsid w:val="002417D9"/>
    <w:rsid w:val="00242B5C"/>
    <w:rsid w:val="00244686"/>
    <w:rsid w:val="00245A36"/>
    <w:rsid w:val="002629E4"/>
    <w:rsid w:val="00265754"/>
    <w:rsid w:val="00267F39"/>
    <w:rsid w:val="0027681A"/>
    <w:rsid w:val="002814F7"/>
    <w:rsid w:val="00286201"/>
    <w:rsid w:val="00287EC4"/>
    <w:rsid w:val="0029107A"/>
    <w:rsid w:val="00291456"/>
    <w:rsid w:val="002954F8"/>
    <w:rsid w:val="002A2166"/>
    <w:rsid w:val="002A314C"/>
    <w:rsid w:val="002A475B"/>
    <w:rsid w:val="002A7676"/>
    <w:rsid w:val="002B2942"/>
    <w:rsid w:val="002B50A0"/>
    <w:rsid w:val="002B7883"/>
    <w:rsid w:val="002C7F41"/>
    <w:rsid w:val="002D0EAC"/>
    <w:rsid w:val="002D3357"/>
    <w:rsid w:val="002D6558"/>
    <w:rsid w:val="002E09ED"/>
    <w:rsid w:val="002E1E6F"/>
    <w:rsid w:val="002E1EBB"/>
    <w:rsid w:val="002E7657"/>
    <w:rsid w:val="002F0FCF"/>
    <w:rsid w:val="002F186B"/>
    <w:rsid w:val="003009D2"/>
    <w:rsid w:val="00304B67"/>
    <w:rsid w:val="003056C7"/>
    <w:rsid w:val="00310E6D"/>
    <w:rsid w:val="003111DA"/>
    <w:rsid w:val="00313B6B"/>
    <w:rsid w:val="00314BC9"/>
    <w:rsid w:val="00316186"/>
    <w:rsid w:val="00322367"/>
    <w:rsid w:val="00322E4C"/>
    <w:rsid w:val="0032481E"/>
    <w:rsid w:val="00330FDB"/>
    <w:rsid w:val="003323F1"/>
    <w:rsid w:val="0033501E"/>
    <w:rsid w:val="003404E6"/>
    <w:rsid w:val="00340EFC"/>
    <w:rsid w:val="0034435F"/>
    <w:rsid w:val="003443BE"/>
    <w:rsid w:val="003444DF"/>
    <w:rsid w:val="00344CC8"/>
    <w:rsid w:val="00351E87"/>
    <w:rsid w:val="003544A6"/>
    <w:rsid w:val="003653C8"/>
    <w:rsid w:val="0036611A"/>
    <w:rsid w:val="00367F51"/>
    <w:rsid w:val="0037025F"/>
    <w:rsid w:val="003714C4"/>
    <w:rsid w:val="00373ED7"/>
    <w:rsid w:val="0037663F"/>
    <w:rsid w:val="0038102A"/>
    <w:rsid w:val="003815F9"/>
    <w:rsid w:val="00382806"/>
    <w:rsid w:val="00390D09"/>
    <w:rsid w:val="0039122A"/>
    <w:rsid w:val="003A4F8A"/>
    <w:rsid w:val="003A6424"/>
    <w:rsid w:val="003B0998"/>
    <w:rsid w:val="003B0D7F"/>
    <w:rsid w:val="003B196A"/>
    <w:rsid w:val="003B2E56"/>
    <w:rsid w:val="003B4C64"/>
    <w:rsid w:val="003C6DCD"/>
    <w:rsid w:val="003C7753"/>
    <w:rsid w:val="003D1FDE"/>
    <w:rsid w:val="003D297C"/>
    <w:rsid w:val="003D3093"/>
    <w:rsid w:val="003D39BE"/>
    <w:rsid w:val="003D7599"/>
    <w:rsid w:val="003E48D4"/>
    <w:rsid w:val="003E6451"/>
    <w:rsid w:val="003F15A8"/>
    <w:rsid w:val="003F38AD"/>
    <w:rsid w:val="003F4603"/>
    <w:rsid w:val="003F7E73"/>
    <w:rsid w:val="00407D57"/>
    <w:rsid w:val="00410413"/>
    <w:rsid w:val="0041154F"/>
    <w:rsid w:val="0041387B"/>
    <w:rsid w:val="00416E7A"/>
    <w:rsid w:val="00416FD6"/>
    <w:rsid w:val="00422282"/>
    <w:rsid w:val="004223E8"/>
    <w:rsid w:val="0042447E"/>
    <w:rsid w:val="00433B84"/>
    <w:rsid w:val="004362BD"/>
    <w:rsid w:val="004379F1"/>
    <w:rsid w:val="00437E6C"/>
    <w:rsid w:val="00441EBE"/>
    <w:rsid w:val="004453B5"/>
    <w:rsid w:val="00446188"/>
    <w:rsid w:val="00447F8F"/>
    <w:rsid w:val="00451224"/>
    <w:rsid w:val="0045290D"/>
    <w:rsid w:val="0045341F"/>
    <w:rsid w:val="00453EB8"/>
    <w:rsid w:val="00454BB6"/>
    <w:rsid w:val="00457A11"/>
    <w:rsid w:val="0047062F"/>
    <w:rsid w:val="004768B8"/>
    <w:rsid w:val="0047755A"/>
    <w:rsid w:val="00477FB6"/>
    <w:rsid w:val="00481F2A"/>
    <w:rsid w:val="0048390F"/>
    <w:rsid w:val="00483E2F"/>
    <w:rsid w:val="00485530"/>
    <w:rsid w:val="004879CD"/>
    <w:rsid w:val="00490857"/>
    <w:rsid w:val="004908C6"/>
    <w:rsid w:val="004919A2"/>
    <w:rsid w:val="00491CDF"/>
    <w:rsid w:val="004937BB"/>
    <w:rsid w:val="00494224"/>
    <w:rsid w:val="004951D8"/>
    <w:rsid w:val="00495E31"/>
    <w:rsid w:val="00496795"/>
    <w:rsid w:val="004A27C5"/>
    <w:rsid w:val="004A33D0"/>
    <w:rsid w:val="004A6D93"/>
    <w:rsid w:val="004B1F13"/>
    <w:rsid w:val="004B70F0"/>
    <w:rsid w:val="004B72B4"/>
    <w:rsid w:val="004B746E"/>
    <w:rsid w:val="004B79EA"/>
    <w:rsid w:val="004C157D"/>
    <w:rsid w:val="004C4A7E"/>
    <w:rsid w:val="004C651A"/>
    <w:rsid w:val="004D2F2C"/>
    <w:rsid w:val="004D3A4C"/>
    <w:rsid w:val="004D7428"/>
    <w:rsid w:val="004E2E9E"/>
    <w:rsid w:val="004E3B36"/>
    <w:rsid w:val="004E571A"/>
    <w:rsid w:val="004E5E30"/>
    <w:rsid w:val="004E6575"/>
    <w:rsid w:val="004E65BA"/>
    <w:rsid w:val="004F64DF"/>
    <w:rsid w:val="00501F3F"/>
    <w:rsid w:val="0050302B"/>
    <w:rsid w:val="0050380B"/>
    <w:rsid w:val="00505CAA"/>
    <w:rsid w:val="00512900"/>
    <w:rsid w:val="005130BB"/>
    <w:rsid w:val="005145DD"/>
    <w:rsid w:val="00514CB4"/>
    <w:rsid w:val="00520BAD"/>
    <w:rsid w:val="005311B7"/>
    <w:rsid w:val="00532B84"/>
    <w:rsid w:val="00535CB4"/>
    <w:rsid w:val="00535F3D"/>
    <w:rsid w:val="0054328D"/>
    <w:rsid w:val="00546580"/>
    <w:rsid w:val="00570070"/>
    <w:rsid w:val="00573297"/>
    <w:rsid w:val="00575FE5"/>
    <w:rsid w:val="00576C16"/>
    <w:rsid w:val="00583294"/>
    <w:rsid w:val="00583A08"/>
    <w:rsid w:val="00584AF4"/>
    <w:rsid w:val="00584D4C"/>
    <w:rsid w:val="00587B6B"/>
    <w:rsid w:val="00592B9E"/>
    <w:rsid w:val="00595B27"/>
    <w:rsid w:val="005978ED"/>
    <w:rsid w:val="005A1C16"/>
    <w:rsid w:val="005A28F9"/>
    <w:rsid w:val="005A2BC2"/>
    <w:rsid w:val="005A3B23"/>
    <w:rsid w:val="005A4248"/>
    <w:rsid w:val="005A4399"/>
    <w:rsid w:val="005B0A93"/>
    <w:rsid w:val="005B0D94"/>
    <w:rsid w:val="005B1838"/>
    <w:rsid w:val="005B1F01"/>
    <w:rsid w:val="005B30A7"/>
    <w:rsid w:val="005B57D9"/>
    <w:rsid w:val="005B6696"/>
    <w:rsid w:val="005C22D7"/>
    <w:rsid w:val="005D1C0A"/>
    <w:rsid w:val="005D6A94"/>
    <w:rsid w:val="005E3276"/>
    <w:rsid w:val="005E397C"/>
    <w:rsid w:val="005E476D"/>
    <w:rsid w:val="005F024C"/>
    <w:rsid w:val="005F1FB9"/>
    <w:rsid w:val="0060395C"/>
    <w:rsid w:val="00604432"/>
    <w:rsid w:val="00604EB2"/>
    <w:rsid w:val="006101E6"/>
    <w:rsid w:val="006143C4"/>
    <w:rsid w:val="00622024"/>
    <w:rsid w:val="00624947"/>
    <w:rsid w:val="00625561"/>
    <w:rsid w:val="00626DBA"/>
    <w:rsid w:val="00627D8F"/>
    <w:rsid w:val="006322D2"/>
    <w:rsid w:val="006378B4"/>
    <w:rsid w:val="00640FBB"/>
    <w:rsid w:val="006509A2"/>
    <w:rsid w:val="006509CE"/>
    <w:rsid w:val="00654100"/>
    <w:rsid w:val="0065449C"/>
    <w:rsid w:val="00661B0C"/>
    <w:rsid w:val="00661F8A"/>
    <w:rsid w:val="00662C7B"/>
    <w:rsid w:val="00662E5E"/>
    <w:rsid w:val="00664C56"/>
    <w:rsid w:val="00666BD0"/>
    <w:rsid w:val="006711AA"/>
    <w:rsid w:val="00671A02"/>
    <w:rsid w:val="0067240F"/>
    <w:rsid w:val="0067489F"/>
    <w:rsid w:val="00676E67"/>
    <w:rsid w:val="006775FA"/>
    <w:rsid w:val="006875D7"/>
    <w:rsid w:val="00687F1A"/>
    <w:rsid w:val="00691400"/>
    <w:rsid w:val="00693BF3"/>
    <w:rsid w:val="0069543B"/>
    <w:rsid w:val="00695A3E"/>
    <w:rsid w:val="006A1947"/>
    <w:rsid w:val="006B15D0"/>
    <w:rsid w:val="006B3F05"/>
    <w:rsid w:val="006B5761"/>
    <w:rsid w:val="006B63CD"/>
    <w:rsid w:val="006B710A"/>
    <w:rsid w:val="006B7AAB"/>
    <w:rsid w:val="006C0119"/>
    <w:rsid w:val="006C06F8"/>
    <w:rsid w:val="006C424A"/>
    <w:rsid w:val="006D1D01"/>
    <w:rsid w:val="006D31B0"/>
    <w:rsid w:val="006D4561"/>
    <w:rsid w:val="006D5D7F"/>
    <w:rsid w:val="006E140A"/>
    <w:rsid w:val="006E6DF5"/>
    <w:rsid w:val="006F01BE"/>
    <w:rsid w:val="006F25DB"/>
    <w:rsid w:val="006F5DC6"/>
    <w:rsid w:val="007058BD"/>
    <w:rsid w:val="007069A0"/>
    <w:rsid w:val="00710667"/>
    <w:rsid w:val="00714FA3"/>
    <w:rsid w:val="00717585"/>
    <w:rsid w:val="00721236"/>
    <w:rsid w:val="00721EBC"/>
    <w:rsid w:val="00727517"/>
    <w:rsid w:val="007301D4"/>
    <w:rsid w:val="00733286"/>
    <w:rsid w:val="00733CD3"/>
    <w:rsid w:val="007344A2"/>
    <w:rsid w:val="00736A26"/>
    <w:rsid w:val="007420B6"/>
    <w:rsid w:val="00746501"/>
    <w:rsid w:val="00751E64"/>
    <w:rsid w:val="00752014"/>
    <w:rsid w:val="00753D23"/>
    <w:rsid w:val="0076309A"/>
    <w:rsid w:val="007630A2"/>
    <w:rsid w:val="0076321D"/>
    <w:rsid w:val="00764596"/>
    <w:rsid w:val="0078239C"/>
    <w:rsid w:val="00784AB4"/>
    <w:rsid w:val="00785F64"/>
    <w:rsid w:val="0079221A"/>
    <w:rsid w:val="007A17D4"/>
    <w:rsid w:val="007A4CE7"/>
    <w:rsid w:val="007B0E6C"/>
    <w:rsid w:val="007C555C"/>
    <w:rsid w:val="007C63F9"/>
    <w:rsid w:val="007C7F01"/>
    <w:rsid w:val="007D09E5"/>
    <w:rsid w:val="007D1BFA"/>
    <w:rsid w:val="007D668B"/>
    <w:rsid w:val="007D6F63"/>
    <w:rsid w:val="007E0C8C"/>
    <w:rsid w:val="007E410C"/>
    <w:rsid w:val="007F1A28"/>
    <w:rsid w:val="007F216B"/>
    <w:rsid w:val="007F777D"/>
    <w:rsid w:val="00804530"/>
    <w:rsid w:val="00804972"/>
    <w:rsid w:val="00806048"/>
    <w:rsid w:val="00807EBF"/>
    <w:rsid w:val="008103A2"/>
    <w:rsid w:val="00813DB5"/>
    <w:rsid w:val="0081729B"/>
    <w:rsid w:val="00820157"/>
    <w:rsid w:val="008250AA"/>
    <w:rsid w:val="00832844"/>
    <w:rsid w:val="00832FC4"/>
    <w:rsid w:val="0083363F"/>
    <w:rsid w:val="00835377"/>
    <w:rsid w:val="008360D5"/>
    <w:rsid w:val="00836982"/>
    <w:rsid w:val="0084363C"/>
    <w:rsid w:val="00852803"/>
    <w:rsid w:val="00860B9B"/>
    <w:rsid w:val="00865D4B"/>
    <w:rsid w:val="00872066"/>
    <w:rsid w:val="0087345F"/>
    <w:rsid w:val="00884770"/>
    <w:rsid w:val="00886F1E"/>
    <w:rsid w:val="00890FB7"/>
    <w:rsid w:val="00891B1E"/>
    <w:rsid w:val="008962D4"/>
    <w:rsid w:val="008A26F3"/>
    <w:rsid w:val="008A29F8"/>
    <w:rsid w:val="008A2C96"/>
    <w:rsid w:val="008A40AE"/>
    <w:rsid w:val="008A4131"/>
    <w:rsid w:val="008B018B"/>
    <w:rsid w:val="008B441C"/>
    <w:rsid w:val="008B4A2D"/>
    <w:rsid w:val="008B53F3"/>
    <w:rsid w:val="008B7FCE"/>
    <w:rsid w:val="008C1CAC"/>
    <w:rsid w:val="008C39A7"/>
    <w:rsid w:val="008C3CFD"/>
    <w:rsid w:val="008C6974"/>
    <w:rsid w:val="008D1F5C"/>
    <w:rsid w:val="008D2401"/>
    <w:rsid w:val="008D3AC0"/>
    <w:rsid w:val="008E1DDF"/>
    <w:rsid w:val="008E2518"/>
    <w:rsid w:val="008E25C9"/>
    <w:rsid w:val="008E7E18"/>
    <w:rsid w:val="008F2584"/>
    <w:rsid w:val="008F27D2"/>
    <w:rsid w:val="008F4301"/>
    <w:rsid w:val="008F462D"/>
    <w:rsid w:val="008F6677"/>
    <w:rsid w:val="00900EBC"/>
    <w:rsid w:val="0090309A"/>
    <w:rsid w:val="0090665A"/>
    <w:rsid w:val="00906939"/>
    <w:rsid w:val="00907489"/>
    <w:rsid w:val="009125AF"/>
    <w:rsid w:val="00916EE4"/>
    <w:rsid w:val="00917EF6"/>
    <w:rsid w:val="00920428"/>
    <w:rsid w:val="00923A7B"/>
    <w:rsid w:val="00924AD3"/>
    <w:rsid w:val="00924FDA"/>
    <w:rsid w:val="00926A48"/>
    <w:rsid w:val="0093285A"/>
    <w:rsid w:val="00933D4C"/>
    <w:rsid w:val="00933FDE"/>
    <w:rsid w:val="00935A73"/>
    <w:rsid w:val="00936236"/>
    <w:rsid w:val="009363DC"/>
    <w:rsid w:val="00937540"/>
    <w:rsid w:val="009412BC"/>
    <w:rsid w:val="00942AA2"/>
    <w:rsid w:val="00942E22"/>
    <w:rsid w:val="00943924"/>
    <w:rsid w:val="00945DEF"/>
    <w:rsid w:val="009465A6"/>
    <w:rsid w:val="009508D4"/>
    <w:rsid w:val="00953C8F"/>
    <w:rsid w:val="00953C94"/>
    <w:rsid w:val="00956192"/>
    <w:rsid w:val="00961121"/>
    <w:rsid w:val="00961C9B"/>
    <w:rsid w:val="00963A95"/>
    <w:rsid w:val="00964211"/>
    <w:rsid w:val="00964953"/>
    <w:rsid w:val="009653A0"/>
    <w:rsid w:val="00967444"/>
    <w:rsid w:val="00970828"/>
    <w:rsid w:val="0097623F"/>
    <w:rsid w:val="00981D50"/>
    <w:rsid w:val="00983F4D"/>
    <w:rsid w:val="009869A1"/>
    <w:rsid w:val="009916B5"/>
    <w:rsid w:val="0099475F"/>
    <w:rsid w:val="009A09B9"/>
    <w:rsid w:val="009A16DB"/>
    <w:rsid w:val="009A5628"/>
    <w:rsid w:val="009A6CCC"/>
    <w:rsid w:val="009A6DD7"/>
    <w:rsid w:val="009A77BD"/>
    <w:rsid w:val="009C1D3A"/>
    <w:rsid w:val="009C2F6E"/>
    <w:rsid w:val="009C7477"/>
    <w:rsid w:val="009D0CF1"/>
    <w:rsid w:val="009D1D5B"/>
    <w:rsid w:val="009D48C2"/>
    <w:rsid w:val="009D7FAD"/>
    <w:rsid w:val="009E1A81"/>
    <w:rsid w:val="009E3FA6"/>
    <w:rsid w:val="009E661E"/>
    <w:rsid w:val="009E7B62"/>
    <w:rsid w:val="009F03ED"/>
    <w:rsid w:val="009F3EFD"/>
    <w:rsid w:val="009F4937"/>
    <w:rsid w:val="009F54D3"/>
    <w:rsid w:val="009F5CB3"/>
    <w:rsid w:val="009F5E0E"/>
    <w:rsid w:val="00A00662"/>
    <w:rsid w:val="00A02EC5"/>
    <w:rsid w:val="00A066E1"/>
    <w:rsid w:val="00A0728B"/>
    <w:rsid w:val="00A12BAC"/>
    <w:rsid w:val="00A138A4"/>
    <w:rsid w:val="00A15BBD"/>
    <w:rsid w:val="00A1647E"/>
    <w:rsid w:val="00A179AC"/>
    <w:rsid w:val="00A24E00"/>
    <w:rsid w:val="00A264AF"/>
    <w:rsid w:val="00A30490"/>
    <w:rsid w:val="00A35F3D"/>
    <w:rsid w:val="00A409F9"/>
    <w:rsid w:val="00A41A30"/>
    <w:rsid w:val="00A47342"/>
    <w:rsid w:val="00A525A4"/>
    <w:rsid w:val="00A546D3"/>
    <w:rsid w:val="00A5668F"/>
    <w:rsid w:val="00A61231"/>
    <w:rsid w:val="00A61AB9"/>
    <w:rsid w:val="00A63C14"/>
    <w:rsid w:val="00A63F40"/>
    <w:rsid w:val="00A64663"/>
    <w:rsid w:val="00A7060C"/>
    <w:rsid w:val="00A740C8"/>
    <w:rsid w:val="00A76C2E"/>
    <w:rsid w:val="00A80506"/>
    <w:rsid w:val="00A861CF"/>
    <w:rsid w:val="00A872F5"/>
    <w:rsid w:val="00A8778E"/>
    <w:rsid w:val="00A927E8"/>
    <w:rsid w:val="00A9422D"/>
    <w:rsid w:val="00A96195"/>
    <w:rsid w:val="00AA0806"/>
    <w:rsid w:val="00AA4FFC"/>
    <w:rsid w:val="00AA5EE1"/>
    <w:rsid w:val="00AA5F83"/>
    <w:rsid w:val="00AA7A91"/>
    <w:rsid w:val="00AB0BAB"/>
    <w:rsid w:val="00AB7ACC"/>
    <w:rsid w:val="00AC6BCA"/>
    <w:rsid w:val="00AD19E7"/>
    <w:rsid w:val="00AD2AE1"/>
    <w:rsid w:val="00AD4E17"/>
    <w:rsid w:val="00AF0E37"/>
    <w:rsid w:val="00AF73C8"/>
    <w:rsid w:val="00B01D20"/>
    <w:rsid w:val="00B0745E"/>
    <w:rsid w:val="00B11FCE"/>
    <w:rsid w:val="00B12614"/>
    <w:rsid w:val="00B14E0C"/>
    <w:rsid w:val="00B17DFC"/>
    <w:rsid w:val="00B20479"/>
    <w:rsid w:val="00B22070"/>
    <w:rsid w:val="00B27D9E"/>
    <w:rsid w:val="00B30DC2"/>
    <w:rsid w:val="00B31636"/>
    <w:rsid w:val="00B32B25"/>
    <w:rsid w:val="00B33155"/>
    <w:rsid w:val="00B35920"/>
    <w:rsid w:val="00B42655"/>
    <w:rsid w:val="00B42C5C"/>
    <w:rsid w:val="00B44B0F"/>
    <w:rsid w:val="00B562A7"/>
    <w:rsid w:val="00B57614"/>
    <w:rsid w:val="00B630DC"/>
    <w:rsid w:val="00B64510"/>
    <w:rsid w:val="00B71E64"/>
    <w:rsid w:val="00B7709C"/>
    <w:rsid w:val="00B81F61"/>
    <w:rsid w:val="00B87194"/>
    <w:rsid w:val="00BA0629"/>
    <w:rsid w:val="00BA4464"/>
    <w:rsid w:val="00BB0065"/>
    <w:rsid w:val="00BB050F"/>
    <w:rsid w:val="00BB1E3A"/>
    <w:rsid w:val="00BB28E4"/>
    <w:rsid w:val="00BB2FC2"/>
    <w:rsid w:val="00BB4227"/>
    <w:rsid w:val="00BC2F6B"/>
    <w:rsid w:val="00BC3321"/>
    <w:rsid w:val="00BC33A1"/>
    <w:rsid w:val="00BC46C2"/>
    <w:rsid w:val="00BC51BD"/>
    <w:rsid w:val="00BC534D"/>
    <w:rsid w:val="00BD04CF"/>
    <w:rsid w:val="00BD0E22"/>
    <w:rsid w:val="00BD1EA1"/>
    <w:rsid w:val="00BD20CA"/>
    <w:rsid w:val="00BD43DE"/>
    <w:rsid w:val="00BF108C"/>
    <w:rsid w:val="00BF57B7"/>
    <w:rsid w:val="00C032AA"/>
    <w:rsid w:val="00C05769"/>
    <w:rsid w:val="00C13BE5"/>
    <w:rsid w:val="00C14AE7"/>
    <w:rsid w:val="00C3006C"/>
    <w:rsid w:val="00C3141C"/>
    <w:rsid w:val="00C3175A"/>
    <w:rsid w:val="00C32A2F"/>
    <w:rsid w:val="00C37AA9"/>
    <w:rsid w:val="00C41887"/>
    <w:rsid w:val="00C41E34"/>
    <w:rsid w:val="00C449E6"/>
    <w:rsid w:val="00C44BBD"/>
    <w:rsid w:val="00C479D0"/>
    <w:rsid w:val="00C5149C"/>
    <w:rsid w:val="00C51D69"/>
    <w:rsid w:val="00C52C15"/>
    <w:rsid w:val="00C55741"/>
    <w:rsid w:val="00C62BCA"/>
    <w:rsid w:val="00C6306C"/>
    <w:rsid w:val="00C6360F"/>
    <w:rsid w:val="00C64807"/>
    <w:rsid w:val="00C73867"/>
    <w:rsid w:val="00C755E1"/>
    <w:rsid w:val="00C75F88"/>
    <w:rsid w:val="00C81C46"/>
    <w:rsid w:val="00C82B31"/>
    <w:rsid w:val="00C8699F"/>
    <w:rsid w:val="00C86BEC"/>
    <w:rsid w:val="00C9437B"/>
    <w:rsid w:val="00C97561"/>
    <w:rsid w:val="00CA0A79"/>
    <w:rsid w:val="00CA1095"/>
    <w:rsid w:val="00CA1A60"/>
    <w:rsid w:val="00CB1257"/>
    <w:rsid w:val="00CB1871"/>
    <w:rsid w:val="00CB411C"/>
    <w:rsid w:val="00CB5497"/>
    <w:rsid w:val="00CC27F3"/>
    <w:rsid w:val="00CC4E5F"/>
    <w:rsid w:val="00CC6CB7"/>
    <w:rsid w:val="00CD2375"/>
    <w:rsid w:val="00CD2E93"/>
    <w:rsid w:val="00CD38D1"/>
    <w:rsid w:val="00CE2180"/>
    <w:rsid w:val="00CE2414"/>
    <w:rsid w:val="00CE6276"/>
    <w:rsid w:val="00CF0D6E"/>
    <w:rsid w:val="00CF4002"/>
    <w:rsid w:val="00CF574D"/>
    <w:rsid w:val="00CF78FA"/>
    <w:rsid w:val="00D01C04"/>
    <w:rsid w:val="00D02B1D"/>
    <w:rsid w:val="00D039A9"/>
    <w:rsid w:val="00D0724A"/>
    <w:rsid w:val="00D0774F"/>
    <w:rsid w:val="00D17C26"/>
    <w:rsid w:val="00D26AA9"/>
    <w:rsid w:val="00D271E6"/>
    <w:rsid w:val="00D312D4"/>
    <w:rsid w:val="00D3182D"/>
    <w:rsid w:val="00D3238C"/>
    <w:rsid w:val="00D33435"/>
    <w:rsid w:val="00D3369E"/>
    <w:rsid w:val="00D3377A"/>
    <w:rsid w:val="00D33AC6"/>
    <w:rsid w:val="00D36D34"/>
    <w:rsid w:val="00D45D05"/>
    <w:rsid w:val="00D54844"/>
    <w:rsid w:val="00D56298"/>
    <w:rsid w:val="00D5773B"/>
    <w:rsid w:val="00D6047D"/>
    <w:rsid w:val="00D605B2"/>
    <w:rsid w:val="00D60F59"/>
    <w:rsid w:val="00D645C9"/>
    <w:rsid w:val="00D66596"/>
    <w:rsid w:val="00D712B1"/>
    <w:rsid w:val="00D7788B"/>
    <w:rsid w:val="00D818CB"/>
    <w:rsid w:val="00D83132"/>
    <w:rsid w:val="00D86DC7"/>
    <w:rsid w:val="00D86FBF"/>
    <w:rsid w:val="00D93D9F"/>
    <w:rsid w:val="00D94744"/>
    <w:rsid w:val="00DA3F32"/>
    <w:rsid w:val="00DA4EEC"/>
    <w:rsid w:val="00DB5570"/>
    <w:rsid w:val="00DB7B07"/>
    <w:rsid w:val="00DC01D3"/>
    <w:rsid w:val="00DC4399"/>
    <w:rsid w:val="00DC43C9"/>
    <w:rsid w:val="00DC4889"/>
    <w:rsid w:val="00DC550F"/>
    <w:rsid w:val="00DC5610"/>
    <w:rsid w:val="00DC73C6"/>
    <w:rsid w:val="00DC7BD3"/>
    <w:rsid w:val="00DD06E4"/>
    <w:rsid w:val="00DD23B8"/>
    <w:rsid w:val="00DD2915"/>
    <w:rsid w:val="00DD6310"/>
    <w:rsid w:val="00DE0F29"/>
    <w:rsid w:val="00DE1D51"/>
    <w:rsid w:val="00DE26EA"/>
    <w:rsid w:val="00DE2F56"/>
    <w:rsid w:val="00DE4548"/>
    <w:rsid w:val="00DE474E"/>
    <w:rsid w:val="00DE4A3E"/>
    <w:rsid w:val="00DF11B2"/>
    <w:rsid w:val="00DF1B37"/>
    <w:rsid w:val="00DF5078"/>
    <w:rsid w:val="00E03AAB"/>
    <w:rsid w:val="00E06D49"/>
    <w:rsid w:val="00E12190"/>
    <w:rsid w:val="00E17915"/>
    <w:rsid w:val="00E2116E"/>
    <w:rsid w:val="00E21BFB"/>
    <w:rsid w:val="00E220B7"/>
    <w:rsid w:val="00E2347B"/>
    <w:rsid w:val="00E24400"/>
    <w:rsid w:val="00E26E83"/>
    <w:rsid w:val="00E30A31"/>
    <w:rsid w:val="00E34C52"/>
    <w:rsid w:val="00E47653"/>
    <w:rsid w:val="00E51A27"/>
    <w:rsid w:val="00E51D1E"/>
    <w:rsid w:val="00E528D2"/>
    <w:rsid w:val="00E543C7"/>
    <w:rsid w:val="00E55A59"/>
    <w:rsid w:val="00E56E8F"/>
    <w:rsid w:val="00E61E84"/>
    <w:rsid w:val="00E627D5"/>
    <w:rsid w:val="00E63AAF"/>
    <w:rsid w:val="00E66133"/>
    <w:rsid w:val="00E67475"/>
    <w:rsid w:val="00E75182"/>
    <w:rsid w:val="00E8155C"/>
    <w:rsid w:val="00E8323C"/>
    <w:rsid w:val="00E850C4"/>
    <w:rsid w:val="00E90B22"/>
    <w:rsid w:val="00E97769"/>
    <w:rsid w:val="00E97F24"/>
    <w:rsid w:val="00EA0321"/>
    <w:rsid w:val="00EA095D"/>
    <w:rsid w:val="00EA221A"/>
    <w:rsid w:val="00EA3DAA"/>
    <w:rsid w:val="00EA6442"/>
    <w:rsid w:val="00EB0DB0"/>
    <w:rsid w:val="00EB4AA7"/>
    <w:rsid w:val="00EB558D"/>
    <w:rsid w:val="00EC03C2"/>
    <w:rsid w:val="00EC1C46"/>
    <w:rsid w:val="00EC4098"/>
    <w:rsid w:val="00EC475D"/>
    <w:rsid w:val="00EC78AB"/>
    <w:rsid w:val="00ED17A0"/>
    <w:rsid w:val="00ED2CA1"/>
    <w:rsid w:val="00EE0756"/>
    <w:rsid w:val="00EE378D"/>
    <w:rsid w:val="00EE723F"/>
    <w:rsid w:val="00EF03CC"/>
    <w:rsid w:val="00EF2858"/>
    <w:rsid w:val="00EF7281"/>
    <w:rsid w:val="00EF7BBA"/>
    <w:rsid w:val="00F01694"/>
    <w:rsid w:val="00F02A50"/>
    <w:rsid w:val="00F02BC2"/>
    <w:rsid w:val="00F045AE"/>
    <w:rsid w:val="00F04749"/>
    <w:rsid w:val="00F06A1C"/>
    <w:rsid w:val="00F1455D"/>
    <w:rsid w:val="00F169EA"/>
    <w:rsid w:val="00F1702B"/>
    <w:rsid w:val="00F17C94"/>
    <w:rsid w:val="00F2052B"/>
    <w:rsid w:val="00F26238"/>
    <w:rsid w:val="00F264DC"/>
    <w:rsid w:val="00F32B75"/>
    <w:rsid w:val="00F34A67"/>
    <w:rsid w:val="00F34B9D"/>
    <w:rsid w:val="00F4155D"/>
    <w:rsid w:val="00F41F85"/>
    <w:rsid w:val="00F44C9A"/>
    <w:rsid w:val="00F462B2"/>
    <w:rsid w:val="00F47715"/>
    <w:rsid w:val="00F50549"/>
    <w:rsid w:val="00F513FC"/>
    <w:rsid w:val="00F52A67"/>
    <w:rsid w:val="00F5496D"/>
    <w:rsid w:val="00F55463"/>
    <w:rsid w:val="00F5562B"/>
    <w:rsid w:val="00F61F79"/>
    <w:rsid w:val="00F641D2"/>
    <w:rsid w:val="00F66655"/>
    <w:rsid w:val="00F667CA"/>
    <w:rsid w:val="00F6681B"/>
    <w:rsid w:val="00F712BF"/>
    <w:rsid w:val="00F713CD"/>
    <w:rsid w:val="00F7248E"/>
    <w:rsid w:val="00F72504"/>
    <w:rsid w:val="00F754A3"/>
    <w:rsid w:val="00F764DB"/>
    <w:rsid w:val="00F765DB"/>
    <w:rsid w:val="00F832CE"/>
    <w:rsid w:val="00F86657"/>
    <w:rsid w:val="00F90B8B"/>
    <w:rsid w:val="00F9124E"/>
    <w:rsid w:val="00F91DF3"/>
    <w:rsid w:val="00F932C5"/>
    <w:rsid w:val="00F965F8"/>
    <w:rsid w:val="00FA03A9"/>
    <w:rsid w:val="00FA0DFF"/>
    <w:rsid w:val="00FA26C3"/>
    <w:rsid w:val="00FA38B7"/>
    <w:rsid w:val="00FA3A09"/>
    <w:rsid w:val="00FA63C1"/>
    <w:rsid w:val="00FA755E"/>
    <w:rsid w:val="00FA7AFA"/>
    <w:rsid w:val="00FB04C8"/>
    <w:rsid w:val="00FB1D51"/>
    <w:rsid w:val="00FB4811"/>
    <w:rsid w:val="00FB64C7"/>
    <w:rsid w:val="00FC598A"/>
    <w:rsid w:val="00FD2486"/>
    <w:rsid w:val="00FD3A54"/>
    <w:rsid w:val="00FD4946"/>
    <w:rsid w:val="00FD6BA0"/>
    <w:rsid w:val="00FE0CD3"/>
    <w:rsid w:val="00FE4573"/>
    <w:rsid w:val="00FE6644"/>
    <w:rsid w:val="00FF10C7"/>
    <w:rsid w:val="00FF3B99"/>
    <w:rsid w:val="00FF7285"/>
    <w:rsid w:val="011AF298"/>
    <w:rsid w:val="03E418B3"/>
    <w:rsid w:val="05D53B5E"/>
    <w:rsid w:val="0DE43167"/>
    <w:rsid w:val="0F88EC21"/>
    <w:rsid w:val="10BB2A43"/>
    <w:rsid w:val="11D05216"/>
    <w:rsid w:val="1438E2AD"/>
    <w:rsid w:val="14819560"/>
    <w:rsid w:val="19AC3D0F"/>
    <w:rsid w:val="1B47E4D0"/>
    <w:rsid w:val="1C8CA745"/>
    <w:rsid w:val="1CFE2FE8"/>
    <w:rsid w:val="1E453452"/>
    <w:rsid w:val="206CDC04"/>
    <w:rsid w:val="2348BF90"/>
    <w:rsid w:val="26E2609C"/>
    <w:rsid w:val="29D84878"/>
    <w:rsid w:val="2A874DE7"/>
    <w:rsid w:val="2B316A03"/>
    <w:rsid w:val="2B5DE357"/>
    <w:rsid w:val="2CAAB895"/>
    <w:rsid w:val="2E4688F6"/>
    <w:rsid w:val="2F903E2B"/>
    <w:rsid w:val="3323CDB6"/>
    <w:rsid w:val="36927DA3"/>
    <w:rsid w:val="36C1016B"/>
    <w:rsid w:val="3A2EFDC0"/>
    <w:rsid w:val="3C9FCF4F"/>
    <w:rsid w:val="3F42E15B"/>
    <w:rsid w:val="4138485C"/>
    <w:rsid w:val="428F51E0"/>
    <w:rsid w:val="42B2F877"/>
    <w:rsid w:val="43A90CEB"/>
    <w:rsid w:val="440AB879"/>
    <w:rsid w:val="48DE299C"/>
    <w:rsid w:val="4BB2A631"/>
    <w:rsid w:val="4C15CA5E"/>
    <w:rsid w:val="4FF5FF1D"/>
    <w:rsid w:val="5191CF7E"/>
    <w:rsid w:val="52422F19"/>
    <w:rsid w:val="525B631C"/>
    <w:rsid w:val="543E02CB"/>
    <w:rsid w:val="561CE6C4"/>
    <w:rsid w:val="5AA4992F"/>
    <w:rsid w:val="5BC18593"/>
    <w:rsid w:val="6078DB03"/>
    <w:rsid w:val="633E32F3"/>
    <w:rsid w:val="687D887A"/>
    <w:rsid w:val="68A2958C"/>
    <w:rsid w:val="6AFD80BB"/>
    <w:rsid w:val="6C979897"/>
    <w:rsid w:val="6E848EFB"/>
    <w:rsid w:val="6FD0F91C"/>
    <w:rsid w:val="72224368"/>
    <w:rsid w:val="76537000"/>
    <w:rsid w:val="777B00BD"/>
    <w:rsid w:val="7A87EF8C"/>
    <w:rsid w:val="7E0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61583"/>
  <w15:chartTrackingRefBased/>
  <w15:docId w15:val="{B8AB5AA5-5A60-4D61-B93F-29252CA0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9A1"/>
    <w:pPr>
      <w:spacing w:line="276" w:lineRule="auto"/>
    </w:pPr>
    <w:rPr>
      <w:rFonts w:ascii="Arial" w:hAnsi="Arial" w:cs="Arial"/>
      <w:color w:val="00363A"/>
    </w:rPr>
  </w:style>
  <w:style w:type="paragraph" w:styleId="Heading1">
    <w:name w:val="heading 1"/>
    <w:basedOn w:val="Header"/>
    <w:next w:val="Normal"/>
    <w:link w:val="Heading1Char"/>
    <w:uiPriority w:val="9"/>
    <w:qFormat/>
    <w:rsid w:val="00F9124E"/>
    <w:pPr>
      <w:tabs>
        <w:tab w:val="clear" w:pos="4513"/>
      </w:tabs>
      <w:spacing w:after="240" w:line="192" w:lineRule="auto"/>
      <w:outlineLvl w:val="0"/>
    </w:pPr>
    <w:rPr>
      <w:rFonts w:ascii="Impact" w:hAnsi="Impact" w:cs="Times New Roman (Body CS)"/>
      <w:caps/>
      <w:color w:val="FF4900"/>
      <w:sz w:val="52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FB2"/>
    <w:pPr>
      <w:spacing w:before="80" w:line="264" w:lineRule="auto"/>
      <w:outlineLvl w:val="1"/>
    </w:pPr>
    <w:rPr>
      <w:spacing w:val="-2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193FB2"/>
    <w:pPr>
      <w:spacing w:before="80"/>
      <w:outlineLvl w:val="2"/>
    </w:pPr>
    <w:rPr>
      <w:b/>
      <w:bCs/>
      <w:sz w:val="28"/>
      <w:szCs w:val="24"/>
    </w:rPr>
  </w:style>
  <w:style w:type="paragraph" w:styleId="Heading4">
    <w:name w:val="heading 4"/>
    <w:aliases w:val="Normal (Large)"/>
    <w:basedOn w:val="Normal"/>
    <w:next w:val="Normal"/>
    <w:link w:val="Heading4Char"/>
    <w:uiPriority w:val="9"/>
    <w:unhideWhenUsed/>
    <w:qFormat/>
    <w:rsid w:val="00123D7A"/>
    <w:pPr>
      <w:keepNext/>
      <w:keepLines/>
      <w:spacing w:before="40" w:after="8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3FB2"/>
    <w:pPr>
      <w:keepNext/>
      <w:keepLines/>
      <w:spacing w:before="40" w:after="8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2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6711A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0FC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0FC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F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F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F0F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5AE"/>
  </w:style>
  <w:style w:type="paragraph" w:styleId="Footer">
    <w:name w:val="footer"/>
    <w:basedOn w:val="Normal"/>
    <w:link w:val="FooterChar"/>
    <w:uiPriority w:val="99"/>
    <w:unhideWhenUsed/>
    <w:rsid w:val="00F04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5AE"/>
  </w:style>
  <w:style w:type="character" w:customStyle="1" w:styleId="Heading3Char">
    <w:name w:val="Heading 3 Char"/>
    <w:basedOn w:val="DefaultParagraphFont"/>
    <w:link w:val="Heading3"/>
    <w:uiPriority w:val="9"/>
    <w:rsid w:val="00193FB2"/>
    <w:rPr>
      <w:rFonts w:ascii="Arial" w:hAnsi="Arial" w:cs="Arial"/>
      <w:b/>
      <w:bCs/>
      <w:color w:val="00363A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4B72B4"/>
    <w:rPr>
      <w:rFonts w:asciiTheme="majorHAnsi" w:hAnsiTheme="majorHAnsi"/>
      <w:b w:val="0"/>
      <w:i w:val="0"/>
      <w:color w:val="FF4900"/>
      <w:sz w:val="22"/>
      <w:u w:val="single" w:color="FF4900"/>
    </w:rPr>
  </w:style>
  <w:style w:type="character" w:customStyle="1" w:styleId="Heading1Char">
    <w:name w:val="Heading 1 Char"/>
    <w:basedOn w:val="DefaultParagraphFont"/>
    <w:link w:val="Heading1"/>
    <w:uiPriority w:val="9"/>
    <w:rsid w:val="00F9124E"/>
    <w:rPr>
      <w:rFonts w:ascii="Impact" w:hAnsi="Impact" w:cs="Times New Roman (Body CS)"/>
      <w:caps/>
      <w:color w:val="FF4900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93FB2"/>
    <w:rPr>
      <w:rFonts w:ascii="Arial" w:hAnsi="Arial" w:cs="Arial"/>
      <w:color w:val="00363A"/>
      <w:spacing w:val="-2"/>
      <w:sz w:val="40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D94744"/>
  </w:style>
  <w:style w:type="table" w:styleId="TableGrid">
    <w:name w:val="Table Grid"/>
    <w:basedOn w:val="TableNormal"/>
    <w:uiPriority w:val="59"/>
    <w:rsid w:val="00D9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48D4"/>
    <w:pPr>
      <w:spacing w:after="0" w:line="240" w:lineRule="auto"/>
    </w:pPr>
    <w:rPr>
      <w:rFonts w:ascii="Arial" w:hAnsi="Arial" w:cs="Arial"/>
      <w:color w:val="00363A"/>
    </w:rPr>
  </w:style>
  <w:style w:type="paragraph" w:styleId="Title">
    <w:name w:val="Title"/>
    <w:basedOn w:val="Normal"/>
    <w:next w:val="Normal"/>
    <w:link w:val="TitleChar"/>
    <w:qFormat/>
    <w:rsid w:val="00D83132"/>
    <w:pPr>
      <w:spacing w:after="0" w:line="192" w:lineRule="auto"/>
      <w:contextualSpacing/>
    </w:pPr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D83132"/>
    <w:rPr>
      <w:rFonts w:ascii="Impact" w:eastAsiaTheme="majorEastAsia" w:hAnsi="Impact" w:cs="Times New Roman (Headings CS)"/>
      <w:caps/>
      <w:color w:val="FF4900"/>
      <w:spacing w:val="-10"/>
      <w:kern w:val="28"/>
      <w:sz w:val="1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32"/>
    <w:pPr>
      <w:numPr>
        <w:ilvl w:val="1"/>
      </w:numPr>
      <w:spacing w:line="264" w:lineRule="auto"/>
    </w:pPr>
    <w:rPr>
      <w:rFonts w:eastAsiaTheme="minorEastAsia" w:cs="Times New Roman (Body CS)"/>
      <w:spacing w:val="-2"/>
      <w:sz w:val="40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83132"/>
    <w:rPr>
      <w:rFonts w:ascii="Arial" w:eastAsiaTheme="minorEastAsia" w:hAnsi="Arial" w:cs="Times New Roman (Body CS)"/>
      <w:color w:val="00363A"/>
      <w:spacing w:val="-2"/>
      <w:sz w:val="40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C550F"/>
    <w:pPr>
      <w:keepNext/>
      <w:keepLines/>
      <w:tabs>
        <w:tab w:val="clear" w:pos="9026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BF3600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83132"/>
    <w:pPr>
      <w:spacing w:before="24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83132"/>
    <w:pPr>
      <w:tabs>
        <w:tab w:val="right" w:leader="dot" w:pos="10264"/>
      </w:tabs>
      <w:spacing w:before="120" w:after="0"/>
      <w:ind w:left="220"/>
    </w:pPr>
    <w:rPr>
      <w:rFonts w:cstheme="minorHAnsi"/>
      <w:i/>
      <w:iCs/>
      <w:szCs w:val="20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qFormat/>
    <w:rsid w:val="008E7E18"/>
    <w:rPr>
      <w:rFonts w:ascii="Arial" w:hAnsi="Arial" w:cs="Arial"/>
      <w:color w:val="00363A"/>
    </w:rPr>
  </w:style>
  <w:style w:type="paragraph" w:styleId="Caption">
    <w:name w:val="caption"/>
    <w:basedOn w:val="Normal"/>
    <w:next w:val="Normal"/>
    <w:uiPriority w:val="35"/>
    <w:unhideWhenUsed/>
    <w:qFormat/>
    <w:rsid w:val="00F55463"/>
    <w:pPr>
      <w:widowControl w:val="0"/>
      <w:autoSpaceDE w:val="0"/>
      <w:autoSpaceDN w:val="0"/>
      <w:spacing w:before="120" w:after="200" w:line="264" w:lineRule="auto"/>
    </w:pPr>
    <w:rPr>
      <w:rFonts w:eastAsia="Arial"/>
      <w:iCs/>
      <w:sz w:val="20"/>
      <w:szCs w:val="18"/>
      <w:lang w:eastAsia="en-AU" w:bidi="en-AU"/>
    </w:rPr>
  </w:style>
  <w:style w:type="character" w:customStyle="1" w:styleId="Heading4Char">
    <w:name w:val="Heading 4 Char"/>
    <w:aliases w:val="Normal (Large) Char"/>
    <w:basedOn w:val="DefaultParagraphFont"/>
    <w:link w:val="Heading4"/>
    <w:uiPriority w:val="9"/>
    <w:rsid w:val="00123D7A"/>
    <w:rPr>
      <w:rFonts w:ascii="Arial" w:eastAsiaTheme="majorEastAsia" w:hAnsi="Arial" w:cstheme="majorBidi"/>
      <w:iCs/>
      <w:color w:val="00363A"/>
      <w:sz w:val="32"/>
    </w:rPr>
  </w:style>
  <w:style w:type="character" w:styleId="SubtleEmphasis">
    <w:name w:val="Subtle Emphasis"/>
    <w:basedOn w:val="DefaultParagraphFont"/>
    <w:uiPriority w:val="19"/>
    <w:qFormat/>
    <w:rsid w:val="00F55463"/>
    <w:rPr>
      <w:rFonts w:ascii="Arial" w:hAnsi="Arial"/>
      <w:i/>
      <w:iCs/>
      <w:color w:val="00363A"/>
      <w:sz w:val="56"/>
    </w:rPr>
  </w:style>
  <w:style w:type="character" w:styleId="Emphasis">
    <w:name w:val="Emphasis"/>
    <w:basedOn w:val="DefaultParagraphFont"/>
    <w:uiPriority w:val="20"/>
    <w:qFormat/>
    <w:rsid w:val="00F55463"/>
    <w:rPr>
      <w:rFonts w:ascii="Arial" w:hAnsi="Arial"/>
      <w:i/>
      <w:iCs/>
      <w:color w:val="00363A"/>
      <w:sz w:val="22"/>
    </w:rPr>
  </w:style>
  <w:style w:type="character" w:styleId="IntenseEmphasis">
    <w:name w:val="Intense Emphasis"/>
    <w:basedOn w:val="DefaultParagraphFont"/>
    <w:uiPriority w:val="21"/>
    <w:qFormat/>
    <w:rsid w:val="00F55463"/>
    <w:rPr>
      <w:rFonts w:ascii="Arial" w:hAnsi="Arial"/>
      <w:b/>
      <w:i/>
      <w:iCs/>
      <w:color w:val="00363A"/>
      <w:sz w:val="22"/>
    </w:rPr>
  </w:style>
  <w:style w:type="character" w:styleId="Strong">
    <w:name w:val="Strong"/>
    <w:basedOn w:val="DefaultParagraphFont"/>
    <w:uiPriority w:val="22"/>
    <w:qFormat/>
    <w:rsid w:val="00F55463"/>
    <w:rPr>
      <w:rFonts w:ascii="Arial" w:hAnsi="Arial"/>
      <w:b/>
      <w:bCs/>
      <w:color w:val="00363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654100"/>
    <w:pPr>
      <w:pBdr>
        <w:top w:val="single" w:sz="4" w:space="12" w:color="auto"/>
        <w:bottom w:val="single" w:sz="4" w:space="16" w:color="auto"/>
      </w:pBdr>
      <w:spacing w:before="200" w:line="240" w:lineRule="auto"/>
      <w:ind w:left="862" w:right="862"/>
      <w:jc w:val="center"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654100"/>
    <w:rPr>
      <w:rFonts w:ascii="Arial" w:hAnsi="Arial" w:cs="Arial"/>
      <w:iCs/>
      <w:color w:val="00363A"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3"/>
    <w:pP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3"/>
    <w:rPr>
      <w:rFonts w:ascii="Arial" w:hAnsi="Arial" w:cs="Arial"/>
      <w:i/>
      <w:iCs/>
      <w:color w:val="00363A"/>
    </w:rPr>
  </w:style>
  <w:style w:type="character" w:styleId="BookTitle">
    <w:name w:val="Book Title"/>
    <w:basedOn w:val="DefaultParagraphFont"/>
    <w:uiPriority w:val="33"/>
    <w:qFormat/>
    <w:rsid w:val="00F55463"/>
    <w:rPr>
      <w:rFonts w:ascii="Arial" w:hAnsi="Arial"/>
      <w:b/>
      <w:bCs/>
      <w:i/>
      <w:iCs/>
      <w:color w:val="00363A"/>
      <w:spacing w:val="5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3FB2"/>
    <w:rPr>
      <w:rFonts w:ascii="Arial" w:eastAsiaTheme="majorEastAsia" w:hAnsi="Arial" w:cstheme="majorBidi"/>
      <w:b/>
      <w:color w:val="00363A"/>
    </w:rPr>
  </w:style>
  <w:style w:type="paragraph" w:styleId="TOC3">
    <w:name w:val="toc 3"/>
    <w:basedOn w:val="Normal"/>
    <w:next w:val="Normal"/>
    <w:autoRedefine/>
    <w:uiPriority w:val="39"/>
    <w:unhideWhenUsed/>
    <w:rsid w:val="00D8313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313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8313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8313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831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831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3132"/>
    <w:pPr>
      <w:spacing w:after="100"/>
      <w:ind w:left="17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1252"/>
    <w:rPr>
      <w:rFonts w:asciiTheme="majorHAnsi" w:eastAsiaTheme="majorEastAsia" w:hAnsiTheme="majorHAnsi" w:cstheme="majorBidi"/>
      <w:color w:val="00363A"/>
    </w:rPr>
  </w:style>
  <w:style w:type="character" w:styleId="UnresolvedMention">
    <w:name w:val="Unresolved Mention"/>
    <w:basedOn w:val="DefaultParagraphFont"/>
    <w:uiPriority w:val="99"/>
    <w:semiHidden/>
    <w:unhideWhenUsed/>
    <w:rsid w:val="004B72B4"/>
    <w:rPr>
      <w:color w:val="605E5C"/>
      <w:shd w:val="clear" w:color="auto" w:fill="E1DFDD"/>
    </w:rPr>
  </w:style>
  <w:style w:type="table" w:customStyle="1" w:styleId="RespectVictoriaTable">
    <w:name w:val="Respect Victoria Table"/>
    <w:basedOn w:val="TableNormal"/>
    <w:uiPriority w:val="99"/>
    <w:rsid w:val="00E24400"/>
    <w:pPr>
      <w:spacing w:after="0" w:line="240" w:lineRule="auto"/>
    </w:pPr>
    <w:rPr>
      <w:color w:val="00363A"/>
    </w:rPr>
    <w:tblPr>
      <w:tblStyleRowBandSize w:val="1"/>
      <w:tblBorders>
        <w:top w:val="dotted" w:sz="4" w:space="0" w:color="00363A"/>
        <w:left w:val="dotted" w:sz="4" w:space="0" w:color="00363A"/>
        <w:bottom w:val="dotted" w:sz="4" w:space="0" w:color="00363A"/>
        <w:right w:val="dotted" w:sz="4" w:space="0" w:color="00363A"/>
        <w:insideH w:val="dotted" w:sz="4" w:space="0" w:color="00363A"/>
        <w:insideV w:val="dotted" w:sz="4" w:space="0" w:color="00363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single" w:sz="18" w:space="0" w:color="FF4900" w:themeColor="accent1"/>
        </w:tcBorders>
        <w:shd w:val="clear" w:color="auto" w:fill="FFFDEE" w:themeFill="background1"/>
      </w:tcPr>
    </w:tblStylePr>
    <w:tblStylePr w:type="band1Horz">
      <w:rPr>
        <w:rFonts w:ascii="Arial" w:hAnsi="Arial"/>
        <w:sz w:val="22"/>
      </w:rPr>
    </w:tblStylePr>
    <w:tblStylePr w:type="band2Horz">
      <w:tblPr/>
      <w:tcPr>
        <w:shd w:val="clear" w:color="auto" w:fill="FFFDEE" w:themeFill="background1"/>
      </w:tcPr>
    </w:tblStylePr>
  </w:style>
  <w:style w:type="table" w:styleId="PlainTable1">
    <w:name w:val="Plain Table 1"/>
    <w:basedOn w:val="TableNormal"/>
    <w:uiPriority w:val="41"/>
    <w:rsid w:val="0076309A"/>
    <w:pPr>
      <w:spacing w:after="0" w:line="240" w:lineRule="auto"/>
    </w:pPr>
    <w:tblPr>
      <w:tblStyleRowBandSize w:val="1"/>
      <w:tblStyleColBandSize w:val="1"/>
      <w:tblBorders>
        <w:top w:val="single" w:sz="4" w:space="0" w:color="FFEE72" w:themeColor="background1" w:themeShade="BF"/>
        <w:left w:val="single" w:sz="4" w:space="0" w:color="FFEE72" w:themeColor="background1" w:themeShade="BF"/>
        <w:bottom w:val="single" w:sz="4" w:space="0" w:color="FFEE72" w:themeColor="background1" w:themeShade="BF"/>
        <w:right w:val="single" w:sz="4" w:space="0" w:color="FFEE72" w:themeColor="background1" w:themeShade="BF"/>
        <w:insideH w:val="single" w:sz="4" w:space="0" w:color="FFEE72" w:themeColor="background1" w:themeShade="BF"/>
        <w:insideV w:val="single" w:sz="4" w:space="0" w:color="FFEE72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EE72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D4" w:themeFill="background1" w:themeFillShade="F2"/>
      </w:tcPr>
    </w:tblStylePr>
    <w:tblStylePr w:type="band1Horz">
      <w:tblPr/>
      <w:tcPr>
        <w:shd w:val="clear" w:color="auto" w:fill="FFFAD4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133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10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1442D"/>
    <w:pPr>
      <w:numPr>
        <w:numId w:val="2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C5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076"/>
    <w:rPr>
      <w:rFonts w:ascii="Arial" w:hAnsi="Arial" w:cs="Arial"/>
      <w:color w:val="00363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76"/>
    <w:rPr>
      <w:rFonts w:ascii="Arial" w:hAnsi="Arial" w:cs="Arial"/>
      <w:b/>
      <w:bCs/>
      <w:color w:val="00363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6657"/>
    <w:rPr>
      <w:color w:val="43BE8C" w:themeColor="followedHyperlink"/>
      <w:u w:val="single"/>
    </w:rPr>
  </w:style>
  <w:style w:type="paragraph" w:styleId="Revision">
    <w:name w:val="Revision"/>
    <w:hidden/>
    <w:uiPriority w:val="99"/>
    <w:semiHidden/>
    <w:rsid w:val="00C755E1"/>
    <w:pPr>
      <w:spacing w:after="0" w:line="240" w:lineRule="auto"/>
    </w:pPr>
    <w:rPr>
      <w:rFonts w:ascii="Arial" w:hAnsi="Arial" w:cs="Arial"/>
      <w:color w:val="00363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vic.vic.gov.au/" TargetMode="External"/><Relationship Id="rId18" Type="http://schemas.openxmlformats.org/officeDocument/2006/relationships/hyperlink" Target="https://ovic.vic.gov.au/freedom-of-information/for-the-public/find-and-request-access-to-informatio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espectvictoria.vic.gov.au/our-wor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vic.gov.au/in-force/acts/freedom-information-act-1982/113" TargetMode="External"/><Relationship Id="rId17" Type="http://schemas.openxmlformats.org/officeDocument/2006/relationships/hyperlink" Target="https://ovic.vic.gov.au/freedom-of-information/for-the-public/find-and-request-access-to-information/" TargetMode="External"/><Relationship Id="rId25" Type="http://schemas.openxmlformats.org/officeDocument/2006/relationships/hyperlink" Target="https://www.legislation.vic.gov.au/in-force/acts/freedom-information-act-1982/1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eo@respectvictoria.vic.gov.au" TargetMode="External"/><Relationship Id="rId20" Type="http://schemas.openxmlformats.org/officeDocument/2006/relationships/hyperlink" Target="https://www.respectvictoria.vic.gov.au/campaig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respectvictoria.vic.gov.au/corporate-polic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spectvictoria.vic.gov.au" TargetMode="External"/><Relationship Id="rId23" Type="http://schemas.openxmlformats.org/officeDocument/2006/relationships/hyperlink" Target="https://www.respectvictoria.vic.gov.au/news-media/news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respectvictoria.vic.gov.au/preven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vic.gov.au/in-force/acts/prevention-family-violence-act-2018/002" TargetMode="External"/><Relationship Id="rId22" Type="http://schemas.openxmlformats.org/officeDocument/2006/relationships/hyperlink" Target="https://www.respectvictoria.vic.gov.au/corporate-publications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spect-Victoria">
  <a:themeElements>
    <a:clrScheme name="Respect Victoria">
      <a:dk1>
        <a:srgbClr val="003639"/>
      </a:dk1>
      <a:lt1>
        <a:srgbClr val="FFFDEE"/>
      </a:lt1>
      <a:dk2>
        <a:srgbClr val="003639"/>
      </a:dk2>
      <a:lt2>
        <a:srgbClr val="FFFDEE"/>
      </a:lt2>
      <a:accent1>
        <a:srgbClr val="FF4900"/>
      </a:accent1>
      <a:accent2>
        <a:srgbClr val="4A3BFF"/>
      </a:accent2>
      <a:accent3>
        <a:srgbClr val="FDDBFF"/>
      </a:accent3>
      <a:accent4>
        <a:srgbClr val="58FCBA"/>
      </a:accent4>
      <a:accent5>
        <a:srgbClr val="E3E2D4"/>
      </a:accent5>
      <a:accent6>
        <a:srgbClr val="3429BB"/>
      </a:accent6>
      <a:hlink>
        <a:srgbClr val="DCBEDF"/>
      </a:hlink>
      <a:folHlink>
        <a:srgbClr val="43BE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4C36706F68B4093110CAEB8F47704" ma:contentTypeVersion="16" ma:contentTypeDescription="Create a new document." ma:contentTypeScope="" ma:versionID="bc027cf169d15dc7b3cf8eb6f8cd9cce">
  <xsd:schema xmlns:xsd="http://www.w3.org/2001/XMLSchema" xmlns:xs="http://www.w3.org/2001/XMLSchema" xmlns:p="http://schemas.microsoft.com/office/2006/metadata/properties" xmlns:ns2="ed826c9f-a6fb-4d3a-9f45-8165efdbe97a" xmlns:ns3="316ea716-3cda-4c05-9203-dbba04f85c4c" xmlns:ns4="5ce0f2b5-5be5-4508-bce9-d7011ece0659" targetNamespace="http://schemas.microsoft.com/office/2006/metadata/properties" ma:root="true" ma:fieldsID="e9f1f12362ae95c7c3d5cebf192d430f" ns2:_="" ns3:_="" ns4:_="">
    <xsd:import namespace="ed826c9f-a6fb-4d3a-9f45-8165efdbe97a"/>
    <xsd:import namespace="316ea716-3cda-4c05-9203-dbba04f85c4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6c9f-a6fb-4d3a-9f45-8165efdbe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a716-3cda-4c05-9203-dbba04f8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383b2-8970-40e5-80a2-e95cd619ba7c}" ma:internalName="TaxCatchAll" ma:showField="CatchAllData" ma:web="316ea716-3cda-4c05-9203-dbba04f85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26c9f-a6fb-4d3a-9f45-8165efdbe97a">
      <Terms xmlns="http://schemas.microsoft.com/office/infopath/2007/PartnerControls"/>
    </lcf76f155ced4ddcb4097134ff3c332f>
    <TaxCatchAll xmlns="5ce0f2b5-5be5-4508-bce9-d7011ece0659" xsi:nil="true"/>
    <SharedWithUsers xmlns="316ea716-3cda-4c05-9203-dbba04f85c4c">
      <UserInfo>
        <DisplayName>Alexandra Hallam (RespectVictoria)</DisplayName>
        <AccountId>123</AccountId>
        <AccountType/>
      </UserInfo>
      <UserInfo>
        <DisplayName>Lauren Coutts (RespectVictoria)</DisplayName>
        <AccountId>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AE86-1227-45A3-BE8C-44889F834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26c9f-a6fb-4d3a-9f45-8165efdbe97a"/>
    <ds:schemaRef ds:uri="316ea716-3cda-4c05-9203-dbba04f85c4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C62E3-6EE3-46F1-A04B-9F9C8E6EC910}">
  <ds:schemaRefs>
    <ds:schemaRef ds:uri="http://schemas.microsoft.com/office/2006/metadata/properties"/>
    <ds:schemaRef ds:uri="http://schemas.microsoft.com/office/infopath/2007/PartnerControls"/>
    <ds:schemaRef ds:uri="ed826c9f-a6fb-4d3a-9f45-8165efdbe97a"/>
    <ds:schemaRef ds:uri="5ce0f2b5-5be5-4508-bce9-d7011ece0659"/>
    <ds:schemaRef ds:uri="316ea716-3cda-4c05-9203-dbba04f85c4c"/>
  </ds:schemaRefs>
</ds:datastoreItem>
</file>

<file path=customXml/itemProps3.xml><?xml version="1.0" encoding="utf-8"?>
<ds:datastoreItem xmlns:ds="http://schemas.openxmlformats.org/officeDocument/2006/customXml" ds:itemID="{6E68041C-8314-4AAF-851F-3C7936AC0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8BE66-37A5-40E9-963A-6634EE2D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Coutts (RespectVictoria)</dc:creator>
  <cp:keywords/>
  <dc:description/>
  <cp:lastModifiedBy>Katie Grant (RespectVictoria)</cp:lastModifiedBy>
  <cp:revision>20</cp:revision>
  <cp:lastPrinted>2023-03-10T20:09:00Z</cp:lastPrinted>
  <dcterms:created xsi:type="dcterms:W3CDTF">2025-12-03T04:23:00Z</dcterms:created>
  <dcterms:modified xsi:type="dcterms:W3CDTF">2026-02-09T23:00:00Z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0x0101002654C36706F68B4093110CAEB8F47704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6ed0ed4b,65f18ba5,4e5161ee</vt:lpwstr>
  </property>
  <property fmtid="{D5CDD505-2E9C-101B-9397-08002B2CF9AE}" pid="5" name="ClassificationContentMarkingFooterFontProps">
    <vt:lpwstr>#000000,10,Arial Black</vt:lpwstr>
  </property>
  <property fmtid="{D5CDD505-2E9C-101B-9397-08002B2CF9AE}" pid="6" name="ClassificationContentMarkingFooterText">
    <vt:lpwstr>OFFICIAL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2025-01-27T00:25:18Z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5b737291-3611-4f5c-8a8f-f296dc12c149</vt:lpwstr>
  </property>
  <property fmtid="{D5CDD505-2E9C-101B-9397-08002B2CF9AE}" pid="13" name="MSIP_Label_43e64453-338c-4f93-8a4d-0039a0a41f2a_ContentBits">
    <vt:lpwstr>2</vt:lpwstr>
  </property>
</Properties>
</file>